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2C8" w:rsidRDefault="003D0682">
      <w:pPr>
        <w:widowControl w:val="0"/>
        <w:jc w:val="center"/>
      </w:pPr>
      <w:bookmarkStart w:id="0" w:name="_GoBack"/>
      <w:bookmarkEnd w:id="0"/>
      <w:r>
        <w:rPr>
          <w:b/>
        </w:rPr>
        <w:t>South Carolina General Assembly</w:t>
      </w:r>
    </w:p>
    <w:p w:rsidR="00EE12C8" w:rsidRDefault="003D0682">
      <w:pPr>
        <w:widowControl w:val="0"/>
        <w:jc w:val="center"/>
      </w:pPr>
      <w:r>
        <w:t>118th Session, 2009-2010</w:t>
      </w:r>
    </w:p>
    <w:p w:rsidR="00EE12C8" w:rsidRDefault="00EE12C8">
      <w:pPr>
        <w:widowControl w:val="0"/>
        <w:jc w:val="left"/>
      </w:pPr>
    </w:p>
    <w:p w:rsidR="00EE12C8" w:rsidRDefault="003D0682">
      <w:pPr>
        <w:widowControl w:val="0"/>
        <w:jc w:val="left"/>
        <w:rPr>
          <w:b/>
        </w:rPr>
      </w:pPr>
      <w:r>
        <w:rPr>
          <w:b/>
        </w:rPr>
        <w:t>H. 3671</w:t>
      </w:r>
    </w:p>
    <w:p w:rsidR="00EE12C8" w:rsidRDefault="00EE12C8">
      <w:pPr>
        <w:widowControl w:val="0"/>
        <w:jc w:val="left"/>
        <w:rPr>
          <w:b/>
        </w:rPr>
      </w:pPr>
    </w:p>
    <w:p w:rsidR="00EE12C8" w:rsidRDefault="003D0682">
      <w:pPr>
        <w:widowControl w:val="0"/>
        <w:jc w:val="left"/>
      </w:pPr>
      <w:r>
        <w:rPr>
          <w:b/>
        </w:rPr>
        <w:t>STATUS INFORMATION</w:t>
      </w:r>
    </w:p>
    <w:p w:rsidR="00EE12C8" w:rsidRDefault="00EE12C8">
      <w:pPr>
        <w:widowControl w:val="0"/>
        <w:jc w:val="left"/>
      </w:pPr>
    </w:p>
    <w:p w:rsidR="00EE12C8" w:rsidRDefault="003D0682">
      <w:pPr>
        <w:widowControl w:val="0"/>
        <w:jc w:val="left"/>
      </w:pPr>
      <w:r>
        <w:t>General Bill</w:t>
      </w:r>
    </w:p>
    <w:p w:rsidR="00EE12C8" w:rsidRDefault="003D0682">
      <w:pPr>
        <w:widowControl w:val="0"/>
        <w:jc w:val="left"/>
      </w:pPr>
      <w:r>
        <w:t>Sponsors: Reps. G.M. Smith, E.H. Pitts, Mitchell, Agnew, H.B. Brown, Daning, Funderburk, Gambrell, Herbkersman, Horne, Limehouse, Merrill, D.C. Moss, J.R. Smith, Stavrinakis, Umphlett, Willis and A.D. Young</w:t>
      </w:r>
    </w:p>
    <w:p w:rsidR="00EE12C8" w:rsidRDefault="003D0682">
      <w:pPr>
        <w:widowControl w:val="0"/>
        <w:jc w:val="left"/>
      </w:pPr>
      <w:r>
        <w:t>Document Path: l:\council\bills\dka\3221dw09.docx</w:t>
      </w:r>
    </w:p>
    <w:p w:rsidR="00EE12C8" w:rsidRDefault="00EE12C8">
      <w:pPr>
        <w:widowControl w:val="0"/>
        <w:jc w:val="left"/>
      </w:pPr>
    </w:p>
    <w:p w:rsidR="00EE12C8" w:rsidRDefault="003D0682">
      <w:pPr>
        <w:widowControl w:val="0"/>
        <w:jc w:val="left"/>
      </w:pPr>
      <w:r>
        <w:t>Introduced in the House on March 5, 2009</w:t>
      </w:r>
    </w:p>
    <w:p w:rsidR="00EE12C8" w:rsidRDefault="003D0682">
      <w:pPr>
        <w:widowControl w:val="0"/>
        <w:jc w:val="left"/>
      </w:pPr>
      <w:r>
        <w:t xml:space="preserve">Currently residing in the House Committee on </w:t>
      </w:r>
      <w:r>
        <w:rPr>
          <w:b/>
        </w:rPr>
        <w:t>Ways and Means</w:t>
      </w:r>
    </w:p>
    <w:p w:rsidR="00EE12C8" w:rsidRDefault="00EE12C8">
      <w:pPr>
        <w:widowControl w:val="0"/>
        <w:jc w:val="left"/>
      </w:pPr>
    </w:p>
    <w:p w:rsidR="00EE12C8" w:rsidRDefault="003D0682">
      <w:pPr>
        <w:widowControl w:val="0"/>
        <w:jc w:val="left"/>
      </w:pPr>
      <w:r>
        <w:t>Summary: Accommodation tax revenues</w:t>
      </w:r>
    </w:p>
    <w:p w:rsidR="00EE12C8" w:rsidRDefault="00EE12C8">
      <w:pPr>
        <w:widowControl w:val="0"/>
        <w:jc w:val="left"/>
      </w:pPr>
    </w:p>
    <w:p w:rsidR="00EE12C8" w:rsidRDefault="00EE12C8">
      <w:pPr>
        <w:widowControl w:val="0"/>
        <w:jc w:val="left"/>
      </w:pPr>
    </w:p>
    <w:p w:rsidR="00EE12C8" w:rsidRDefault="003D0682">
      <w:pPr>
        <w:widowControl w:val="0"/>
        <w:tabs>
          <w:tab w:val="center" w:pos="590"/>
          <w:tab w:val="center" w:pos="1440"/>
          <w:tab w:val="left" w:pos="1872"/>
          <w:tab w:val="left" w:pos="9187"/>
        </w:tabs>
        <w:jc w:val="left"/>
      </w:pPr>
      <w:r>
        <w:rPr>
          <w:b/>
        </w:rPr>
        <w:t>HISTORY OF LEGISLATIVE ACTIONS</w:t>
      </w:r>
    </w:p>
    <w:p w:rsidR="00EE12C8" w:rsidRDefault="00EE12C8">
      <w:pPr>
        <w:widowControl w:val="0"/>
        <w:tabs>
          <w:tab w:val="center" w:pos="590"/>
          <w:tab w:val="center" w:pos="1440"/>
          <w:tab w:val="left" w:pos="1872"/>
          <w:tab w:val="left" w:pos="9187"/>
        </w:tabs>
        <w:jc w:val="left"/>
      </w:pPr>
    </w:p>
    <w:p w:rsidR="00EE12C8" w:rsidRDefault="003D068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E12C8" w:rsidRDefault="003D0682">
      <w:pPr>
        <w:widowControl w:val="0"/>
        <w:tabs>
          <w:tab w:val="right" w:pos="1008"/>
          <w:tab w:val="left" w:pos="1152"/>
          <w:tab w:val="left" w:pos="1872"/>
          <w:tab w:val="left" w:pos="9187"/>
        </w:tabs>
        <w:ind w:left="2088" w:hanging="2088"/>
        <w:jc w:val="left"/>
      </w:pPr>
      <w:r>
        <w:tab/>
        <w:t>3/5/2009</w:t>
      </w:r>
      <w:r>
        <w:tab/>
        <w:t>House</w:t>
      </w:r>
      <w:r>
        <w:tab/>
        <w:t xml:space="preserve">Introduced and read first time </w:t>
      </w:r>
      <w:hyperlink r:id="rId7" w:history="1">
        <w:r w:rsidRPr="00AF5B9D">
          <w:rPr>
            <w:rStyle w:val="Hyperlink"/>
          </w:rPr>
          <w:t>HJ</w:t>
        </w:r>
      </w:hyperlink>
      <w:r>
        <w:noBreakHyphen/>
        <w:t>10</w:t>
      </w:r>
    </w:p>
    <w:p w:rsidR="00EE12C8" w:rsidRDefault="003D0682">
      <w:pPr>
        <w:widowControl w:val="0"/>
        <w:tabs>
          <w:tab w:val="right" w:pos="1008"/>
          <w:tab w:val="left" w:pos="1152"/>
          <w:tab w:val="left" w:pos="1872"/>
          <w:tab w:val="left" w:pos="9187"/>
        </w:tabs>
        <w:ind w:left="2088" w:hanging="2088"/>
        <w:jc w:val="left"/>
      </w:pPr>
      <w:r>
        <w:tab/>
        <w:t>3/5/2009</w:t>
      </w:r>
      <w:r>
        <w:tab/>
        <w:t>House</w:t>
      </w:r>
      <w:r>
        <w:tab/>
        <w:t xml:space="preserve">Referred to Committee on </w:t>
      </w:r>
      <w:r>
        <w:rPr>
          <w:b/>
        </w:rPr>
        <w:t>Ways and Means</w:t>
      </w:r>
      <w:r>
        <w:t xml:space="preserve"> </w:t>
      </w:r>
      <w:hyperlink r:id="rId8" w:history="1">
        <w:r w:rsidRPr="00AF5B9D">
          <w:rPr>
            <w:rStyle w:val="Hyperlink"/>
          </w:rPr>
          <w:t>HJ</w:t>
        </w:r>
      </w:hyperlink>
      <w:r>
        <w:noBreakHyphen/>
        <w:t>10</w:t>
      </w:r>
    </w:p>
    <w:p w:rsidR="00EE12C8" w:rsidRDefault="00EE12C8">
      <w:pPr>
        <w:widowControl w:val="0"/>
        <w:tabs>
          <w:tab w:val="right" w:pos="1008"/>
          <w:tab w:val="left" w:pos="1152"/>
          <w:tab w:val="left" w:pos="1872"/>
          <w:tab w:val="left" w:pos="9187"/>
        </w:tabs>
        <w:ind w:left="2088" w:hanging="2088"/>
        <w:jc w:val="left"/>
      </w:pPr>
    </w:p>
    <w:p w:rsidR="00EE12C8" w:rsidRDefault="00EE12C8">
      <w:pPr>
        <w:widowControl w:val="0"/>
        <w:tabs>
          <w:tab w:val="right" w:pos="1008"/>
          <w:tab w:val="left" w:pos="1152"/>
          <w:tab w:val="left" w:pos="1872"/>
          <w:tab w:val="left" w:pos="9187"/>
        </w:tabs>
        <w:ind w:left="2088" w:hanging="2088"/>
        <w:jc w:val="left"/>
      </w:pPr>
    </w:p>
    <w:p w:rsidR="00EE12C8" w:rsidRDefault="003D0682">
      <w:pPr>
        <w:widowControl w:val="0"/>
        <w:jc w:val="left"/>
      </w:pPr>
      <w:r>
        <w:rPr>
          <w:b/>
        </w:rPr>
        <w:t>VERSIONS OF THIS BILL</w:t>
      </w:r>
    </w:p>
    <w:p w:rsidR="00EE12C8" w:rsidRDefault="00EE12C8">
      <w:pPr>
        <w:widowControl w:val="0"/>
        <w:jc w:val="left"/>
      </w:pPr>
    </w:p>
    <w:p w:rsidR="00EE12C8" w:rsidRDefault="002B5EC9">
      <w:pPr>
        <w:widowControl w:val="0"/>
        <w:jc w:val="left"/>
      </w:pPr>
      <w:hyperlink r:id="rId9" w:history="1">
        <w:r w:rsidR="003D0682">
          <w:rPr>
            <w:rStyle w:val="Hyperlink"/>
          </w:rPr>
          <w:t>3/5/2009</w:t>
        </w:r>
      </w:hyperlink>
    </w:p>
    <w:p w:rsidR="00EE12C8" w:rsidRDefault="00EE12C8"/>
    <w:p w:rsidR="00EE12C8" w:rsidRDefault="00EE12C8">
      <w:pPr>
        <w:sectPr w:rsidR="00EE12C8">
          <w:pgSz w:w="12240" w:h="15840" w:code="1"/>
          <w:pgMar w:top="1080" w:right="1440" w:bottom="1080" w:left="1440" w:header="720" w:footer="720" w:gutter="0"/>
          <w:cols w:space="720"/>
          <w:noEndnote/>
          <w:docGrid w:linePitch="360"/>
        </w:sectPr>
      </w:pPr>
    </w:p>
    <w:p w:rsidR="00EE12C8" w:rsidRDefault="00EE12C8">
      <w:pPr>
        <w:pStyle w:val="BillDots"/>
      </w:pPr>
    </w:p>
    <w:p w:rsidR="00EE12C8" w:rsidRDefault="00EE12C8">
      <w:pPr>
        <w:pStyle w:val="Numbersforbills"/>
      </w:pPr>
    </w:p>
    <w:p w:rsidR="00EE12C8" w:rsidRDefault="00EE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2C8" w:rsidRDefault="00EE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2C8" w:rsidRDefault="00EE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2C8" w:rsidRDefault="00EE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2C8" w:rsidRDefault="00EE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2C8" w:rsidRDefault="00EE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2C8" w:rsidRDefault="003D0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E12C8" w:rsidRDefault="00EE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2C8" w:rsidRDefault="003D0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53</w:t>
      </w:r>
      <w:r>
        <w:noBreakHyphen/>
        <w:t>1</w:t>
      </w:r>
      <w:r>
        <w:noBreakHyphen/>
        <w:t>150, AS AMENDED, CODE OF LAWS OF SOUTH CAROLINA, 1976, RELATING TO THE EXEMPTION OF CERTAIN COUNTIES FROM PROVISIONS OF LAW REGULATING ACTIVITIES ON SUNDAY, SO AS TO REDUCE THE REQUIRED AMOUNT OF ACCOMMODATIONS TAX REVENUES COLLECTED IN A COUNTY DURING A FISCAL YEAR WHICH EXEMPTS A COUNTY FROM THESE PROVISIONS OF LAW REGULATING ACTIVITIES ON SUNDAY.</w:t>
      </w:r>
    </w:p>
    <w:p w:rsidR="00EE12C8" w:rsidRDefault="00EE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12C8" w:rsidRDefault="003D0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12C8" w:rsidRDefault="00EE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2C8" w:rsidRDefault="003D0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53</w:t>
      </w:r>
      <w:r>
        <w:noBreakHyphen/>
        <w:t>1</w:t>
      </w:r>
      <w:r>
        <w:noBreakHyphen/>
        <w:t>150(B) of the 1976 Code, as last amended by Act 134 of 1995, is further amended to read:</w:t>
      </w:r>
    </w:p>
    <w:p w:rsidR="00EE12C8" w:rsidRDefault="00EE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2C8" w:rsidRDefault="003D0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Chapter 1</w:t>
      </w:r>
      <w:r>
        <w:rPr>
          <w:u w:val="single"/>
        </w:rPr>
        <w:t>,</w:t>
      </w:r>
      <w:r>
        <w:t xml:space="preserve"> </w:t>
      </w:r>
      <w:r>
        <w:rPr>
          <w:strike/>
        </w:rPr>
        <w:t>of</w:t>
      </w:r>
      <w:r>
        <w:t xml:space="preserve"> Title 53 do not apply to any county area, as defined in Section 6</w:t>
      </w:r>
      <w:r>
        <w:noBreakHyphen/>
        <w:t>4</w:t>
      </w:r>
      <w:r>
        <w:noBreakHyphen/>
        <w:t xml:space="preserve">5(1), which collects more than nine </w:t>
      </w:r>
      <w:r>
        <w:rPr>
          <w:strike/>
        </w:rPr>
        <w:t>hundred thousand</w:t>
      </w:r>
      <w:r>
        <w:t xml:space="preserve"> dollars in one fiscal year in revenues from the accommodations tax provided for in Section 12</w:t>
      </w:r>
      <w:r>
        <w:noBreakHyphen/>
        <w:t>36</w:t>
      </w:r>
      <w:r>
        <w:noBreakHyphen/>
        <w:t>2630(3) and imposed in Section 12</w:t>
      </w:r>
      <w:r>
        <w:noBreakHyphen/>
        <w:t>36</w:t>
      </w:r>
      <w:r>
        <w:noBreakHyphen/>
        <w:t xml:space="preserve">920(A). After a county area has collected more than nine </w:t>
      </w:r>
      <w:r>
        <w:rPr>
          <w:strike/>
        </w:rPr>
        <w:t>hundred thousand</w:t>
      </w:r>
      <w:r>
        <w:t xml:space="preserve"> dollars in one fiscal year in revenues from the accommodations tax provided for in Section 12</w:t>
      </w:r>
      <w:r>
        <w:noBreakHyphen/>
        <w:t>36</w:t>
      </w:r>
      <w:r>
        <w:noBreakHyphen/>
        <w:t>2630(3) and imposed in Section 12</w:t>
      </w:r>
      <w:r>
        <w:noBreakHyphen/>
        <w:t>36</w:t>
      </w:r>
      <w:r>
        <w:noBreakHyphen/>
        <w:t>920(A), the exclusion from the provisions of Chapter 1</w:t>
      </w:r>
      <w:r>
        <w:rPr>
          <w:u w:val="single"/>
        </w:rPr>
        <w:t>,</w:t>
      </w:r>
      <w:r>
        <w:t xml:space="preserve"> </w:t>
      </w:r>
      <w:r>
        <w:rPr>
          <w:strike/>
        </w:rPr>
        <w:t>of</w:t>
      </w:r>
      <w:r>
        <w:t xml:space="preserve"> Title 53 will continue from year to year irrespective of whether revenue falls below nine </w:t>
      </w:r>
      <w:r>
        <w:rPr>
          <w:strike/>
        </w:rPr>
        <w:t>hundred thousand</w:t>
      </w:r>
      <w:r>
        <w:t xml:space="preserve"> dollars in subsequent years.”</w:t>
      </w:r>
    </w:p>
    <w:p w:rsidR="00EE12C8" w:rsidRDefault="00EE1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2C8" w:rsidRDefault="003D0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E12C8" w:rsidRDefault="003D0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12C8" w:rsidRDefault="00EE12C8">
      <w:pPr>
        <w:suppressAutoHyphens/>
      </w:pPr>
    </w:p>
    <w:sectPr w:rsidR="00EE12C8" w:rsidSect="00EE12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2C8" w:rsidRDefault="003D0682">
      <w:r>
        <w:separator/>
      </w:r>
    </w:p>
  </w:endnote>
  <w:endnote w:type="continuationSeparator" w:id="0">
    <w:p w:rsidR="00EE12C8" w:rsidRDefault="003D0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3CB34D-5378-4E12-9037-EF8E418D78C9}"/>
    <w:embedBold r:id="rId2" w:fontKey="{FDC0ACA9-9910-46EC-93DB-763B45BC651A}"/>
  </w:font>
  <w:font w:name="Calibri">
    <w:panose1 w:val="020F0502020204030204"/>
    <w:charset w:val="00"/>
    <w:family w:val="swiss"/>
    <w:pitch w:val="variable"/>
    <w:sig w:usb0="E10002FF" w:usb1="4000ACFF" w:usb2="00000009" w:usb3="00000000" w:csb0="0000019F" w:csb1="00000000"/>
    <w:embedRegular r:id="rId3" w:fontKey="{63E0C44F-B051-4205-A88C-2CBCB66F6650}"/>
  </w:font>
  <w:font w:name="Cambria">
    <w:panose1 w:val="02040503050406030204"/>
    <w:charset w:val="00"/>
    <w:family w:val="roman"/>
    <w:pitch w:val="variable"/>
    <w:sig w:usb0="E00002FF" w:usb1="400004FF" w:usb2="00000000" w:usb3="00000000" w:csb0="0000019F" w:csb1="00000000"/>
    <w:embedRegular r:id="rId4" w:fontKey="{6A5C2B13-7CD9-48F1-AA5C-41C94B5E8D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2C8" w:rsidRDefault="003D0682">
    <w:pPr>
      <w:pStyle w:val="Footer"/>
      <w:tabs>
        <w:tab w:val="clear" w:pos="4680"/>
        <w:tab w:val="clear" w:pos="9360"/>
        <w:tab w:val="center" w:pos="2995"/>
      </w:tabs>
      <w:spacing w:before="120"/>
    </w:pPr>
    <w:r>
      <w:t>[3671]</w:t>
    </w:r>
    <w:r>
      <w:tab/>
    </w:r>
    <w:r w:rsidR="002B5EC9">
      <w:fldChar w:fldCharType="begin"/>
    </w:r>
    <w:r w:rsidR="002B5EC9">
      <w:instrText xml:space="preserve"> PAGE  \* MERGEFORMAT </w:instrText>
    </w:r>
    <w:r w:rsidR="002B5EC9">
      <w:fldChar w:fldCharType="separate"/>
    </w:r>
    <w:r w:rsidR="002B5EC9">
      <w:rPr>
        <w:noProof/>
      </w:rPr>
      <w:t>1</w:t>
    </w:r>
    <w:r w:rsidR="002B5EC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2C8" w:rsidRDefault="003D0682">
      <w:r>
        <w:separator/>
      </w:r>
    </w:p>
  </w:footnote>
  <w:footnote w:type="continuationSeparator" w:id="0">
    <w:p w:rsidR="00EE12C8" w:rsidRDefault="003D06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221DW09"/>
    <w:docVar w:name="CoverBillType" w:val="b"/>
    <w:docVar w:name="docpath" w:val="L:\Council\bills\DKA\3221DW09.DOCX"/>
    <w:docVar w:name="dvBillNumber" w:val="3671"/>
    <w:docVar w:name="dvBillNumberPrefix" w:val="H. "/>
    <w:docVar w:name="dvOriginalBody" w:val="House"/>
    <w:docVar w:name="dvSteno" w:val="DKA"/>
    <w:docVar w:name="NameofBody" w:val="h"/>
    <w:docVar w:name="vgroup2" w:val="Council"/>
  </w:docVars>
  <w:rsids>
    <w:rsidRoot w:val="00EE12C8"/>
    <w:rsid w:val="002B5EC9"/>
    <w:rsid w:val="003D0682"/>
    <w:rsid w:val="004C6180"/>
    <w:rsid w:val="007B3DBE"/>
    <w:rsid w:val="00AF5B9D"/>
    <w:rsid w:val="00EE12C8"/>
    <w:rsid w:val="00FE3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AA6041-7F3B-41C5-B57B-DAE8B893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2C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E12C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2C8"/>
    <w:rPr>
      <w:rFonts w:eastAsia="Times New Roman" w:cs="Times New Roman"/>
      <w:b/>
      <w:sz w:val="30"/>
      <w:szCs w:val="20"/>
    </w:rPr>
  </w:style>
  <w:style w:type="paragraph" w:styleId="Header">
    <w:name w:val="header"/>
    <w:basedOn w:val="Normal"/>
    <w:link w:val="HeaderChar"/>
    <w:uiPriority w:val="99"/>
    <w:semiHidden/>
    <w:unhideWhenUsed/>
    <w:rsid w:val="00EE12C8"/>
    <w:pPr>
      <w:tabs>
        <w:tab w:val="center" w:pos="4320"/>
        <w:tab w:val="right" w:pos="8640"/>
      </w:tabs>
    </w:pPr>
  </w:style>
  <w:style w:type="character" w:customStyle="1" w:styleId="HeaderChar">
    <w:name w:val="Header Char"/>
    <w:basedOn w:val="DefaultParagraphFont"/>
    <w:link w:val="Header"/>
    <w:uiPriority w:val="99"/>
    <w:semiHidden/>
    <w:rsid w:val="00EE12C8"/>
    <w:rPr>
      <w:rFonts w:eastAsia="Times New Roman" w:cs="Times New Roman"/>
      <w:szCs w:val="20"/>
    </w:rPr>
  </w:style>
  <w:style w:type="paragraph" w:styleId="Footer">
    <w:name w:val="footer"/>
    <w:basedOn w:val="Normal"/>
    <w:link w:val="FooterChar"/>
    <w:uiPriority w:val="99"/>
    <w:unhideWhenUsed/>
    <w:rsid w:val="00EE12C8"/>
    <w:pPr>
      <w:tabs>
        <w:tab w:val="center" w:pos="4680"/>
        <w:tab w:val="right" w:pos="9360"/>
      </w:tabs>
    </w:pPr>
  </w:style>
  <w:style w:type="character" w:customStyle="1" w:styleId="FooterChar">
    <w:name w:val="Footer Char"/>
    <w:basedOn w:val="DefaultParagraphFont"/>
    <w:link w:val="Footer"/>
    <w:uiPriority w:val="99"/>
    <w:rsid w:val="00EE12C8"/>
    <w:rPr>
      <w:rFonts w:eastAsia="Times New Roman" w:cs="Times New Roman"/>
      <w:szCs w:val="20"/>
    </w:rPr>
  </w:style>
  <w:style w:type="character" w:styleId="PageNumber">
    <w:name w:val="page number"/>
    <w:basedOn w:val="DefaultParagraphFont"/>
    <w:uiPriority w:val="99"/>
    <w:semiHidden/>
    <w:unhideWhenUsed/>
    <w:rsid w:val="00EE12C8"/>
  </w:style>
  <w:style w:type="character" w:styleId="LineNumber">
    <w:name w:val="line number"/>
    <w:basedOn w:val="DefaultParagraphFont"/>
    <w:uiPriority w:val="99"/>
    <w:semiHidden/>
    <w:unhideWhenUsed/>
    <w:rsid w:val="00EE12C8"/>
  </w:style>
  <w:style w:type="paragraph" w:customStyle="1" w:styleId="BillDots">
    <w:name w:val="Bill Dots"/>
    <w:basedOn w:val="Normal"/>
    <w:qFormat/>
    <w:rsid w:val="00EE12C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E12C8"/>
    <w:pPr>
      <w:tabs>
        <w:tab w:val="right" w:pos="5904"/>
      </w:tabs>
    </w:pPr>
  </w:style>
  <w:style w:type="character" w:styleId="Hyperlink">
    <w:name w:val="Hyperlink"/>
    <w:basedOn w:val="DefaultParagraphFont"/>
    <w:uiPriority w:val="99"/>
    <w:unhideWhenUsed/>
    <w:rsid w:val="00EE12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5-09.docx" TargetMode="External"/><Relationship Id="rId3" Type="http://schemas.openxmlformats.org/officeDocument/2006/relationships/settings" Target="settings.xml"/><Relationship Id="rId7" Type="http://schemas.openxmlformats.org/officeDocument/2006/relationships/hyperlink" Target="file:///h:\HJ%20Archive\2009\03-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71_2009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18C6B-86A6-476D-BC36-C75E14F4C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320</Words>
  <Characters>1736</Characters>
  <Application>Microsoft Office Word</Application>
  <DocSecurity>0</DocSecurity>
  <Lines>72</Lines>
  <Paragraphs>23</Paragraphs>
  <ScaleCrop>false</ScaleCrop>
  <Company> </Company>
  <LinksUpToDate>false</LinksUpToDate>
  <CharactersWithSpaces>2036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3671: Accommodation tax revenues - South Carolina Legislature Online</dc:title>
  <dc:subject/>
  <dc:creator>SHARON PAIR</dc:creator>
  <cp:keywords/>
  <dc:description/>
  <cp:lastModifiedBy>N Cumfer</cp:lastModifiedBy>
  <cp:revision>9</cp:revision>
  <cp:lastPrinted>2009-03-03T20:02:00Z</cp:lastPrinted>
  <dcterms:created xsi:type="dcterms:W3CDTF">2009-03-05T15:26:00Z</dcterms:created>
  <dcterms:modified xsi:type="dcterms:W3CDTF">2014-11-24T16:10:00Z</dcterms:modified>
</cp:coreProperties>
</file>