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C01" w:rsidRDefault="002A7DAA">
      <w:pPr>
        <w:widowControl w:val="0"/>
        <w:jc w:val="center"/>
      </w:pPr>
      <w:bookmarkStart w:id="0" w:name="_GoBack"/>
      <w:bookmarkEnd w:id="0"/>
      <w:r>
        <w:rPr>
          <w:b/>
        </w:rPr>
        <w:t>South Carolina General Assembly</w:t>
      </w:r>
    </w:p>
    <w:p w:rsidR="00136C01" w:rsidRDefault="002A7DAA">
      <w:pPr>
        <w:widowControl w:val="0"/>
        <w:jc w:val="center"/>
      </w:pPr>
      <w:r>
        <w:t>118th Session, 2009-2010</w:t>
      </w:r>
    </w:p>
    <w:p w:rsidR="00136C01" w:rsidRDefault="00136C01">
      <w:pPr>
        <w:widowControl w:val="0"/>
        <w:jc w:val="left"/>
      </w:pPr>
    </w:p>
    <w:p w:rsidR="00136C01" w:rsidRDefault="002A7DAA">
      <w:pPr>
        <w:widowControl w:val="0"/>
        <w:jc w:val="left"/>
        <w:rPr>
          <w:b/>
        </w:rPr>
      </w:pPr>
      <w:r>
        <w:rPr>
          <w:b/>
        </w:rPr>
        <w:t>H. 3830</w:t>
      </w:r>
    </w:p>
    <w:p w:rsidR="00136C01" w:rsidRDefault="00136C01">
      <w:pPr>
        <w:widowControl w:val="0"/>
        <w:jc w:val="left"/>
        <w:rPr>
          <w:b/>
        </w:rPr>
      </w:pPr>
    </w:p>
    <w:p w:rsidR="00136C01" w:rsidRDefault="002A7DAA">
      <w:pPr>
        <w:widowControl w:val="0"/>
        <w:jc w:val="left"/>
      </w:pPr>
      <w:r>
        <w:rPr>
          <w:b/>
        </w:rPr>
        <w:t>STATUS INFORMATION</w:t>
      </w:r>
    </w:p>
    <w:p w:rsidR="00136C01" w:rsidRDefault="00136C01">
      <w:pPr>
        <w:widowControl w:val="0"/>
        <w:jc w:val="left"/>
      </w:pPr>
    </w:p>
    <w:p w:rsidR="00136C01" w:rsidRDefault="002A7DAA">
      <w:pPr>
        <w:widowControl w:val="0"/>
        <w:jc w:val="left"/>
      </w:pPr>
      <w:r>
        <w:t>House Resolution</w:t>
      </w:r>
    </w:p>
    <w:p w:rsidR="00136C01" w:rsidRDefault="002A7DAA">
      <w:pPr>
        <w:widowControl w:val="0"/>
        <w:jc w:val="left"/>
      </w:pPr>
      <w:r>
        <w:t>Sponsors: Rep. Dillard</w:t>
      </w:r>
    </w:p>
    <w:p w:rsidR="00136C01" w:rsidRDefault="002A7DAA">
      <w:pPr>
        <w:widowControl w:val="0"/>
        <w:jc w:val="left"/>
      </w:pPr>
      <w:r>
        <w:t>Document Path: l:\council\bills\gm\24326ab09.docx</w:t>
      </w:r>
    </w:p>
    <w:p w:rsidR="00136C01" w:rsidRDefault="00136C01">
      <w:pPr>
        <w:widowControl w:val="0"/>
        <w:jc w:val="left"/>
      </w:pPr>
    </w:p>
    <w:p w:rsidR="00136C01" w:rsidRDefault="002A7DAA">
      <w:pPr>
        <w:widowControl w:val="0"/>
        <w:jc w:val="left"/>
      </w:pPr>
      <w:r>
        <w:t>Introduced in the House on April 1, 2009</w:t>
      </w:r>
    </w:p>
    <w:p w:rsidR="00136C01" w:rsidRDefault="002A7DAA">
      <w:pPr>
        <w:widowControl w:val="0"/>
        <w:jc w:val="left"/>
      </w:pPr>
      <w:r>
        <w:t>Adopted by the House on April 1, 2009</w:t>
      </w:r>
    </w:p>
    <w:p w:rsidR="00136C01" w:rsidRDefault="00136C01">
      <w:pPr>
        <w:widowControl w:val="0"/>
        <w:jc w:val="left"/>
      </w:pPr>
    </w:p>
    <w:p w:rsidR="00136C01" w:rsidRDefault="002A7DAA">
      <w:pPr>
        <w:widowControl w:val="0"/>
        <w:jc w:val="left"/>
      </w:pPr>
      <w:r>
        <w:t>Summary: Heritage Neighborhood</w:t>
      </w:r>
    </w:p>
    <w:p w:rsidR="00136C01" w:rsidRDefault="00136C01">
      <w:pPr>
        <w:widowControl w:val="0"/>
        <w:jc w:val="left"/>
      </w:pPr>
    </w:p>
    <w:p w:rsidR="00136C01" w:rsidRDefault="00136C01">
      <w:pPr>
        <w:widowControl w:val="0"/>
        <w:jc w:val="left"/>
      </w:pPr>
    </w:p>
    <w:p w:rsidR="00136C01" w:rsidRDefault="002A7DAA">
      <w:pPr>
        <w:widowControl w:val="0"/>
        <w:tabs>
          <w:tab w:val="center" w:pos="590"/>
          <w:tab w:val="center" w:pos="1440"/>
          <w:tab w:val="left" w:pos="1872"/>
          <w:tab w:val="left" w:pos="9187"/>
        </w:tabs>
        <w:jc w:val="left"/>
      </w:pPr>
      <w:r>
        <w:rPr>
          <w:b/>
        </w:rPr>
        <w:t>HISTORY OF LEGISLATIVE ACTIONS</w:t>
      </w:r>
    </w:p>
    <w:p w:rsidR="00136C01" w:rsidRDefault="00136C01">
      <w:pPr>
        <w:widowControl w:val="0"/>
        <w:tabs>
          <w:tab w:val="center" w:pos="590"/>
          <w:tab w:val="center" w:pos="1440"/>
          <w:tab w:val="left" w:pos="1872"/>
          <w:tab w:val="left" w:pos="9187"/>
        </w:tabs>
        <w:jc w:val="left"/>
      </w:pPr>
    </w:p>
    <w:p w:rsidR="00136C01" w:rsidRDefault="002A7DA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36C01" w:rsidRDefault="002A7DAA">
      <w:pPr>
        <w:widowControl w:val="0"/>
        <w:tabs>
          <w:tab w:val="right" w:pos="1008"/>
          <w:tab w:val="left" w:pos="1152"/>
          <w:tab w:val="left" w:pos="1872"/>
          <w:tab w:val="left" w:pos="9187"/>
        </w:tabs>
        <w:ind w:left="2088" w:hanging="2088"/>
        <w:jc w:val="left"/>
      </w:pPr>
      <w:r>
        <w:tab/>
        <w:t>4/1/2009</w:t>
      </w:r>
      <w:r>
        <w:tab/>
        <w:t>House</w:t>
      </w:r>
      <w:r>
        <w:tab/>
        <w:t xml:space="preserve">Introduced and adopted </w:t>
      </w:r>
      <w:hyperlink r:id="rId7" w:history="1">
        <w:r w:rsidRPr="00DD3E8A">
          <w:rPr>
            <w:rStyle w:val="Hyperlink"/>
          </w:rPr>
          <w:t>HJ</w:t>
        </w:r>
      </w:hyperlink>
      <w:r>
        <w:noBreakHyphen/>
        <w:t>5</w:t>
      </w:r>
    </w:p>
    <w:p w:rsidR="00136C01" w:rsidRDefault="00136C01">
      <w:pPr>
        <w:widowControl w:val="0"/>
        <w:tabs>
          <w:tab w:val="right" w:pos="1008"/>
          <w:tab w:val="left" w:pos="1152"/>
          <w:tab w:val="left" w:pos="1872"/>
          <w:tab w:val="left" w:pos="9187"/>
        </w:tabs>
        <w:ind w:left="2088" w:hanging="2088"/>
        <w:jc w:val="left"/>
      </w:pPr>
    </w:p>
    <w:p w:rsidR="00136C01" w:rsidRDefault="00136C01">
      <w:pPr>
        <w:widowControl w:val="0"/>
        <w:tabs>
          <w:tab w:val="right" w:pos="1008"/>
          <w:tab w:val="left" w:pos="1152"/>
          <w:tab w:val="left" w:pos="1872"/>
          <w:tab w:val="left" w:pos="9187"/>
        </w:tabs>
        <w:ind w:left="2088" w:hanging="2088"/>
        <w:jc w:val="left"/>
      </w:pPr>
    </w:p>
    <w:p w:rsidR="00136C01" w:rsidRDefault="002A7DAA">
      <w:r>
        <w:rPr>
          <w:b/>
        </w:rPr>
        <w:t>VERSIONS OF THIS BILL</w:t>
      </w:r>
    </w:p>
    <w:p w:rsidR="00136C01" w:rsidRDefault="00136C01"/>
    <w:p w:rsidR="00136C01" w:rsidRDefault="00E56FDF">
      <w:hyperlink r:id="rId8" w:history="1">
        <w:r w:rsidR="002A7DAA">
          <w:rPr>
            <w:rStyle w:val="Hyperlink"/>
          </w:rPr>
          <w:t>4/1/2009</w:t>
        </w:r>
      </w:hyperlink>
    </w:p>
    <w:p w:rsidR="00136C01" w:rsidRDefault="00136C01"/>
    <w:p w:rsidR="00136C01" w:rsidRDefault="00136C01">
      <w:pPr>
        <w:sectPr w:rsidR="00136C01">
          <w:pgSz w:w="12240" w:h="15840" w:code="1"/>
          <w:pgMar w:top="1080" w:right="1440" w:bottom="1080" w:left="1440" w:header="720" w:footer="720" w:gutter="0"/>
          <w:cols w:space="720"/>
          <w:noEndnote/>
          <w:docGrid w:linePitch="360"/>
        </w:sectPr>
      </w:pPr>
    </w:p>
    <w:p w:rsidR="00136C01" w:rsidRDefault="00136C01">
      <w:pPr>
        <w:pStyle w:val="BillDots"/>
      </w:pPr>
    </w:p>
    <w:p w:rsidR="00136C01" w:rsidRDefault="00136C01">
      <w:pPr>
        <w:pStyle w:val="Numbersforbills"/>
      </w:pPr>
    </w:p>
    <w:p w:rsidR="00136C01" w:rsidRDefault="0013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01" w:rsidRDefault="0013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01" w:rsidRDefault="0013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01" w:rsidRDefault="0013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01" w:rsidRDefault="0013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01" w:rsidRDefault="0013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01" w:rsidRDefault="002A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136C01" w:rsidRDefault="0013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01" w:rsidRDefault="002A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THE HERITAGE NEIGHBORHOOD IN GREENVILLE COUNTY AND TO HONOR AND CONGRATULATE ITS RESIDENTS UPON THE CELEBRATION OF ITS ONE HUNDREDTH ANNIVERSARY ON MAY 2, 2009.</w:t>
      </w:r>
    </w:p>
    <w:p w:rsidR="00136C01" w:rsidRDefault="0013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6C01" w:rsidRDefault="002A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recognize the significant impact the Heritage Neighborhood in the City of Greenville has had on the development and prosperity of our State; and</w:t>
      </w:r>
    </w:p>
    <w:p w:rsidR="00136C01" w:rsidRDefault="0013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01" w:rsidRDefault="002A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boasting some one hundred twenty</w:t>
      </w:r>
      <w:r>
        <w:noBreakHyphen/>
        <w:t>six structures in a variety of twentieth</w:t>
      </w:r>
      <w:r>
        <w:noBreakHyphen/>
        <w:t>century styles, the original neighborhood was subdivided in 1909, but the agricultural endeavors of vineyards and the operation of a dairy continued while construction of the homes began slowly; and</w:t>
      </w:r>
    </w:p>
    <w:p w:rsidR="00136C01" w:rsidRDefault="0013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01" w:rsidRDefault="002A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organized in 1939, St. George Greek Orthodox Cathedral made settlement in the neighborhood attractive to Greek immigrants and families of Greek origin, and is the source of the cultural history of the area; and</w:t>
      </w:r>
    </w:p>
    <w:p w:rsidR="00136C01" w:rsidRDefault="0013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01" w:rsidRDefault="002A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Nick Theodore, whose public service to the Palmetto State includes a tenure as Lieutenant Governor from 1987 to 1995, is among the prominent Greek residents who lived in the Heritage Neighborhood; and</w:t>
      </w:r>
    </w:p>
    <w:p w:rsidR="00136C01" w:rsidRDefault="0013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01" w:rsidRDefault="002A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has also served as home to many prominent Greenvillians, such as Captain John Barrett Marshall who attended Furman University, practiced law in Greenville, and served as its Mayor from 1909 to 1911 and from 1913 to 1915; and</w:t>
      </w:r>
    </w:p>
    <w:p w:rsidR="00136C01" w:rsidRDefault="002A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during World War II almost every family in the neighborhood had sons who fought courageously for our nation, and many made the ultimate sacrifice for liberty; and</w:t>
      </w:r>
    </w:p>
    <w:p w:rsidR="00136C01" w:rsidRDefault="0013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01" w:rsidRDefault="002A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the neighborhood mature hardwood trees grace the wending sidewalks with distinctive granite curbs, and residences still maintain their original appearance with few alterations while many remain in the same families who have lived in them for decades; and</w:t>
      </w:r>
    </w:p>
    <w:p w:rsidR="00136C01" w:rsidRDefault="0013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01" w:rsidRDefault="002A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of its significant role in the Greenville community and the contribution to the architecture of the city, the Heritage Neighborhood area was designated as a local historic district in 2001; and</w:t>
      </w:r>
    </w:p>
    <w:p w:rsidR="00136C01" w:rsidRDefault="0013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01" w:rsidRDefault="002A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pleased to acknowledge the beauty and contributions the Heritage Neighborhood has brought to the City of Greenville and to our fine State.  Now, therefore,</w:t>
      </w:r>
    </w:p>
    <w:p w:rsidR="00136C01" w:rsidRDefault="0013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01" w:rsidRDefault="002A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36C01" w:rsidRDefault="0013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01" w:rsidRDefault="002A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the Heritage Neighborhood in Greenville County and honor and congratulate its residents upon the celebration of its one hundredth anniversary on May 2, 2009.</w:t>
      </w:r>
    </w:p>
    <w:p w:rsidR="00136C01" w:rsidRDefault="0013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01" w:rsidRDefault="002A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Heritage Neighborhood.</w:t>
      </w:r>
    </w:p>
    <w:p w:rsidR="00136C01" w:rsidRDefault="002A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6C01" w:rsidRDefault="00136C01">
      <w:pPr>
        <w:suppressAutoHyphens/>
      </w:pPr>
    </w:p>
    <w:sectPr w:rsidR="00136C01" w:rsidSect="00136C0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C01" w:rsidRDefault="002A7DAA">
      <w:r>
        <w:separator/>
      </w:r>
    </w:p>
  </w:endnote>
  <w:endnote w:type="continuationSeparator" w:id="0">
    <w:p w:rsidR="00136C01" w:rsidRDefault="002A7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921948-7FEF-46B8-9B28-7564C693ADA0}"/>
    <w:embedBold r:id="rId2" w:fontKey="{08FA7E96-573B-4A9A-9520-B3CB0749B6CF}"/>
  </w:font>
  <w:font w:name="Calibri">
    <w:panose1 w:val="020F0502020204030204"/>
    <w:charset w:val="00"/>
    <w:family w:val="swiss"/>
    <w:pitch w:val="variable"/>
    <w:sig w:usb0="E10002FF" w:usb1="4000ACFF" w:usb2="00000009" w:usb3="00000000" w:csb0="0000019F" w:csb1="00000000"/>
    <w:embedRegular r:id="rId3" w:fontKey="{F2CF8E18-857C-41B6-AA78-437495DAAC21}"/>
  </w:font>
  <w:font w:name="Tahoma">
    <w:panose1 w:val="020B0604030504040204"/>
    <w:charset w:val="00"/>
    <w:family w:val="swiss"/>
    <w:pitch w:val="variable"/>
    <w:sig w:usb0="21002A87" w:usb1="80000000" w:usb2="00000008" w:usb3="00000000" w:csb0="000101FF" w:csb1="00000000"/>
    <w:embedRegular r:id="rId4" w:fontKey="{39AC663A-3EAB-49F9-B922-E88A6F723950}"/>
  </w:font>
  <w:font w:name="Cambria">
    <w:panose1 w:val="02040503050406030204"/>
    <w:charset w:val="00"/>
    <w:family w:val="roman"/>
    <w:pitch w:val="variable"/>
    <w:sig w:usb0="E00002FF" w:usb1="400004FF" w:usb2="00000000" w:usb3="00000000" w:csb0="0000019F" w:csb1="00000000"/>
    <w:embedRegular r:id="rId5" w:fontKey="{CC9E3BE6-4917-4A41-8423-E440D62FA0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C01" w:rsidRDefault="002A7DAA">
    <w:pPr>
      <w:pStyle w:val="Footer"/>
      <w:tabs>
        <w:tab w:val="clear" w:pos="4680"/>
        <w:tab w:val="clear" w:pos="9360"/>
        <w:tab w:val="center" w:pos="2995"/>
      </w:tabs>
      <w:spacing w:before="120"/>
    </w:pPr>
    <w:r>
      <w:t>[3830]</w:t>
    </w:r>
    <w:r>
      <w:tab/>
    </w:r>
    <w:r w:rsidR="00E56FDF">
      <w:fldChar w:fldCharType="begin"/>
    </w:r>
    <w:r w:rsidR="00E56FDF">
      <w:instrText xml:space="preserve"> PAGE  \* MERGEFORMAT </w:instrText>
    </w:r>
    <w:r w:rsidR="00E56FDF">
      <w:fldChar w:fldCharType="separate"/>
    </w:r>
    <w:r w:rsidR="00E56FDF">
      <w:rPr>
        <w:noProof/>
      </w:rPr>
      <w:t>1</w:t>
    </w:r>
    <w:r w:rsidR="00E56FD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C01" w:rsidRDefault="002A7DAA">
      <w:r>
        <w:separator/>
      </w:r>
    </w:p>
  </w:footnote>
  <w:footnote w:type="continuationSeparator" w:id="0">
    <w:p w:rsidR="00136C01" w:rsidRDefault="002A7D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26AB09"/>
    <w:docVar w:name="CoverBillType" w:val="r"/>
    <w:docVar w:name="docpath" w:val="L:\Council\bills\GM\24326AB09.DOCX"/>
    <w:docVar w:name="dvBillNumber" w:val="3830"/>
    <w:docVar w:name="dvBillNumberPrefix" w:val="H. "/>
    <w:docVar w:name="dvOriginalBody" w:val="House"/>
    <w:docVar w:name="dvSteno" w:val="GM"/>
    <w:docVar w:name="NameofBody" w:val="h"/>
    <w:docVar w:name="vgroup2" w:val="Council"/>
  </w:docVars>
  <w:rsids>
    <w:rsidRoot w:val="00136C01"/>
    <w:rsid w:val="000D7854"/>
    <w:rsid w:val="00136C01"/>
    <w:rsid w:val="002A7DAA"/>
    <w:rsid w:val="003A125B"/>
    <w:rsid w:val="00DD3E8A"/>
    <w:rsid w:val="00E00759"/>
    <w:rsid w:val="00E56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6E38BBD-26A3-4ECD-BD66-1FC54B3E9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C0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36C0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C01"/>
    <w:rPr>
      <w:rFonts w:eastAsia="Times New Roman" w:cs="Times New Roman"/>
      <w:b/>
      <w:sz w:val="30"/>
      <w:szCs w:val="20"/>
    </w:rPr>
  </w:style>
  <w:style w:type="paragraph" w:styleId="Header">
    <w:name w:val="header"/>
    <w:basedOn w:val="Normal"/>
    <w:link w:val="HeaderChar"/>
    <w:uiPriority w:val="99"/>
    <w:semiHidden/>
    <w:unhideWhenUsed/>
    <w:rsid w:val="00136C01"/>
    <w:pPr>
      <w:tabs>
        <w:tab w:val="center" w:pos="4320"/>
        <w:tab w:val="right" w:pos="8640"/>
      </w:tabs>
    </w:pPr>
  </w:style>
  <w:style w:type="character" w:customStyle="1" w:styleId="HeaderChar">
    <w:name w:val="Header Char"/>
    <w:basedOn w:val="DefaultParagraphFont"/>
    <w:link w:val="Header"/>
    <w:uiPriority w:val="99"/>
    <w:semiHidden/>
    <w:rsid w:val="00136C01"/>
    <w:rPr>
      <w:rFonts w:eastAsia="Times New Roman" w:cs="Times New Roman"/>
      <w:szCs w:val="20"/>
    </w:rPr>
  </w:style>
  <w:style w:type="paragraph" w:styleId="Footer">
    <w:name w:val="footer"/>
    <w:basedOn w:val="Normal"/>
    <w:link w:val="FooterChar"/>
    <w:uiPriority w:val="99"/>
    <w:unhideWhenUsed/>
    <w:rsid w:val="00136C01"/>
    <w:pPr>
      <w:tabs>
        <w:tab w:val="center" w:pos="4680"/>
        <w:tab w:val="right" w:pos="9360"/>
      </w:tabs>
    </w:pPr>
  </w:style>
  <w:style w:type="character" w:customStyle="1" w:styleId="FooterChar">
    <w:name w:val="Footer Char"/>
    <w:basedOn w:val="DefaultParagraphFont"/>
    <w:link w:val="Footer"/>
    <w:uiPriority w:val="99"/>
    <w:rsid w:val="00136C01"/>
    <w:rPr>
      <w:rFonts w:eastAsia="Times New Roman" w:cs="Times New Roman"/>
      <w:szCs w:val="20"/>
    </w:rPr>
  </w:style>
  <w:style w:type="character" w:styleId="PageNumber">
    <w:name w:val="page number"/>
    <w:basedOn w:val="DefaultParagraphFont"/>
    <w:uiPriority w:val="99"/>
    <w:semiHidden/>
    <w:unhideWhenUsed/>
    <w:rsid w:val="00136C01"/>
  </w:style>
  <w:style w:type="character" w:styleId="LineNumber">
    <w:name w:val="line number"/>
    <w:basedOn w:val="DefaultParagraphFont"/>
    <w:uiPriority w:val="99"/>
    <w:semiHidden/>
    <w:unhideWhenUsed/>
    <w:rsid w:val="00136C01"/>
  </w:style>
  <w:style w:type="paragraph" w:customStyle="1" w:styleId="BillDots">
    <w:name w:val="Bill Dots"/>
    <w:basedOn w:val="Normal"/>
    <w:qFormat/>
    <w:rsid w:val="00136C0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36C01"/>
    <w:pPr>
      <w:tabs>
        <w:tab w:val="right" w:pos="5904"/>
      </w:tabs>
    </w:pPr>
  </w:style>
  <w:style w:type="paragraph" w:styleId="BalloonText">
    <w:name w:val="Balloon Text"/>
    <w:basedOn w:val="Normal"/>
    <w:link w:val="BalloonTextChar"/>
    <w:uiPriority w:val="99"/>
    <w:semiHidden/>
    <w:unhideWhenUsed/>
    <w:rsid w:val="00136C01"/>
    <w:rPr>
      <w:rFonts w:ascii="Tahoma" w:hAnsi="Tahoma" w:cs="Tahoma"/>
      <w:sz w:val="16"/>
      <w:szCs w:val="16"/>
    </w:rPr>
  </w:style>
  <w:style w:type="character" w:customStyle="1" w:styleId="BalloonTextChar">
    <w:name w:val="Balloon Text Char"/>
    <w:basedOn w:val="DefaultParagraphFont"/>
    <w:link w:val="BalloonText"/>
    <w:uiPriority w:val="99"/>
    <w:semiHidden/>
    <w:rsid w:val="00136C01"/>
    <w:rPr>
      <w:rFonts w:ascii="Tahoma" w:eastAsia="Times New Roman" w:hAnsi="Tahoma" w:cs="Tahoma"/>
      <w:sz w:val="16"/>
      <w:szCs w:val="16"/>
    </w:rPr>
  </w:style>
  <w:style w:type="character" w:styleId="Hyperlink">
    <w:name w:val="Hyperlink"/>
    <w:basedOn w:val="DefaultParagraphFont"/>
    <w:uiPriority w:val="99"/>
    <w:unhideWhenUsed/>
    <w:rsid w:val="00136C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9485618">
      <w:bodyDiv w:val="1"/>
      <w:marLeft w:val="0"/>
      <w:marRight w:val="0"/>
      <w:marTop w:val="0"/>
      <w:marBottom w:val="0"/>
      <w:divBdr>
        <w:top w:val="none" w:sz="0" w:space="0" w:color="auto"/>
        <w:left w:val="none" w:sz="0" w:space="0" w:color="auto"/>
        <w:bottom w:val="none" w:sz="0" w:space="0" w:color="auto"/>
        <w:right w:val="none" w:sz="0" w:space="0" w:color="auto"/>
      </w:divBdr>
      <w:divsChild>
        <w:div w:id="2028404858">
          <w:marLeft w:val="0"/>
          <w:marRight w:val="0"/>
          <w:marTop w:val="0"/>
          <w:marBottom w:val="0"/>
          <w:divBdr>
            <w:top w:val="single" w:sz="24" w:space="24" w:color="FFFFFF"/>
            <w:left w:val="none" w:sz="0" w:space="0" w:color="auto"/>
            <w:bottom w:val="single" w:sz="24" w:space="0" w:color="FFFFFF"/>
            <w:right w:val="none" w:sz="0" w:space="0" w:color="auto"/>
          </w:divBdr>
          <w:divsChild>
            <w:div w:id="2025592289">
              <w:marLeft w:val="0"/>
              <w:marRight w:val="0"/>
              <w:marTop w:val="0"/>
              <w:marBottom w:val="480"/>
              <w:divBdr>
                <w:top w:val="none" w:sz="0" w:space="0" w:color="auto"/>
                <w:left w:val="none" w:sz="0" w:space="0" w:color="auto"/>
                <w:bottom w:val="none" w:sz="0" w:space="0" w:color="auto"/>
                <w:right w:val="none" w:sz="0" w:space="0" w:color="auto"/>
              </w:divBdr>
              <w:divsChild>
                <w:div w:id="682243069">
                  <w:marLeft w:val="0"/>
                  <w:marRight w:val="0"/>
                  <w:marTop w:val="0"/>
                  <w:marBottom w:val="0"/>
                  <w:divBdr>
                    <w:top w:val="none" w:sz="0" w:space="0" w:color="auto"/>
                    <w:left w:val="none" w:sz="0" w:space="0" w:color="auto"/>
                    <w:bottom w:val="none" w:sz="0" w:space="0" w:color="auto"/>
                    <w:right w:val="none" w:sz="0" w:space="0" w:color="auto"/>
                  </w:divBdr>
                  <w:divsChild>
                    <w:div w:id="443623905">
                      <w:marLeft w:val="0"/>
                      <w:marRight w:val="0"/>
                      <w:marTop w:val="0"/>
                      <w:marBottom w:val="0"/>
                      <w:divBdr>
                        <w:top w:val="none" w:sz="0" w:space="0" w:color="auto"/>
                        <w:left w:val="none" w:sz="0" w:space="0" w:color="auto"/>
                        <w:bottom w:val="none" w:sz="0" w:space="0" w:color="auto"/>
                        <w:right w:val="none" w:sz="0" w:space="0" w:color="auto"/>
                      </w:divBdr>
                      <w:divsChild>
                        <w:div w:id="132142273">
                          <w:marLeft w:val="0"/>
                          <w:marRight w:val="0"/>
                          <w:marTop w:val="0"/>
                          <w:marBottom w:val="0"/>
                          <w:divBdr>
                            <w:top w:val="none" w:sz="0" w:space="0" w:color="auto"/>
                            <w:left w:val="none" w:sz="0" w:space="0" w:color="auto"/>
                            <w:bottom w:val="none" w:sz="0" w:space="0" w:color="auto"/>
                            <w:right w:val="none" w:sz="0" w:space="0" w:color="auto"/>
                          </w:divBdr>
                          <w:divsChild>
                            <w:div w:id="608701234">
                              <w:marLeft w:val="0"/>
                              <w:marRight w:val="0"/>
                              <w:marTop w:val="0"/>
                              <w:marBottom w:val="0"/>
                              <w:divBdr>
                                <w:top w:val="none" w:sz="0" w:space="0" w:color="auto"/>
                                <w:left w:val="none" w:sz="0" w:space="0" w:color="auto"/>
                                <w:bottom w:val="none" w:sz="0" w:space="0" w:color="auto"/>
                                <w:right w:val="none" w:sz="0" w:space="0" w:color="auto"/>
                              </w:divBdr>
                            </w:div>
                          </w:divsChild>
                        </w:div>
                        <w:div w:id="265888497">
                          <w:marLeft w:val="0"/>
                          <w:marRight w:val="0"/>
                          <w:marTop w:val="0"/>
                          <w:marBottom w:val="360"/>
                          <w:divBdr>
                            <w:top w:val="dotted" w:sz="6" w:space="0" w:color="808080"/>
                            <w:left w:val="none" w:sz="0" w:space="0" w:color="auto"/>
                            <w:bottom w:val="none" w:sz="0" w:space="0" w:color="auto"/>
                            <w:right w:val="none" w:sz="0" w:space="0" w:color="auto"/>
                          </w:divBdr>
                          <w:divsChild>
                            <w:div w:id="561214092">
                              <w:marLeft w:val="0"/>
                              <w:marRight w:val="0"/>
                              <w:marTop w:val="0"/>
                              <w:marBottom w:val="0"/>
                              <w:divBdr>
                                <w:top w:val="none" w:sz="0" w:space="0" w:color="auto"/>
                                <w:left w:val="none" w:sz="0" w:space="0" w:color="auto"/>
                                <w:bottom w:val="none" w:sz="0" w:space="0" w:color="auto"/>
                                <w:right w:val="none" w:sz="0" w:space="0" w:color="auto"/>
                              </w:divBdr>
                              <w:divsChild>
                                <w:div w:id="111245725">
                                  <w:marLeft w:val="0"/>
                                  <w:marRight w:val="0"/>
                                  <w:marTop w:val="240"/>
                                  <w:marBottom w:val="360"/>
                                  <w:divBdr>
                                    <w:top w:val="dotted" w:sz="6" w:space="4" w:color="808080"/>
                                    <w:left w:val="none" w:sz="0" w:space="0" w:color="auto"/>
                                    <w:bottom w:val="none" w:sz="0" w:space="0" w:color="auto"/>
                                    <w:right w:val="none" w:sz="0" w:space="0" w:color="auto"/>
                                  </w:divBdr>
                                </w:div>
                              </w:divsChild>
                            </w:div>
                          </w:divsChild>
                        </w:div>
                      </w:divsChild>
                    </w:div>
                  </w:divsChild>
                </w:div>
              </w:divsChild>
            </w:div>
          </w:divsChild>
        </w:div>
      </w:divsChild>
    </w:div>
    <w:div w:id="1622803756">
      <w:bodyDiv w:val="1"/>
      <w:marLeft w:val="0"/>
      <w:marRight w:val="0"/>
      <w:marTop w:val="0"/>
      <w:marBottom w:val="0"/>
      <w:divBdr>
        <w:top w:val="none" w:sz="0" w:space="0" w:color="auto"/>
        <w:left w:val="none" w:sz="0" w:space="0" w:color="auto"/>
        <w:bottom w:val="none" w:sz="0" w:space="0" w:color="auto"/>
        <w:right w:val="none" w:sz="0" w:space="0" w:color="auto"/>
      </w:divBdr>
      <w:divsChild>
        <w:div w:id="1394742196">
          <w:marLeft w:val="0"/>
          <w:marRight w:val="0"/>
          <w:marTop w:val="0"/>
          <w:marBottom w:val="0"/>
          <w:divBdr>
            <w:top w:val="single" w:sz="24" w:space="24" w:color="FFFFFF"/>
            <w:left w:val="none" w:sz="0" w:space="0" w:color="auto"/>
            <w:bottom w:val="single" w:sz="24" w:space="0" w:color="FFFFFF"/>
            <w:right w:val="none" w:sz="0" w:space="0" w:color="auto"/>
          </w:divBdr>
          <w:divsChild>
            <w:div w:id="957612371">
              <w:marLeft w:val="0"/>
              <w:marRight w:val="0"/>
              <w:marTop w:val="0"/>
              <w:marBottom w:val="480"/>
              <w:divBdr>
                <w:top w:val="none" w:sz="0" w:space="0" w:color="auto"/>
                <w:left w:val="none" w:sz="0" w:space="0" w:color="auto"/>
                <w:bottom w:val="none" w:sz="0" w:space="0" w:color="auto"/>
                <w:right w:val="none" w:sz="0" w:space="0" w:color="auto"/>
              </w:divBdr>
              <w:divsChild>
                <w:div w:id="317148070">
                  <w:marLeft w:val="0"/>
                  <w:marRight w:val="0"/>
                  <w:marTop w:val="0"/>
                  <w:marBottom w:val="0"/>
                  <w:divBdr>
                    <w:top w:val="none" w:sz="0" w:space="0" w:color="auto"/>
                    <w:left w:val="none" w:sz="0" w:space="0" w:color="auto"/>
                    <w:bottom w:val="none" w:sz="0" w:space="0" w:color="auto"/>
                    <w:right w:val="none" w:sz="0" w:space="0" w:color="auto"/>
                  </w:divBdr>
                  <w:divsChild>
                    <w:div w:id="698286381">
                      <w:marLeft w:val="0"/>
                      <w:marRight w:val="0"/>
                      <w:marTop w:val="0"/>
                      <w:marBottom w:val="0"/>
                      <w:divBdr>
                        <w:top w:val="none" w:sz="0" w:space="0" w:color="auto"/>
                        <w:left w:val="none" w:sz="0" w:space="0" w:color="auto"/>
                        <w:bottom w:val="none" w:sz="0" w:space="0" w:color="auto"/>
                        <w:right w:val="none" w:sz="0" w:space="0" w:color="auto"/>
                      </w:divBdr>
                      <w:divsChild>
                        <w:div w:id="2063551873">
                          <w:marLeft w:val="0"/>
                          <w:marRight w:val="0"/>
                          <w:marTop w:val="0"/>
                          <w:marBottom w:val="0"/>
                          <w:divBdr>
                            <w:top w:val="none" w:sz="0" w:space="0" w:color="auto"/>
                            <w:left w:val="none" w:sz="0" w:space="0" w:color="auto"/>
                            <w:bottom w:val="none" w:sz="0" w:space="0" w:color="auto"/>
                            <w:right w:val="none" w:sz="0" w:space="0" w:color="auto"/>
                          </w:divBdr>
                          <w:divsChild>
                            <w:div w:id="1614894790">
                              <w:marLeft w:val="0"/>
                              <w:marRight w:val="0"/>
                              <w:marTop w:val="0"/>
                              <w:marBottom w:val="0"/>
                              <w:divBdr>
                                <w:top w:val="none" w:sz="0" w:space="0" w:color="auto"/>
                                <w:left w:val="none" w:sz="0" w:space="0" w:color="auto"/>
                                <w:bottom w:val="none" w:sz="0" w:space="0" w:color="auto"/>
                                <w:right w:val="none" w:sz="0" w:space="0" w:color="auto"/>
                              </w:divBdr>
                            </w:div>
                          </w:divsChild>
                        </w:div>
                        <w:div w:id="794713896">
                          <w:marLeft w:val="0"/>
                          <w:marRight w:val="0"/>
                          <w:marTop w:val="0"/>
                          <w:marBottom w:val="360"/>
                          <w:divBdr>
                            <w:top w:val="dotted" w:sz="6" w:space="0" w:color="808080"/>
                            <w:left w:val="none" w:sz="0" w:space="0" w:color="auto"/>
                            <w:bottom w:val="none" w:sz="0" w:space="0" w:color="auto"/>
                            <w:right w:val="none" w:sz="0" w:space="0" w:color="auto"/>
                          </w:divBdr>
                          <w:divsChild>
                            <w:div w:id="1136950402">
                              <w:marLeft w:val="0"/>
                              <w:marRight w:val="0"/>
                              <w:marTop w:val="0"/>
                              <w:marBottom w:val="0"/>
                              <w:divBdr>
                                <w:top w:val="none" w:sz="0" w:space="0" w:color="auto"/>
                                <w:left w:val="none" w:sz="0" w:space="0" w:color="auto"/>
                                <w:bottom w:val="none" w:sz="0" w:space="0" w:color="auto"/>
                                <w:right w:val="none" w:sz="0" w:space="0" w:color="auto"/>
                              </w:divBdr>
                              <w:divsChild>
                                <w:div w:id="1760447031">
                                  <w:marLeft w:val="0"/>
                                  <w:marRight w:val="0"/>
                                  <w:marTop w:val="240"/>
                                  <w:marBottom w:val="360"/>
                                  <w:divBdr>
                                    <w:top w:val="dotted" w:sz="6" w:space="4" w:color="808080"/>
                                    <w:left w:val="none" w:sz="0" w:space="0" w:color="auto"/>
                                    <w:bottom w:val="none" w:sz="0" w:space="0" w:color="auto"/>
                                    <w:right w:val="none" w:sz="0" w:space="0" w:color="auto"/>
                                  </w:divBdr>
                                </w:div>
                              </w:divsChild>
                            </w:div>
                          </w:divsChild>
                        </w:div>
                      </w:divsChild>
                    </w:div>
                  </w:divsChild>
                </w:div>
              </w:divsChild>
            </w:div>
          </w:divsChild>
        </w:div>
      </w:divsChild>
    </w:div>
    <w:div w:id="1961764350">
      <w:bodyDiv w:val="1"/>
      <w:marLeft w:val="0"/>
      <w:marRight w:val="0"/>
      <w:marTop w:val="0"/>
      <w:marBottom w:val="0"/>
      <w:divBdr>
        <w:top w:val="none" w:sz="0" w:space="0" w:color="auto"/>
        <w:left w:val="none" w:sz="0" w:space="0" w:color="auto"/>
        <w:bottom w:val="none" w:sz="0" w:space="0" w:color="auto"/>
        <w:right w:val="none" w:sz="0" w:space="0" w:color="auto"/>
      </w:divBdr>
      <w:divsChild>
        <w:div w:id="900478969">
          <w:marLeft w:val="0"/>
          <w:marRight w:val="0"/>
          <w:marTop w:val="0"/>
          <w:marBottom w:val="0"/>
          <w:divBdr>
            <w:top w:val="single" w:sz="24" w:space="24" w:color="FFFFFF"/>
            <w:left w:val="none" w:sz="0" w:space="0" w:color="auto"/>
            <w:bottom w:val="single" w:sz="24" w:space="0" w:color="FFFFFF"/>
            <w:right w:val="none" w:sz="0" w:space="0" w:color="auto"/>
          </w:divBdr>
          <w:divsChild>
            <w:div w:id="1091976197">
              <w:marLeft w:val="0"/>
              <w:marRight w:val="0"/>
              <w:marTop w:val="0"/>
              <w:marBottom w:val="480"/>
              <w:divBdr>
                <w:top w:val="none" w:sz="0" w:space="0" w:color="auto"/>
                <w:left w:val="none" w:sz="0" w:space="0" w:color="auto"/>
                <w:bottom w:val="none" w:sz="0" w:space="0" w:color="auto"/>
                <w:right w:val="none" w:sz="0" w:space="0" w:color="auto"/>
              </w:divBdr>
              <w:divsChild>
                <w:div w:id="652876847">
                  <w:marLeft w:val="0"/>
                  <w:marRight w:val="0"/>
                  <w:marTop w:val="0"/>
                  <w:marBottom w:val="0"/>
                  <w:divBdr>
                    <w:top w:val="none" w:sz="0" w:space="0" w:color="auto"/>
                    <w:left w:val="none" w:sz="0" w:space="0" w:color="auto"/>
                    <w:bottom w:val="none" w:sz="0" w:space="0" w:color="auto"/>
                    <w:right w:val="none" w:sz="0" w:space="0" w:color="auto"/>
                  </w:divBdr>
                  <w:divsChild>
                    <w:div w:id="1726296328">
                      <w:marLeft w:val="0"/>
                      <w:marRight w:val="0"/>
                      <w:marTop w:val="0"/>
                      <w:marBottom w:val="0"/>
                      <w:divBdr>
                        <w:top w:val="none" w:sz="0" w:space="0" w:color="auto"/>
                        <w:left w:val="none" w:sz="0" w:space="0" w:color="auto"/>
                        <w:bottom w:val="none" w:sz="0" w:space="0" w:color="auto"/>
                        <w:right w:val="none" w:sz="0" w:space="0" w:color="auto"/>
                      </w:divBdr>
                      <w:divsChild>
                        <w:div w:id="1739664820">
                          <w:marLeft w:val="0"/>
                          <w:marRight w:val="0"/>
                          <w:marTop w:val="0"/>
                          <w:marBottom w:val="0"/>
                          <w:divBdr>
                            <w:top w:val="none" w:sz="0" w:space="0" w:color="auto"/>
                            <w:left w:val="none" w:sz="0" w:space="0" w:color="auto"/>
                            <w:bottom w:val="none" w:sz="0" w:space="0" w:color="auto"/>
                            <w:right w:val="none" w:sz="0" w:space="0" w:color="auto"/>
                          </w:divBdr>
                          <w:divsChild>
                            <w:div w:id="333072575">
                              <w:marLeft w:val="0"/>
                              <w:marRight w:val="0"/>
                              <w:marTop w:val="0"/>
                              <w:marBottom w:val="0"/>
                              <w:divBdr>
                                <w:top w:val="none" w:sz="0" w:space="0" w:color="auto"/>
                                <w:left w:val="none" w:sz="0" w:space="0" w:color="auto"/>
                                <w:bottom w:val="none" w:sz="0" w:space="0" w:color="auto"/>
                                <w:right w:val="none" w:sz="0" w:space="0" w:color="auto"/>
                              </w:divBdr>
                            </w:div>
                          </w:divsChild>
                        </w:div>
                        <w:div w:id="1428423833">
                          <w:marLeft w:val="0"/>
                          <w:marRight w:val="0"/>
                          <w:marTop w:val="0"/>
                          <w:marBottom w:val="360"/>
                          <w:divBdr>
                            <w:top w:val="dotted" w:sz="6" w:space="0" w:color="808080"/>
                            <w:left w:val="none" w:sz="0" w:space="0" w:color="auto"/>
                            <w:bottom w:val="none" w:sz="0" w:space="0" w:color="auto"/>
                            <w:right w:val="none" w:sz="0" w:space="0" w:color="auto"/>
                          </w:divBdr>
                          <w:divsChild>
                            <w:div w:id="1844783656">
                              <w:marLeft w:val="0"/>
                              <w:marRight w:val="0"/>
                              <w:marTop w:val="0"/>
                              <w:marBottom w:val="0"/>
                              <w:divBdr>
                                <w:top w:val="none" w:sz="0" w:space="0" w:color="auto"/>
                                <w:left w:val="none" w:sz="0" w:space="0" w:color="auto"/>
                                <w:bottom w:val="none" w:sz="0" w:space="0" w:color="auto"/>
                                <w:right w:val="none" w:sz="0" w:space="0" w:color="auto"/>
                              </w:divBdr>
                              <w:divsChild>
                                <w:div w:id="1690377367">
                                  <w:marLeft w:val="0"/>
                                  <w:marRight w:val="0"/>
                                  <w:marTop w:val="240"/>
                                  <w:marBottom w:val="360"/>
                                  <w:divBdr>
                                    <w:top w:val="dotted" w:sz="6" w:space="4" w:color="808080"/>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830_20090401.docx" TargetMode="External"/><Relationship Id="rId3" Type="http://schemas.openxmlformats.org/officeDocument/2006/relationships/settings" Target="settings.xml"/><Relationship Id="rId7" Type="http://schemas.openxmlformats.org/officeDocument/2006/relationships/hyperlink" Target="file:///h:\HJ%20Archive\2009\04-0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9DC51-8524-42B6-BF92-91402BC4F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474</Words>
  <Characters>2623</Characters>
  <Application>Microsoft Office Word</Application>
  <DocSecurity>0</DocSecurity>
  <Lines>99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3830: Heritage Neighborhood - South Carolina Legislature Online</dc:title>
  <dc:subject/>
  <dc:creator>GAILMOORE</dc:creator>
  <cp:keywords/>
  <dc:description/>
  <cp:lastModifiedBy>N Cumfer</cp:lastModifiedBy>
  <cp:revision>8</cp:revision>
  <cp:lastPrinted>2009-03-26T18:57:00Z</cp:lastPrinted>
  <dcterms:created xsi:type="dcterms:W3CDTF">2009-04-01T14:30:00Z</dcterms:created>
  <dcterms:modified xsi:type="dcterms:W3CDTF">2014-11-24T16:13:00Z</dcterms:modified>
</cp:coreProperties>
</file>