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60E" w:rsidRDefault="00382CDB">
      <w:pPr>
        <w:widowControl w:val="0"/>
        <w:jc w:val="center"/>
      </w:pPr>
      <w:bookmarkStart w:id="0" w:name="_GoBack"/>
      <w:bookmarkEnd w:id="0"/>
      <w:r>
        <w:rPr>
          <w:b/>
        </w:rPr>
        <w:t>South Carolina General Assembly</w:t>
      </w:r>
    </w:p>
    <w:p w:rsidR="001A660E" w:rsidRDefault="00382CDB">
      <w:pPr>
        <w:widowControl w:val="0"/>
        <w:jc w:val="center"/>
      </w:pPr>
      <w:r>
        <w:t>118th Session, 2009-2010</w:t>
      </w:r>
    </w:p>
    <w:p w:rsidR="001A660E" w:rsidRDefault="001A660E">
      <w:pPr>
        <w:widowControl w:val="0"/>
        <w:jc w:val="left"/>
      </w:pPr>
    </w:p>
    <w:p w:rsidR="001A660E" w:rsidRDefault="00382CDB">
      <w:pPr>
        <w:widowControl w:val="0"/>
        <w:jc w:val="left"/>
        <w:rPr>
          <w:b/>
        </w:rPr>
      </w:pPr>
      <w:r>
        <w:rPr>
          <w:b/>
        </w:rPr>
        <w:t>H. 3893</w:t>
      </w:r>
    </w:p>
    <w:p w:rsidR="001A660E" w:rsidRDefault="001A660E">
      <w:pPr>
        <w:widowControl w:val="0"/>
        <w:jc w:val="left"/>
        <w:rPr>
          <w:b/>
        </w:rPr>
      </w:pPr>
    </w:p>
    <w:p w:rsidR="001A660E" w:rsidRDefault="00382CDB">
      <w:pPr>
        <w:widowControl w:val="0"/>
        <w:jc w:val="left"/>
      </w:pPr>
      <w:r>
        <w:rPr>
          <w:b/>
        </w:rPr>
        <w:t>STATUS INFORMATION</w:t>
      </w:r>
    </w:p>
    <w:p w:rsidR="001A660E" w:rsidRDefault="001A660E">
      <w:pPr>
        <w:widowControl w:val="0"/>
        <w:jc w:val="left"/>
      </w:pPr>
    </w:p>
    <w:p w:rsidR="001A660E" w:rsidRDefault="00382CDB">
      <w:pPr>
        <w:widowControl w:val="0"/>
        <w:jc w:val="left"/>
      </w:pPr>
      <w:r>
        <w:t>House Resolution</w:t>
      </w:r>
    </w:p>
    <w:p w:rsidR="001A660E" w:rsidRDefault="00382CDB">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A660E" w:rsidRDefault="00382CDB">
      <w:pPr>
        <w:widowControl w:val="0"/>
        <w:jc w:val="left"/>
      </w:pPr>
      <w:r>
        <w:t>Document Path: l:\council\bills\gm\24340ahb09.docx</w:t>
      </w:r>
    </w:p>
    <w:p w:rsidR="001A660E" w:rsidRDefault="001A660E">
      <w:pPr>
        <w:widowControl w:val="0"/>
        <w:jc w:val="left"/>
      </w:pPr>
    </w:p>
    <w:p w:rsidR="001A660E" w:rsidRDefault="00382CDB">
      <w:pPr>
        <w:widowControl w:val="0"/>
        <w:jc w:val="left"/>
      </w:pPr>
      <w:r>
        <w:t>Introduced in the House on April 21, 2009</w:t>
      </w:r>
    </w:p>
    <w:p w:rsidR="001A660E" w:rsidRDefault="00382CDB">
      <w:pPr>
        <w:widowControl w:val="0"/>
        <w:jc w:val="left"/>
      </w:pPr>
      <w:r>
        <w:t>Adopted by the House on April 21, 2009</w:t>
      </w:r>
    </w:p>
    <w:p w:rsidR="001A660E" w:rsidRDefault="001A660E">
      <w:pPr>
        <w:widowControl w:val="0"/>
        <w:jc w:val="left"/>
      </w:pPr>
    </w:p>
    <w:p w:rsidR="001A660E" w:rsidRDefault="00382CDB">
      <w:pPr>
        <w:widowControl w:val="0"/>
        <w:jc w:val="left"/>
      </w:pPr>
      <w:r>
        <w:t>Summary: Florida Agricultural and Mechanical University Marching Band</w:t>
      </w:r>
    </w:p>
    <w:p w:rsidR="001A660E" w:rsidRDefault="001A660E">
      <w:pPr>
        <w:widowControl w:val="0"/>
        <w:jc w:val="left"/>
      </w:pPr>
    </w:p>
    <w:p w:rsidR="001A660E" w:rsidRDefault="001A660E">
      <w:pPr>
        <w:widowControl w:val="0"/>
        <w:jc w:val="left"/>
      </w:pPr>
    </w:p>
    <w:p w:rsidR="001A660E" w:rsidRDefault="00382CDB">
      <w:pPr>
        <w:widowControl w:val="0"/>
        <w:tabs>
          <w:tab w:val="center" w:pos="590"/>
          <w:tab w:val="center" w:pos="1440"/>
          <w:tab w:val="left" w:pos="1872"/>
          <w:tab w:val="left" w:pos="9187"/>
        </w:tabs>
        <w:jc w:val="left"/>
      </w:pPr>
      <w:r>
        <w:rPr>
          <w:b/>
        </w:rPr>
        <w:t>HISTORY OF LEGISLATIVE ACTIONS</w:t>
      </w:r>
    </w:p>
    <w:p w:rsidR="001A660E" w:rsidRDefault="001A660E">
      <w:pPr>
        <w:widowControl w:val="0"/>
        <w:tabs>
          <w:tab w:val="center" w:pos="590"/>
          <w:tab w:val="center" w:pos="1440"/>
          <w:tab w:val="left" w:pos="1872"/>
          <w:tab w:val="left" w:pos="9187"/>
        </w:tabs>
        <w:jc w:val="left"/>
      </w:pPr>
    </w:p>
    <w:p w:rsidR="001A660E" w:rsidRDefault="00382CD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A660E" w:rsidRDefault="00382CDB">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EC1F93">
          <w:rPr>
            <w:rStyle w:val="Hyperlink"/>
          </w:rPr>
          <w:t>HJ</w:t>
        </w:r>
      </w:hyperlink>
      <w:r>
        <w:noBreakHyphen/>
        <w:t>9</w:t>
      </w:r>
    </w:p>
    <w:p w:rsidR="001A660E" w:rsidRDefault="001A660E">
      <w:pPr>
        <w:widowControl w:val="0"/>
        <w:tabs>
          <w:tab w:val="right" w:pos="1008"/>
          <w:tab w:val="left" w:pos="1152"/>
          <w:tab w:val="left" w:pos="1872"/>
          <w:tab w:val="left" w:pos="9187"/>
        </w:tabs>
        <w:ind w:left="2088" w:hanging="2088"/>
        <w:jc w:val="left"/>
      </w:pPr>
    </w:p>
    <w:p w:rsidR="001A660E" w:rsidRDefault="001A660E">
      <w:pPr>
        <w:widowControl w:val="0"/>
        <w:tabs>
          <w:tab w:val="right" w:pos="1008"/>
          <w:tab w:val="left" w:pos="1152"/>
          <w:tab w:val="left" w:pos="1872"/>
          <w:tab w:val="left" w:pos="9187"/>
        </w:tabs>
        <w:ind w:left="2088" w:hanging="2088"/>
        <w:jc w:val="left"/>
      </w:pPr>
    </w:p>
    <w:p w:rsidR="001A660E" w:rsidRDefault="00382CDB">
      <w:r>
        <w:rPr>
          <w:b/>
        </w:rPr>
        <w:t>VERSIONS OF THIS BILL</w:t>
      </w:r>
    </w:p>
    <w:p w:rsidR="001A660E" w:rsidRDefault="001A660E"/>
    <w:p w:rsidR="001A660E" w:rsidRDefault="00CE1845">
      <w:hyperlink r:id="rId8" w:history="1">
        <w:r w:rsidR="00382CDB">
          <w:rPr>
            <w:rStyle w:val="Hyperlink"/>
          </w:rPr>
          <w:t>4/21/2009</w:t>
        </w:r>
      </w:hyperlink>
    </w:p>
    <w:p w:rsidR="001A660E" w:rsidRDefault="001A660E"/>
    <w:p w:rsidR="001A660E" w:rsidRDefault="001A660E">
      <w:pPr>
        <w:sectPr w:rsidR="001A660E">
          <w:pgSz w:w="12240" w:h="15840" w:code="1"/>
          <w:pgMar w:top="1080" w:right="1440" w:bottom="1080" w:left="1440" w:header="720" w:footer="720" w:gutter="0"/>
          <w:cols w:space="720"/>
          <w:noEndnote/>
          <w:docGrid w:linePitch="360"/>
        </w:sectPr>
      </w:pPr>
    </w:p>
    <w:p w:rsidR="001A660E" w:rsidRDefault="001A660E">
      <w:pPr>
        <w:pStyle w:val="BillDots"/>
      </w:pPr>
    </w:p>
    <w:p w:rsidR="001A660E" w:rsidRDefault="001A660E">
      <w:pPr>
        <w:pStyle w:val="Numbersforbill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WILLIAM P. FOSTER AND THE FLORIDA AGRICULTURAL AND MECHANICAL UNIVERSITY MARCHING BAND FOR THEIR EXCEPTIONALLY HIGH STANDARDS FOR MUSICAL AND PERFORMING EXCELLENCE.</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1892 with only sixteen instruments, the Florida Agricultural and Mechanical University Marching Band  grew into a performing wonder called the Marching 100 and today boasts over four hundred twenty members, the second largest marching band in the world;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Dr. William P. Foster became the director of the band and led it from seventy</w:t>
      </w:r>
      <w:r>
        <w:noBreakHyphen/>
        <w:t>five members to its current dazzling musical and marching wonder, and his textbook entitled “Band Pageantry” is considered the authority for all marching bands;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years, the band added many innovative aspects to the marching routine that became standard to other collegiate and even secondary bands, including the addition of a dance routine as early as 1953 and a flag corps in 1971;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band made its television debut in 1963 and began national television commercials in 1975 for companies such as Coca</w:t>
      </w:r>
      <w:r>
        <w:noBreakHyphen/>
        <w:t>Cola;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the band integrated its first white marching member and followed in 1974 with its first three female members;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1984, the Florida Agricultural and Mechanical University Marching Band received the prestigious Sudler </w:t>
      </w:r>
      <w:r>
        <w:lastRenderedPageBreak/>
        <w:t>Intercollegiate Marching Band Trophy, the first and still the only Sudler recognition of an historically African</w:t>
      </w:r>
      <w:r>
        <w:noBreakHyphen/>
        <w:t xml:space="preserve">American university and the first of a Southern band; and </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university’s band room alone accommodates more than six hundred musicians and along with the practice field provides state</w:t>
      </w:r>
      <w:r>
        <w:noBreakHyphen/>
        <w:t>of</w:t>
      </w:r>
      <w:r>
        <w:noBreakHyphen/>
        <w:t>the</w:t>
      </w:r>
      <w:r>
        <w:noBreakHyphen/>
        <w:t>art amenities;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fifty</w:t>
      </w:r>
      <w:r>
        <w:noBreakHyphen/>
        <w:t>two years of nationally acclaimed service, Dr. Foster retired in 1998, and in the same year, he was elected to the National Band Association Hall of Fame for Distinguished Band Conductors; a former student, Dr. Julian White, was named to replace him as director of bands;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its many illustrious graduates around the world are South Carolina’s own Representative Gilda Cobb</w:t>
      </w:r>
      <w:r>
        <w:noBreakHyphen/>
        <w:t>Hunter and her husband, Dr. Terry K. Hunter, both proud alumni of the class of 1973 of Florida Agricultural and Mechanical University, and they attest the thrill and awe of hearing and seeing the Marching 100 perform; and</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joining the myriad of accolades bestowed on the Marching 100 and their illustrious director emeritus, Dr. William P. Foster.  Now, therefore,</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Dr. William P. Foster and the Florida Agricultural and Mechanical University Marching Band for their exceptionally high standards for musical and performing excellence.</w:t>
      </w:r>
    </w:p>
    <w:p w:rsidR="001A660E" w:rsidRDefault="001A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William P. Foster, director of bands, emeritus, of the Florida Agricultural and Mechanical University Marching Band.</w:t>
      </w:r>
    </w:p>
    <w:p w:rsidR="001A660E" w:rsidRDefault="0038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60E" w:rsidRDefault="001A660E">
      <w:pPr>
        <w:suppressAutoHyphens/>
      </w:pPr>
    </w:p>
    <w:sectPr w:rsidR="001A660E" w:rsidSect="001A66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60E" w:rsidRDefault="00382CDB">
      <w:r>
        <w:separator/>
      </w:r>
    </w:p>
  </w:endnote>
  <w:endnote w:type="continuationSeparator" w:id="0">
    <w:p w:rsidR="001A660E" w:rsidRDefault="00382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F60D2A-8931-42DE-B7DB-0F7266FAC5AE}"/>
    <w:embedBold r:id="rId2" w:fontKey="{E757FB59-F4FF-46A2-91F5-1DE564F0921F}"/>
  </w:font>
  <w:font w:name="Calibri">
    <w:panose1 w:val="020F0502020204030204"/>
    <w:charset w:val="00"/>
    <w:family w:val="swiss"/>
    <w:pitch w:val="variable"/>
    <w:sig w:usb0="E10002FF" w:usb1="4000ACFF" w:usb2="00000009" w:usb3="00000000" w:csb0="0000019F" w:csb1="00000000"/>
    <w:embedRegular r:id="rId3" w:fontKey="{4ABD17CF-513C-4930-99E0-ADF610755806}"/>
  </w:font>
  <w:font w:name="Cambria">
    <w:panose1 w:val="02040503050406030204"/>
    <w:charset w:val="00"/>
    <w:family w:val="roman"/>
    <w:pitch w:val="variable"/>
    <w:sig w:usb0="E00002FF" w:usb1="400004FF" w:usb2="00000000" w:usb3="00000000" w:csb0="0000019F" w:csb1="00000000"/>
    <w:embedRegular r:id="rId4" w:fontKey="{168DE542-4CF6-43D5-9B9A-995406A86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0E" w:rsidRDefault="00382CDB">
    <w:pPr>
      <w:pStyle w:val="Footer"/>
      <w:tabs>
        <w:tab w:val="clear" w:pos="4680"/>
        <w:tab w:val="clear" w:pos="9360"/>
        <w:tab w:val="center" w:pos="2995"/>
      </w:tabs>
      <w:spacing w:before="120"/>
    </w:pPr>
    <w:r>
      <w:t>[3893]</w:t>
    </w:r>
    <w:r>
      <w:tab/>
    </w:r>
    <w:r w:rsidR="00CE1845">
      <w:fldChar w:fldCharType="begin"/>
    </w:r>
    <w:r w:rsidR="00CE1845">
      <w:instrText xml:space="preserve"> PAGE  \* MERGEFORMAT </w:instrText>
    </w:r>
    <w:r w:rsidR="00CE1845">
      <w:fldChar w:fldCharType="separate"/>
    </w:r>
    <w:r w:rsidR="00CE1845">
      <w:rPr>
        <w:noProof/>
      </w:rPr>
      <w:t>1</w:t>
    </w:r>
    <w:r w:rsidR="00CE18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60E" w:rsidRDefault="00382CDB">
      <w:r>
        <w:separator/>
      </w:r>
    </w:p>
  </w:footnote>
  <w:footnote w:type="continuationSeparator" w:id="0">
    <w:p w:rsidR="001A660E" w:rsidRDefault="00382C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0AHB09"/>
    <w:docVar w:name="CoverBillType" w:val="r"/>
    <w:docVar w:name="docpath" w:val="L:\Council\bills\GM\24340AHB09.DOCX"/>
    <w:docVar w:name="dvBillNumber" w:val="3893"/>
    <w:docVar w:name="dvBillNumberPrefix" w:val="H. "/>
    <w:docVar w:name="dvOriginalBody" w:val="House"/>
    <w:docVar w:name="dvSteno" w:val="GM"/>
    <w:docVar w:name="NameofBody" w:val="h"/>
    <w:docVar w:name="vgroup2" w:val="Council"/>
  </w:docVars>
  <w:rsids>
    <w:rsidRoot w:val="001A660E"/>
    <w:rsid w:val="001A660E"/>
    <w:rsid w:val="00355CEF"/>
    <w:rsid w:val="00382CDB"/>
    <w:rsid w:val="003842C2"/>
    <w:rsid w:val="00CA1498"/>
    <w:rsid w:val="00CE1845"/>
    <w:rsid w:val="00EC1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8D43EC-3FC4-42BF-9A21-5D929321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60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A660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60E"/>
    <w:rPr>
      <w:rFonts w:eastAsia="Times New Roman" w:cs="Times New Roman"/>
      <w:b/>
      <w:sz w:val="30"/>
      <w:szCs w:val="20"/>
    </w:rPr>
  </w:style>
  <w:style w:type="paragraph" w:styleId="Header">
    <w:name w:val="header"/>
    <w:basedOn w:val="Normal"/>
    <w:link w:val="HeaderChar"/>
    <w:uiPriority w:val="99"/>
    <w:semiHidden/>
    <w:unhideWhenUsed/>
    <w:rsid w:val="001A660E"/>
    <w:pPr>
      <w:tabs>
        <w:tab w:val="center" w:pos="4320"/>
        <w:tab w:val="right" w:pos="8640"/>
      </w:tabs>
    </w:pPr>
  </w:style>
  <w:style w:type="character" w:customStyle="1" w:styleId="HeaderChar">
    <w:name w:val="Header Char"/>
    <w:basedOn w:val="DefaultParagraphFont"/>
    <w:link w:val="Header"/>
    <w:uiPriority w:val="99"/>
    <w:semiHidden/>
    <w:rsid w:val="001A660E"/>
    <w:rPr>
      <w:rFonts w:eastAsia="Times New Roman" w:cs="Times New Roman"/>
      <w:szCs w:val="20"/>
    </w:rPr>
  </w:style>
  <w:style w:type="paragraph" w:styleId="Footer">
    <w:name w:val="footer"/>
    <w:basedOn w:val="Normal"/>
    <w:link w:val="FooterChar"/>
    <w:uiPriority w:val="99"/>
    <w:unhideWhenUsed/>
    <w:rsid w:val="001A660E"/>
    <w:pPr>
      <w:tabs>
        <w:tab w:val="center" w:pos="4680"/>
        <w:tab w:val="right" w:pos="9360"/>
      </w:tabs>
    </w:pPr>
  </w:style>
  <w:style w:type="character" w:customStyle="1" w:styleId="FooterChar">
    <w:name w:val="Footer Char"/>
    <w:basedOn w:val="DefaultParagraphFont"/>
    <w:link w:val="Footer"/>
    <w:uiPriority w:val="99"/>
    <w:rsid w:val="001A660E"/>
    <w:rPr>
      <w:rFonts w:eastAsia="Times New Roman" w:cs="Times New Roman"/>
      <w:szCs w:val="20"/>
    </w:rPr>
  </w:style>
  <w:style w:type="character" w:styleId="PageNumber">
    <w:name w:val="page number"/>
    <w:basedOn w:val="DefaultParagraphFont"/>
    <w:uiPriority w:val="99"/>
    <w:semiHidden/>
    <w:unhideWhenUsed/>
    <w:rsid w:val="001A660E"/>
  </w:style>
  <w:style w:type="character" w:styleId="LineNumber">
    <w:name w:val="line number"/>
    <w:basedOn w:val="DefaultParagraphFont"/>
    <w:uiPriority w:val="99"/>
    <w:semiHidden/>
    <w:unhideWhenUsed/>
    <w:rsid w:val="001A660E"/>
  </w:style>
  <w:style w:type="paragraph" w:customStyle="1" w:styleId="BillDots">
    <w:name w:val="Bill Dots"/>
    <w:basedOn w:val="Normal"/>
    <w:qFormat/>
    <w:rsid w:val="001A660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A660E"/>
    <w:pPr>
      <w:tabs>
        <w:tab w:val="right" w:pos="5904"/>
      </w:tabs>
    </w:pPr>
  </w:style>
  <w:style w:type="character" w:styleId="Hyperlink">
    <w:name w:val="Hyperlink"/>
    <w:basedOn w:val="DefaultParagraphFont"/>
    <w:uiPriority w:val="99"/>
    <w:unhideWhenUsed/>
    <w:rsid w:val="001A6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3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7C94-71AB-4EB9-B101-73B8ED6C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686</Words>
  <Characters>4022</Characters>
  <Application>Microsoft Office Word</Application>
  <DocSecurity>0</DocSecurity>
  <Lines>119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3893: Florida Agricultural and Mechanical University Marching Band - South Carolina Legislature Online</dc:title>
  <dc:subject/>
  <dc:creator>GAILMOORE</dc:creator>
  <cp:keywords/>
  <dc:description/>
  <cp:lastModifiedBy>N Cumfer</cp:lastModifiedBy>
  <cp:revision>9</cp:revision>
  <cp:lastPrinted>2009-04-21T13:59:00Z</cp:lastPrinted>
  <dcterms:created xsi:type="dcterms:W3CDTF">2009-04-21T16:42:00Z</dcterms:created>
  <dcterms:modified xsi:type="dcterms:W3CDTF">2014-11-24T16:14:00Z</dcterms:modified>
</cp:coreProperties>
</file>