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2B5" w:rsidRDefault="00DF12B5" w:rsidP="00DF12B5">
      <w:pPr>
        <w:widowControl w:val="0"/>
        <w:jc w:val="center"/>
      </w:pPr>
      <w:bookmarkStart w:id="0" w:name="_GoBack"/>
      <w:bookmarkEnd w:id="0"/>
      <w:r w:rsidRPr="00DF12B5">
        <w:rPr>
          <w:b/>
        </w:rPr>
        <w:t>South Carolina General Assembly</w:t>
      </w:r>
    </w:p>
    <w:p w:rsidR="00DF12B5" w:rsidRDefault="00DF12B5" w:rsidP="00DF12B5">
      <w:pPr>
        <w:widowControl w:val="0"/>
        <w:jc w:val="center"/>
      </w:pPr>
      <w:r>
        <w:t>118th Session, 2009-2010</w:t>
      </w:r>
    </w:p>
    <w:p w:rsidR="00DF12B5" w:rsidRDefault="00DF12B5" w:rsidP="00DF12B5">
      <w:pPr>
        <w:widowControl w:val="0"/>
        <w:jc w:val="left"/>
      </w:pPr>
    </w:p>
    <w:p w:rsidR="00DF12B5" w:rsidRDefault="00DF12B5" w:rsidP="00DF12B5">
      <w:pPr>
        <w:widowControl w:val="0"/>
        <w:jc w:val="left"/>
        <w:rPr>
          <w:b/>
        </w:rPr>
      </w:pPr>
      <w:r w:rsidRPr="00DF12B5">
        <w:rPr>
          <w:b/>
        </w:rPr>
        <w:t>H. 4201</w:t>
      </w:r>
    </w:p>
    <w:p w:rsidR="00DF12B5" w:rsidRDefault="00DF12B5" w:rsidP="00DF12B5">
      <w:pPr>
        <w:widowControl w:val="0"/>
        <w:jc w:val="left"/>
        <w:rPr>
          <w:b/>
        </w:rPr>
      </w:pPr>
    </w:p>
    <w:p w:rsidR="00DF12B5" w:rsidRDefault="00DF12B5" w:rsidP="00DF12B5">
      <w:pPr>
        <w:widowControl w:val="0"/>
        <w:jc w:val="left"/>
      </w:pPr>
      <w:r w:rsidRPr="00DF12B5">
        <w:rPr>
          <w:b/>
        </w:rPr>
        <w:t>STATUS INFORMATION</w:t>
      </w:r>
    </w:p>
    <w:p w:rsidR="00DF12B5" w:rsidRDefault="00DF12B5" w:rsidP="00DF12B5">
      <w:pPr>
        <w:widowControl w:val="0"/>
        <w:jc w:val="left"/>
      </w:pPr>
    </w:p>
    <w:p w:rsidR="00DF12B5" w:rsidRDefault="00DF12B5" w:rsidP="00DF12B5">
      <w:pPr>
        <w:widowControl w:val="0"/>
        <w:jc w:val="left"/>
      </w:pPr>
      <w:r>
        <w:t>General Bill</w:t>
      </w:r>
    </w:p>
    <w:p w:rsidR="00DF12B5" w:rsidRDefault="00AB5248" w:rsidP="00DF12B5">
      <w:pPr>
        <w:widowControl w:val="0"/>
        <w:jc w:val="left"/>
      </w:pPr>
      <w:r>
        <w:t>Sponsors: Reps. G.A. Brown, Bales and Wylie</w:t>
      </w:r>
    </w:p>
    <w:p w:rsidR="00DF12B5" w:rsidRDefault="00DF12B5" w:rsidP="00DF12B5">
      <w:pPr>
        <w:widowControl w:val="0"/>
        <w:jc w:val="left"/>
      </w:pPr>
      <w:r>
        <w:t>Document Path: l:\council\bills\ggs\22367ab10.docx</w:t>
      </w:r>
    </w:p>
    <w:p w:rsidR="00DF12B5" w:rsidRDefault="00DF12B5" w:rsidP="00DF12B5">
      <w:pPr>
        <w:widowControl w:val="0"/>
        <w:jc w:val="left"/>
      </w:pPr>
    </w:p>
    <w:p w:rsidR="008337B0" w:rsidRDefault="008337B0" w:rsidP="00DF12B5">
      <w:pPr>
        <w:widowControl w:val="0"/>
        <w:jc w:val="left"/>
      </w:pPr>
      <w:r>
        <w:t>Introduced in the House on January 12, 2010</w:t>
      </w:r>
    </w:p>
    <w:p w:rsidR="008337B0" w:rsidRPr="008337B0" w:rsidRDefault="008337B0" w:rsidP="00DF12B5">
      <w:pPr>
        <w:widowControl w:val="0"/>
        <w:jc w:val="left"/>
      </w:pPr>
      <w:r>
        <w:t xml:space="preserve">Currently residing in the House Committee on </w:t>
      </w:r>
      <w:r w:rsidRPr="008337B0">
        <w:rPr>
          <w:b/>
        </w:rPr>
        <w:t>Judiciary</w:t>
      </w:r>
    </w:p>
    <w:p w:rsidR="008337B0" w:rsidRDefault="008337B0" w:rsidP="00DF12B5">
      <w:pPr>
        <w:widowControl w:val="0"/>
        <w:jc w:val="left"/>
      </w:pPr>
    </w:p>
    <w:p w:rsidR="00DF12B5" w:rsidRDefault="00DF12B5" w:rsidP="00DF12B5">
      <w:pPr>
        <w:widowControl w:val="0"/>
        <w:jc w:val="left"/>
      </w:pPr>
      <w:r>
        <w:t xml:space="preserve">Summary: </w:t>
      </w:r>
      <w:r w:rsidR="00081073">
        <w:t>Common law marriage</w:t>
      </w:r>
    </w:p>
    <w:p w:rsidR="00DF12B5" w:rsidRDefault="00DF12B5" w:rsidP="00DF12B5">
      <w:pPr>
        <w:widowControl w:val="0"/>
        <w:jc w:val="left"/>
      </w:pPr>
    </w:p>
    <w:p w:rsidR="00DF12B5" w:rsidRDefault="00DF12B5" w:rsidP="00DF12B5">
      <w:pPr>
        <w:widowControl w:val="0"/>
        <w:jc w:val="left"/>
      </w:pPr>
    </w:p>
    <w:p w:rsidR="00DF12B5" w:rsidRDefault="00DF12B5" w:rsidP="00DF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2B5">
        <w:rPr>
          <w:b/>
        </w:rPr>
        <w:t>HISTORY OF LEGISLATIVE ACTIONS</w:t>
      </w:r>
    </w:p>
    <w:p w:rsidR="00DF12B5" w:rsidRDefault="00DF12B5" w:rsidP="00DF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2B5" w:rsidRPr="00DF12B5" w:rsidRDefault="00DF12B5" w:rsidP="00DF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2B5">
        <w:rPr>
          <w:u w:val="single"/>
        </w:rPr>
        <w:tab/>
        <w:t>Date</w:t>
      </w:r>
      <w:r w:rsidRPr="00DF12B5">
        <w:rPr>
          <w:u w:val="single"/>
        </w:rPr>
        <w:tab/>
        <w:t>Body</w:t>
      </w:r>
      <w:r w:rsidRPr="00DF12B5">
        <w:rPr>
          <w:u w:val="single"/>
        </w:rPr>
        <w:tab/>
        <w:t>Action Description with journal page number</w:t>
      </w:r>
      <w:r w:rsidRPr="00DF12B5">
        <w:rPr>
          <w:u w:val="single"/>
        </w:rPr>
        <w:tab/>
      </w:r>
    </w:p>
    <w:p w:rsidR="00E600E1" w:rsidRDefault="00E600E1" w:rsidP="00E6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2D43C1">
        <w:t>Prefiled</w:t>
      </w:r>
    </w:p>
    <w:p w:rsidR="00E600E1" w:rsidRDefault="00E600E1" w:rsidP="00E6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2D43C1">
        <w:t xml:space="preserve">Referred to Committee on </w:t>
      </w:r>
      <w:r w:rsidRPr="002D43C1">
        <w:rPr>
          <w:b/>
        </w:rPr>
        <w:t>Judiciary</w:t>
      </w:r>
    </w:p>
    <w:p w:rsidR="00E600E1" w:rsidRDefault="00E600E1" w:rsidP="00E6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D43C1">
        <w:t xml:space="preserve">Introduced and read first time </w:t>
      </w:r>
      <w:hyperlink r:id="rId7" w:history="1">
        <w:r w:rsidRPr="003E49B7">
          <w:rPr>
            <w:rStyle w:val="Hyperlink"/>
          </w:rPr>
          <w:t>HJ</w:t>
        </w:r>
      </w:hyperlink>
      <w:r>
        <w:noBreakHyphen/>
      </w:r>
      <w:r w:rsidRPr="002D43C1">
        <w:t>28</w:t>
      </w:r>
    </w:p>
    <w:p w:rsidR="00E600E1" w:rsidRDefault="00E600E1" w:rsidP="00E6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D43C1">
        <w:t xml:space="preserve">Referred to Committee on </w:t>
      </w:r>
      <w:r w:rsidRPr="002D43C1">
        <w:rPr>
          <w:b/>
        </w:rPr>
        <w:t>Judiciary</w:t>
      </w:r>
      <w:r w:rsidRPr="002D43C1">
        <w:t xml:space="preserve"> </w:t>
      </w:r>
      <w:hyperlink r:id="rId8" w:history="1">
        <w:r w:rsidRPr="003E49B7">
          <w:rPr>
            <w:rStyle w:val="Hyperlink"/>
          </w:rPr>
          <w:t>HJ</w:t>
        </w:r>
      </w:hyperlink>
      <w:r>
        <w:noBreakHyphen/>
      </w:r>
      <w:r w:rsidRPr="002D43C1">
        <w:t>29</w:t>
      </w:r>
    </w:p>
    <w:p w:rsidR="00E600E1" w:rsidRDefault="00E600E1" w:rsidP="00E6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2B5" w:rsidRPr="00DF12B5" w:rsidRDefault="00DF12B5" w:rsidP="00DF1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2B5" w:rsidRDefault="00DF12B5" w:rsidP="00DF12B5">
      <w:pPr>
        <w:widowControl w:val="0"/>
        <w:jc w:val="left"/>
      </w:pPr>
      <w:r w:rsidRPr="00DF12B5">
        <w:rPr>
          <w:b/>
        </w:rPr>
        <w:t>VERSIONS OF THIS BILL</w:t>
      </w:r>
    </w:p>
    <w:p w:rsidR="00DF12B5" w:rsidRDefault="00DF12B5" w:rsidP="00DF12B5">
      <w:pPr>
        <w:widowControl w:val="0"/>
        <w:jc w:val="left"/>
      </w:pPr>
    </w:p>
    <w:p w:rsidR="00DF12B5" w:rsidRDefault="00B31CB4" w:rsidP="00DF12B5">
      <w:pPr>
        <w:widowControl w:val="0"/>
        <w:jc w:val="left"/>
      </w:pPr>
      <w:hyperlink r:id="rId9" w:history="1">
        <w:r w:rsidR="00DF12B5">
          <w:rPr>
            <w:rStyle w:val="Hyperlink"/>
          </w:rPr>
          <w:t>11/17/2009</w:t>
        </w:r>
      </w:hyperlink>
    </w:p>
    <w:p w:rsidR="00DF12B5" w:rsidRDefault="00DF12B5" w:rsidP="00DF12B5"/>
    <w:p w:rsidR="00DF12B5" w:rsidRDefault="00DF12B5" w:rsidP="00DF12B5">
      <w:pPr>
        <w:sectPr w:rsidR="00DF12B5" w:rsidSect="00DF1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45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20</w:t>
      </w:r>
      <w:r>
        <w:noBreakHyphen/>
        <w:t>1</w:t>
      </w:r>
      <w:r>
        <w:noBreakHyphen/>
        <w:t xml:space="preserve">110 SO AS TO PROVIDE THAT COMMON LAW MARRIAGE IN THIS STATE MAY NOT BE RECOGNIZED AFTER </w:t>
      </w:r>
      <w:r w:rsidR="00CE1CB3">
        <w:t>DECEMBER 31, 2010</w:t>
      </w:r>
      <w:r>
        <w:t>, AND TO PROVIDE AN EXCEPTION FOR A COMMON LAW MARRIAGE EXISTING AS OF DECEMBER 31, 2010; AND TO REPEAL SECTION 20</w:t>
      </w:r>
      <w:r>
        <w:noBreakHyphen/>
        <w:t>1</w:t>
      </w:r>
      <w:r>
        <w:noBreakHyphen/>
        <w:t>360 RELATING TO THE VALIDITY OF A MARRIAGE CONTRACTED WITHOUT THE ISSUANCE OF A LICENSE.</w:t>
      </w:r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20 of the 1976 Code is amended by adding: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1</w:t>
      </w:r>
      <w:r>
        <w:noBreakHyphen/>
        <w:t>110.</w:t>
      </w:r>
      <w:r>
        <w:tab/>
        <w:t>(A)</w:t>
      </w:r>
      <w:r>
        <w:tab/>
        <w:t xml:space="preserve">A common law marriage in this State must not be recognized after </w:t>
      </w:r>
      <w:r w:rsidR="00CE1CB3">
        <w:t>December 31, 2010</w:t>
      </w:r>
      <w:r>
        <w:t>, unless it is established, by a preponderance of the evidence in a court of competent jurisdiction, that the common law marriage existed as of December 31, 2010.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Before January 1, 2011, the probate court, in its discretion, may waive the marriage license application fee for parties who are in a common law marriage as attested to in a form affidavit provided to the parties by the probate court.”</w:t>
      </w:r>
      <w:r>
        <w:tab/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20</w:t>
      </w:r>
      <w:r>
        <w:noBreakHyphen/>
        <w:t>1</w:t>
      </w:r>
      <w:r>
        <w:noBreakHyphen/>
        <w:t xml:space="preserve">360 of the 1976 Code is repealed.  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Except as otherwise provided for in this act, this act takes effect upon approval by the Governor.</w:t>
      </w:r>
    </w:p>
    <w:p w:rsidR="004B7D57" w:rsidRDefault="0010776B" w:rsidP="00C0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7D57" w:rsidRDefault="004B7D57" w:rsidP="00DF12B5">
      <w:pPr>
        <w:suppressAutoHyphens/>
      </w:pPr>
    </w:p>
    <w:sectPr w:rsidR="004B7D57" w:rsidSect="00DF12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884" w:rsidRDefault="00E35884" w:rsidP="009F0C77">
      <w:r>
        <w:separator/>
      </w:r>
    </w:p>
  </w:endnote>
  <w:endnote w:type="continuationSeparator" w:id="0">
    <w:p w:rsidR="00E35884" w:rsidRDefault="00E358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FEF338-9A63-4FEF-9C61-8AE9179FDCC2}"/>
    <w:embedBold r:id="rId2" w:fontKey="{6A6017DB-9F97-4446-A216-54C0270558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555673-E686-4BA1-90F4-6945C28EF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00ABAA-845D-4856-9435-4DCAD34967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2B5" w:rsidRPr="004B7D57" w:rsidRDefault="00DF12B5" w:rsidP="004B7D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[4201]</w:t>
    </w:r>
    <w:r>
      <w:tab/>
    </w:r>
    <w:r w:rsidR="00B31CB4">
      <w:fldChar w:fldCharType="begin"/>
    </w:r>
    <w:r w:rsidR="00B31CB4">
      <w:instrText xml:space="preserve"> PAGE  \* MERGEFORMAT </w:instrText>
    </w:r>
    <w:r w:rsidR="00B31CB4">
      <w:fldChar w:fldCharType="separate"/>
    </w:r>
    <w:r w:rsidR="00B31CB4">
      <w:rPr>
        <w:noProof/>
      </w:rPr>
      <w:t>1</w:t>
    </w:r>
    <w:r w:rsidR="00B31C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884" w:rsidRDefault="00E35884" w:rsidP="009F0C77">
      <w:r>
        <w:separator/>
      </w:r>
    </w:p>
  </w:footnote>
  <w:footnote w:type="continuationSeparator" w:id="0">
    <w:p w:rsidR="00E35884" w:rsidRDefault="00E358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67AB10"/>
    <w:docVar w:name="CoverBillType" w:val="b"/>
    <w:docVar w:name="docpath" w:val="L:\Council\bills\GGS\22367AB10.DOCX"/>
    <w:docVar w:name="dvBillNumber" w:val="420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5F91"/>
    <w:rsid w:val="00011869"/>
    <w:rsid w:val="00081073"/>
    <w:rsid w:val="000E1785"/>
    <w:rsid w:val="000F40FA"/>
    <w:rsid w:val="0010776B"/>
    <w:rsid w:val="00133E66"/>
    <w:rsid w:val="001435A3"/>
    <w:rsid w:val="00165CA0"/>
    <w:rsid w:val="001D08F2"/>
    <w:rsid w:val="001D525B"/>
    <w:rsid w:val="001D7F4F"/>
    <w:rsid w:val="002321B6"/>
    <w:rsid w:val="00250967"/>
    <w:rsid w:val="002543C8"/>
    <w:rsid w:val="00277210"/>
    <w:rsid w:val="00284AAE"/>
    <w:rsid w:val="002E5912"/>
    <w:rsid w:val="00325348"/>
    <w:rsid w:val="0032732C"/>
    <w:rsid w:val="00336AD0"/>
    <w:rsid w:val="0037079A"/>
    <w:rsid w:val="00387671"/>
    <w:rsid w:val="003D01E8"/>
    <w:rsid w:val="003E49B7"/>
    <w:rsid w:val="003E5288"/>
    <w:rsid w:val="003F6D79"/>
    <w:rsid w:val="0041760A"/>
    <w:rsid w:val="00417C01"/>
    <w:rsid w:val="0044459D"/>
    <w:rsid w:val="004809EE"/>
    <w:rsid w:val="00486302"/>
    <w:rsid w:val="004B435C"/>
    <w:rsid w:val="004B7D57"/>
    <w:rsid w:val="004E7D54"/>
    <w:rsid w:val="004F66FD"/>
    <w:rsid w:val="005273C6"/>
    <w:rsid w:val="00530A69"/>
    <w:rsid w:val="00545593"/>
    <w:rsid w:val="00577C6C"/>
    <w:rsid w:val="005C2FE2"/>
    <w:rsid w:val="005C3CAF"/>
    <w:rsid w:val="005E2BC9"/>
    <w:rsid w:val="005F0FD5"/>
    <w:rsid w:val="00605102"/>
    <w:rsid w:val="006215AA"/>
    <w:rsid w:val="006913C9"/>
    <w:rsid w:val="00693319"/>
    <w:rsid w:val="0069470D"/>
    <w:rsid w:val="00734F00"/>
    <w:rsid w:val="007A70AE"/>
    <w:rsid w:val="00814B53"/>
    <w:rsid w:val="008337B0"/>
    <w:rsid w:val="008362E8"/>
    <w:rsid w:val="008A1768"/>
    <w:rsid w:val="008F4429"/>
    <w:rsid w:val="0094021A"/>
    <w:rsid w:val="00945F91"/>
    <w:rsid w:val="0097265F"/>
    <w:rsid w:val="00977D28"/>
    <w:rsid w:val="009C6A0B"/>
    <w:rsid w:val="009F0C77"/>
    <w:rsid w:val="009F4DD1"/>
    <w:rsid w:val="009F6A82"/>
    <w:rsid w:val="00A147D2"/>
    <w:rsid w:val="00A41684"/>
    <w:rsid w:val="00A64E80"/>
    <w:rsid w:val="00A72BCD"/>
    <w:rsid w:val="00A741D9"/>
    <w:rsid w:val="00A833AB"/>
    <w:rsid w:val="00A9741D"/>
    <w:rsid w:val="00AB5248"/>
    <w:rsid w:val="00AC0669"/>
    <w:rsid w:val="00AD4B17"/>
    <w:rsid w:val="00B31CB4"/>
    <w:rsid w:val="00B412D4"/>
    <w:rsid w:val="00BE3C22"/>
    <w:rsid w:val="00C0345E"/>
    <w:rsid w:val="00C03983"/>
    <w:rsid w:val="00C3483A"/>
    <w:rsid w:val="00C74E9D"/>
    <w:rsid w:val="00C82FD3"/>
    <w:rsid w:val="00C92819"/>
    <w:rsid w:val="00CC6B7B"/>
    <w:rsid w:val="00CD2089"/>
    <w:rsid w:val="00CD532C"/>
    <w:rsid w:val="00CE1CB3"/>
    <w:rsid w:val="00D73A67"/>
    <w:rsid w:val="00D970A9"/>
    <w:rsid w:val="00DF12B5"/>
    <w:rsid w:val="00DF3845"/>
    <w:rsid w:val="00E2372C"/>
    <w:rsid w:val="00E35884"/>
    <w:rsid w:val="00E41911"/>
    <w:rsid w:val="00E600E1"/>
    <w:rsid w:val="00E92EEF"/>
    <w:rsid w:val="00EC18F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5039C6-2F1F-4A63-9FE0-C4F4E233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1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01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A969C-200C-489B-AF36-97F408C1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303</Words>
  <Characters>1554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4201: Common law marriage - South Carolina Legislature Online</dc:title>
  <dc:subject/>
  <dc:creator>GGS</dc:creator>
  <cp:keywords/>
  <dc:description/>
  <cp:lastModifiedBy>N Cumfer</cp:lastModifiedBy>
  <cp:revision>10</cp:revision>
  <dcterms:created xsi:type="dcterms:W3CDTF">2009-11-17T19:08:00Z</dcterms:created>
  <dcterms:modified xsi:type="dcterms:W3CDTF">2014-11-24T16:19:00Z</dcterms:modified>
</cp:coreProperties>
</file>