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5C7" w:rsidRDefault="00A61EF9">
      <w:pPr>
        <w:widowControl w:val="0"/>
        <w:jc w:val="center"/>
      </w:pPr>
      <w:bookmarkStart w:id="0" w:name="_GoBack"/>
      <w:bookmarkEnd w:id="0"/>
      <w:r>
        <w:rPr>
          <w:b/>
        </w:rPr>
        <w:t>South Carolina General Assembly</w:t>
      </w:r>
    </w:p>
    <w:p w:rsidR="00F315C7" w:rsidRDefault="00A61EF9">
      <w:pPr>
        <w:widowControl w:val="0"/>
        <w:jc w:val="center"/>
      </w:pPr>
      <w:r>
        <w:t>118th Session, 2009-2010</w:t>
      </w:r>
    </w:p>
    <w:p w:rsidR="00F315C7" w:rsidRDefault="00F315C7">
      <w:pPr>
        <w:widowControl w:val="0"/>
        <w:jc w:val="left"/>
      </w:pPr>
    </w:p>
    <w:p w:rsidR="00F315C7" w:rsidRDefault="00A61EF9">
      <w:pPr>
        <w:widowControl w:val="0"/>
        <w:jc w:val="left"/>
        <w:rPr>
          <w:b/>
        </w:rPr>
      </w:pPr>
      <w:r>
        <w:rPr>
          <w:b/>
        </w:rPr>
        <w:t>S. 422</w:t>
      </w:r>
    </w:p>
    <w:p w:rsidR="00F315C7" w:rsidRDefault="00F315C7">
      <w:pPr>
        <w:widowControl w:val="0"/>
        <w:jc w:val="left"/>
        <w:rPr>
          <w:b/>
        </w:rPr>
      </w:pPr>
    </w:p>
    <w:p w:rsidR="00F315C7" w:rsidRDefault="00A61EF9">
      <w:pPr>
        <w:widowControl w:val="0"/>
        <w:jc w:val="left"/>
      </w:pPr>
      <w:r>
        <w:rPr>
          <w:b/>
        </w:rPr>
        <w:t>STATUS INFORMATION</w:t>
      </w:r>
    </w:p>
    <w:p w:rsidR="00F315C7" w:rsidRDefault="00F315C7">
      <w:pPr>
        <w:widowControl w:val="0"/>
        <w:jc w:val="left"/>
      </w:pPr>
    </w:p>
    <w:p w:rsidR="00F315C7" w:rsidRDefault="00A61EF9">
      <w:pPr>
        <w:widowControl w:val="0"/>
        <w:jc w:val="left"/>
      </w:pPr>
      <w:r>
        <w:t>Concurrent Resolution</w:t>
      </w:r>
    </w:p>
    <w:p w:rsidR="00F315C7" w:rsidRDefault="00A61EF9">
      <w:pPr>
        <w:widowControl w:val="0"/>
        <w:jc w:val="left"/>
      </w:pPr>
      <w:r>
        <w:t>Sponsors: Senator Jackson</w:t>
      </w:r>
    </w:p>
    <w:p w:rsidR="00F315C7" w:rsidRDefault="00A61EF9">
      <w:pPr>
        <w:widowControl w:val="0"/>
        <w:jc w:val="left"/>
      </w:pPr>
      <w:r>
        <w:t>Document Path: l:\council\bills\rm\1099dw09.docx</w:t>
      </w:r>
    </w:p>
    <w:p w:rsidR="00F315C7" w:rsidRDefault="00F315C7">
      <w:pPr>
        <w:widowControl w:val="0"/>
        <w:jc w:val="left"/>
      </w:pPr>
    </w:p>
    <w:p w:rsidR="00F315C7" w:rsidRDefault="00A61EF9">
      <w:pPr>
        <w:widowControl w:val="0"/>
        <w:jc w:val="left"/>
      </w:pPr>
      <w:r>
        <w:t>Introduced in the Senate on February 12, 2009</w:t>
      </w:r>
    </w:p>
    <w:p w:rsidR="00F315C7" w:rsidRDefault="00A61EF9">
      <w:pPr>
        <w:widowControl w:val="0"/>
        <w:jc w:val="left"/>
      </w:pPr>
      <w:r>
        <w:t>Introduced in the House on February 17, 2009</w:t>
      </w:r>
    </w:p>
    <w:p w:rsidR="00F315C7" w:rsidRDefault="00A61EF9">
      <w:pPr>
        <w:widowControl w:val="0"/>
        <w:jc w:val="left"/>
      </w:pPr>
      <w:r>
        <w:t>Adopted by the General Assembly on February 17, 2009</w:t>
      </w:r>
    </w:p>
    <w:p w:rsidR="00F315C7" w:rsidRDefault="00F315C7">
      <w:pPr>
        <w:widowControl w:val="0"/>
        <w:jc w:val="left"/>
      </w:pPr>
    </w:p>
    <w:p w:rsidR="00F315C7" w:rsidRDefault="00A61EF9">
      <w:pPr>
        <w:widowControl w:val="0"/>
        <w:jc w:val="left"/>
      </w:pPr>
      <w:r>
        <w:t>Summary: Wallace Byrd</w:t>
      </w:r>
    </w:p>
    <w:p w:rsidR="00F315C7" w:rsidRDefault="00F315C7">
      <w:pPr>
        <w:widowControl w:val="0"/>
        <w:jc w:val="left"/>
      </w:pPr>
    </w:p>
    <w:p w:rsidR="00F315C7" w:rsidRDefault="00F315C7">
      <w:pPr>
        <w:widowControl w:val="0"/>
        <w:jc w:val="left"/>
      </w:pPr>
    </w:p>
    <w:p w:rsidR="00F315C7" w:rsidRDefault="00A61EF9">
      <w:pPr>
        <w:widowControl w:val="0"/>
        <w:tabs>
          <w:tab w:val="center" w:pos="590"/>
          <w:tab w:val="center" w:pos="1440"/>
          <w:tab w:val="left" w:pos="1872"/>
          <w:tab w:val="left" w:pos="9187"/>
        </w:tabs>
        <w:jc w:val="left"/>
      </w:pPr>
      <w:r>
        <w:rPr>
          <w:b/>
        </w:rPr>
        <w:t>HISTORY OF LEGISLATIVE ACTIONS</w:t>
      </w:r>
    </w:p>
    <w:p w:rsidR="00F315C7" w:rsidRDefault="00F315C7">
      <w:pPr>
        <w:widowControl w:val="0"/>
        <w:tabs>
          <w:tab w:val="center" w:pos="590"/>
          <w:tab w:val="center" w:pos="1440"/>
          <w:tab w:val="left" w:pos="1872"/>
          <w:tab w:val="left" w:pos="9187"/>
        </w:tabs>
        <w:jc w:val="left"/>
      </w:pPr>
    </w:p>
    <w:p w:rsidR="00F315C7" w:rsidRDefault="00A61EF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315C7" w:rsidRDefault="00A61EF9">
      <w:pPr>
        <w:widowControl w:val="0"/>
        <w:tabs>
          <w:tab w:val="right" w:pos="1008"/>
          <w:tab w:val="left" w:pos="1152"/>
          <w:tab w:val="left" w:pos="1872"/>
          <w:tab w:val="left" w:pos="9187"/>
        </w:tabs>
        <w:ind w:left="2088" w:hanging="2088"/>
        <w:jc w:val="left"/>
      </w:pPr>
      <w:r>
        <w:tab/>
        <w:t>2/12/2009</w:t>
      </w:r>
      <w:r>
        <w:tab/>
        <w:t>Senate</w:t>
      </w:r>
      <w:r>
        <w:tab/>
        <w:t xml:space="preserve">Introduced, adopted, sent to House </w:t>
      </w:r>
      <w:hyperlink r:id="rId7" w:history="1">
        <w:r w:rsidRPr="00980E83">
          <w:rPr>
            <w:rStyle w:val="Hyperlink"/>
          </w:rPr>
          <w:t>SJ</w:t>
        </w:r>
      </w:hyperlink>
      <w:r>
        <w:noBreakHyphen/>
        <w:t>7</w:t>
      </w:r>
    </w:p>
    <w:p w:rsidR="00F315C7" w:rsidRDefault="00A61EF9">
      <w:pPr>
        <w:widowControl w:val="0"/>
        <w:tabs>
          <w:tab w:val="right" w:pos="1008"/>
          <w:tab w:val="left" w:pos="1152"/>
          <w:tab w:val="left" w:pos="1872"/>
          <w:tab w:val="left" w:pos="9187"/>
        </w:tabs>
        <w:ind w:left="2088" w:hanging="2088"/>
        <w:jc w:val="left"/>
      </w:pPr>
      <w:r>
        <w:tab/>
        <w:t>2/17/2009</w:t>
      </w:r>
      <w:r>
        <w:tab/>
        <w:t>House</w:t>
      </w:r>
      <w:r>
        <w:tab/>
        <w:t xml:space="preserve">Introduced, adopted, returned with concurrence </w:t>
      </w:r>
      <w:hyperlink r:id="rId8" w:history="1">
        <w:r w:rsidRPr="00980E83">
          <w:rPr>
            <w:rStyle w:val="Hyperlink"/>
          </w:rPr>
          <w:t>HJ</w:t>
        </w:r>
      </w:hyperlink>
      <w:r>
        <w:noBreakHyphen/>
        <w:t>8</w:t>
      </w:r>
    </w:p>
    <w:p w:rsidR="00F315C7" w:rsidRDefault="00F315C7">
      <w:pPr>
        <w:widowControl w:val="0"/>
        <w:tabs>
          <w:tab w:val="right" w:pos="1008"/>
          <w:tab w:val="left" w:pos="1152"/>
          <w:tab w:val="left" w:pos="1872"/>
          <w:tab w:val="left" w:pos="9187"/>
        </w:tabs>
        <w:ind w:left="2088" w:hanging="2088"/>
        <w:jc w:val="left"/>
      </w:pPr>
    </w:p>
    <w:p w:rsidR="00F315C7" w:rsidRDefault="00F315C7">
      <w:pPr>
        <w:widowControl w:val="0"/>
        <w:tabs>
          <w:tab w:val="right" w:pos="1008"/>
          <w:tab w:val="left" w:pos="1152"/>
          <w:tab w:val="left" w:pos="1872"/>
          <w:tab w:val="left" w:pos="9187"/>
        </w:tabs>
        <w:ind w:left="2088" w:hanging="2088"/>
        <w:jc w:val="left"/>
      </w:pPr>
    </w:p>
    <w:p w:rsidR="00F315C7" w:rsidRDefault="00A61EF9">
      <w:r>
        <w:rPr>
          <w:b/>
        </w:rPr>
        <w:t>VERSIONS OF THIS BILL</w:t>
      </w:r>
    </w:p>
    <w:p w:rsidR="00F315C7" w:rsidRDefault="00F315C7"/>
    <w:p w:rsidR="00F315C7" w:rsidRDefault="00114339">
      <w:hyperlink r:id="rId9" w:history="1">
        <w:r w:rsidR="00A61EF9">
          <w:rPr>
            <w:rStyle w:val="Hyperlink"/>
          </w:rPr>
          <w:t>2/12/2009</w:t>
        </w:r>
      </w:hyperlink>
    </w:p>
    <w:p w:rsidR="00F315C7" w:rsidRDefault="00F315C7"/>
    <w:p w:rsidR="00F315C7" w:rsidRDefault="00F315C7">
      <w:pPr>
        <w:sectPr w:rsidR="00F315C7">
          <w:pgSz w:w="12240" w:h="15840" w:code="1"/>
          <w:pgMar w:top="1080" w:right="1440" w:bottom="1080" w:left="1440" w:header="720" w:footer="720" w:gutter="0"/>
          <w:cols w:space="720"/>
          <w:noEndnote/>
          <w:docGrid w:linePitch="360"/>
        </w:sectPr>
      </w:pPr>
    </w:p>
    <w:p w:rsidR="00F315C7" w:rsidRDefault="00F315C7">
      <w:pPr>
        <w:pStyle w:val="BillDots"/>
      </w:pP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GENERAL ASSEMBLY UPON THE PASSING OF WALLACE BYRD, OF RICHLAND COUNTY, AND TO EXTEND THE DEEPEST SYMPATHY TO HIS FAMILY AND MANY FRIENDS.</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General Assembly were deeply saddened to learn of the death of Wallace Byrd, of Richland County, on January 15, 2009; and</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June 5, 1922, in Edgefield, the second child of Ervin and Arlena Byrd, Mr. Byrd received his early religious and academic training primarily at Pleasant Grove Baptist Church and in the Edgefield County schools. Thus he was prepared for further studies at Bettis Academy in Trenton; and</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his last year of high school, he was drafted into the United States Army, an event that interrupted his formal studies for more than four years. However, his experiences and travels in foreign countries and territories in Africa and Europe enhanced his knowledge and developed a yearning for other educational experiences; and</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after his tour of military duty, he enrolled in Patterson Barber College and received his barber license for the State of South Carolina. In addition, he furthered his education at Benedict College, earning a bachelor’s degree in elementary education and social studies. Later, he received his master’s degree in education from South Carolina State College and did further studies at the Sorbonne in Paris; the Université de Poitiers in La Rochelle, France; and the University of Georgia; and</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his selection as principal of Kelly Edwards School in Williston and White Hall Elementary School in Jenkinsville he held to be his greatest honors. Other appointments came to him from the Aiken public schools and A.L. Corbett in Wagner. Wallace Byrd retired after thirty-seven years of service as an educator; and</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believing a man should be involved in his community, he counted among his activities membership in the Retired Teachers Association of South Carolina, NAACP, Boy Scouts, Helping Hands, Alston Wilkes Society, and American Heart Association, as well as associate membership in NCNW; and</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was also co</w:t>
      </w:r>
      <w:r>
        <w:noBreakHyphen/>
        <w:t>chair of the AWB Community Foundation and trustee of St. John Baptist Church in Columbia, and he received a Living the Legacy award; and</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Wallace Byrd was joined in holy matrimony to the former Alma C. Weaver, who served with distinction from 1991 to 1999 as a member of the South Carolina House of Representatives. Together, Wallace and Dr. Alma Byrd became active and faithful members of St. John Baptist Church in Columbia; and</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a loving, devoted wife in Dr. Alma Byrd; a beloved brother, Eddie H. Byrd; and a host of other relatives and friends; and</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loyalty and devotion to his family, his friends, and his State were admired by all who knew him, and he will be remembered with affection and gratitude for many years to come. Now, therefore,</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express their profound sorrow upon the passing of Wallace Byrd, of Richland County, and extend the deepest sympathy to his family and many friends.</w:t>
      </w:r>
    </w:p>
    <w:p w:rsidR="00F315C7" w:rsidRDefault="00F31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Alma Byrd for the family.</w:t>
      </w:r>
    </w:p>
    <w:p w:rsidR="00F315C7" w:rsidRDefault="00A61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15C7" w:rsidRDefault="00F315C7">
      <w:pPr>
        <w:suppressAutoHyphens/>
      </w:pPr>
    </w:p>
    <w:sectPr w:rsidR="00F315C7" w:rsidSect="00F315C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5C7" w:rsidRDefault="00A61EF9">
      <w:r>
        <w:separator/>
      </w:r>
    </w:p>
  </w:endnote>
  <w:endnote w:type="continuationSeparator" w:id="0">
    <w:p w:rsidR="00F315C7" w:rsidRDefault="00A61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2CBED8-2876-4337-B718-3D1158B4DDD9}"/>
    <w:embedBold r:id="rId2" w:fontKey="{4602C2DC-C26D-43E4-9846-4B59F5E09F3D}"/>
  </w:font>
  <w:font w:name="Calibri">
    <w:panose1 w:val="020F0502020204030204"/>
    <w:charset w:val="00"/>
    <w:family w:val="swiss"/>
    <w:pitch w:val="variable"/>
    <w:sig w:usb0="E10002FF" w:usb1="4000ACFF" w:usb2="00000009" w:usb3="00000000" w:csb0="0000019F" w:csb1="00000000"/>
    <w:embedRegular r:id="rId3" w:fontKey="{9263DBF6-17AD-4587-93A5-6AEF2A2E1CC2}"/>
  </w:font>
  <w:font w:name="Tahoma">
    <w:panose1 w:val="020B0604030504040204"/>
    <w:charset w:val="00"/>
    <w:family w:val="swiss"/>
    <w:pitch w:val="variable"/>
    <w:sig w:usb0="21002A87" w:usb1="80000000" w:usb2="00000008" w:usb3="00000000" w:csb0="000101FF" w:csb1="00000000"/>
    <w:embedRegular r:id="rId4" w:fontKey="{E403947E-01EB-4AF5-81F0-EA308B4D1613}"/>
  </w:font>
  <w:font w:name="Cambria">
    <w:panose1 w:val="02040503050406030204"/>
    <w:charset w:val="00"/>
    <w:family w:val="roman"/>
    <w:pitch w:val="variable"/>
    <w:sig w:usb0="E00002FF" w:usb1="400004FF" w:usb2="00000000" w:usb3="00000000" w:csb0="0000019F" w:csb1="00000000"/>
    <w:embedRegular r:id="rId5" w:fontKey="{C81696E3-F596-4544-BE20-009ED57B6F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5C7" w:rsidRDefault="00A61EF9">
    <w:pPr>
      <w:pStyle w:val="Footer"/>
      <w:tabs>
        <w:tab w:val="clear" w:pos="4680"/>
        <w:tab w:val="clear" w:pos="9360"/>
        <w:tab w:val="center" w:pos="2995"/>
      </w:tabs>
      <w:spacing w:before="120"/>
    </w:pPr>
    <w:r>
      <w:t>[422]</w:t>
    </w:r>
    <w:r>
      <w:tab/>
    </w:r>
    <w:r w:rsidR="00114339">
      <w:fldChar w:fldCharType="begin"/>
    </w:r>
    <w:r w:rsidR="00114339">
      <w:instrText xml:space="preserve"> PAGE  \* MERGEFORMAT </w:instrText>
    </w:r>
    <w:r w:rsidR="00114339">
      <w:fldChar w:fldCharType="separate"/>
    </w:r>
    <w:r w:rsidR="00114339">
      <w:rPr>
        <w:noProof/>
      </w:rPr>
      <w:t>1</w:t>
    </w:r>
    <w:r w:rsidR="001143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5C7" w:rsidRDefault="00A61EF9">
      <w:r>
        <w:separator/>
      </w:r>
    </w:p>
  </w:footnote>
  <w:footnote w:type="continuationSeparator" w:id="0">
    <w:p w:rsidR="00F315C7" w:rsidRDefault="00A61E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9DW09"/>
    <w:docVar w:name="CoverBillType" w:val="c"/>
    <w:docVar w:name="docpath" w:val="L:\Council\bills\RM\1099DW09.DOCX"/>
    <w:docVar w:name="dvBillNumber" w:val="422"/>
    <w:docVar w:name="dvBillNumberPrefix" w:val="S. "/>
    <w:docVar w:name="dvOriginalBody" w:val="Senate"/>
    <w:docVar w:name="dvSteno" w:val="RM"/>
    <w:docVar w:name="NameofBody" w:val="s"/>
    <w:docVar w:name="vgroup2" w:val="Council"/>
  </w:docVars>
  <w:rsids>
    <w:rsidRoot w:val="00F315C7"/>
    <w:rsid w:val="00114339"/>
    <w:rsid w:val="005B53D5"/>
    <w:rsid w:val="00980E83"/>
    <w:rsid w:val="009E62F7"/>
    <w:rsid w:val="00A0777A"/>
    <w:rsid w:val="00A61EF9"/>
    <w:rsid w:val="00F315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08059D3-9F49-4E31-8720-EC9EE2158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5C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15C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5C7"/>
    <w:rPr>
      <w:rFonts w:eastAsia="Times New Roman" w:cs="Times New Roman"/>
      <w:b/>
      <w:sz w:val="30"/>
      <w:szCs w:val="20"/>
    </w:rPr>
  </w:style>
  <w:style w:type="paragraph" w:styleId="Header">
    <w:name w:val="header"/>
    <w:basedOn w:val="Normal"/>
    <w:link w:val="HeaderChar"/>
    <w:uiPriority w:val="99"/>
    <w:semiHidden/>
    <w:unhideWhenUsed/>
    <w:rsid w:val="00F315C7"/>
    <w:pPr>
      <w:tabs>
        <w:tab w:val="center" w:pos="4320"/>
        <w:tab w:val="right" w:pos="8640"/>
      </w:tabs>
    </w:pPr>
  </w:style>
  <w:style w:type="character" w:customStyle="1" w:styleId="HeaderChar">
    <w:name w:val="Header Char"/>
    <w:basedOn w:val="DefaultParagraphFont"/>
    <w:link w:val="Header"/>
    <w:uiPriority w:val="99"/>
    <w:semiHidden/>
    <w:rsid w:val="00F315C7"/>
    <w:rPr>
      <w:rFonts w:eastAsia="Times New Roman" w:cs="Times New Roman"/>
      <w:szCs w:val="20"/>
    </w:rPr>
  </w:style>
  <w:style w:type="paragraph" w:styleId="Footer">
    <w:name w:val="footer"/>
    <w:basedOn w:val="Normal"/>
    <w:link w:val="FooterChar"/>
    <w:uiPriority w:val="99"/>
    <w:unhideWhenUsed/>
    <w:rsid w:val="00F315C7"/>
    <w:pPr>
      <w:tabs>
        <w:tab w:val="center" w:pos="4680"/>
        <w:tab w:val="right" w:pos="9360"/>
      </w:tabs>
    </w:pPr>
  </w:style>
  <w:style w:type="character" w:customStyle="1" w:styleId="FooterChar">
    <w:name w:val="Footer Char"/>
    <w:basedOn w:val="DefaultParagraphFont"/>
    <w:link w:val="Footer"/>
    <w:uiPriority w:val="99"/>
    <w:rsid w:val="00F315C7"/>
    <w:rPr>
      <w:rFonts w:eastAsia="Times New Roman" w:cs="Times New Roman"/>
      <w:szCs w:val="20"/>
    </w:rPr>
  </w:style>
  <w:style w:type="character" w:styleId="PageNumber">
    <w:name w:val="page number"/>
    <w:basedOn w:val="DefaultParagraphFont"/>
    <w:uiPriority w:val="99"/>
    <w:semiHidden/>
    <w:unhideWhenUsed/>
    <w:rsid w:val="00F315C7"/>
  </w:style>
  <w:style w:type="character" w:styleId="LineNumber">
    <w:name w:val="line number"/>
    <w:basedOn w:val="DefaultParagraphFont"/>
    <w:uiPriority w:val="99"/>
    <w:semiHidden/>
    <w:unhideWhenUsed/>
    <w:rsid w:val="00F315C7"/>
  </w:style>
  <w:style w:type="paragraph" w:customStyle="1" w:styleId="BillDots">
    <w:name w:val="BillDots"/>
    <w:basedOn w:val="Normal"/>
    <w:autoRedefine/>
    <w:qFormat/>
    <w:rsid w:val="00F315C7"/>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F315C7"/>
    <w:pPr>
      <w:tabs>
        <w:tab w:val="right" w:pos="5904"/>
      </w:tabs>
    </w:pPr>
  </w:style>
  <w:style w:type="paragraph" w:styleId="BalloonText">
    <w:name w:val="Balloon Text"/>
    <w:basedOn w:val="Normal"/>
    <w:link w:val="BalloonTextChar"/>
    <w:uiPriority w:val="99"/>
    <w:semiHidden/>
    <w:unhideWhenUsed/>
    <w:rsid w:val="00F315C7"/>
    <w:rPr>
      <w:rFonts w:ascii="Tahoma" w:hAnsi="Tahoma" w:cs="Tahoma"/>
      <w:sz w:val="16"/>
      <w:szCs w:val="16"/>
    </w:rPr>
  </w:style>
  <w:style w:type="character" w:customStyle="1" w:styleId="BalloonTextChar">
    <w:name w:val="Balloon Text Char"/>
    <w:basedOn w:val="DefaultParagraphFont"/>
    <w:link w:val="BalloonText"/>
    <w:uiPriority w:val="99"/>
    <w:semiHidden/>
    <w:rsid w:val="00F315C7"/>
    <w:rPr>
      <w:rFonts w:ascii="Tahoma" w:eastAsia="Times New Roman" w:hAnsi="Tahoma" w:cs="Tahoma"/>
      <w:sz w:val="16"/>
      <w:szCs w:val="16"/>
    </w:rPr>
  </w:style>
  <w:style w:type="character" w:styleId="Hyperlink">
    <w:name w:val="Hyperlink"/>
    <w:basedOn w:val="DefaultParagraphFont"/>
    <w:uiPriority w:val="99"/>
    <w:unhideWhenUsed/>
    <w:rsid w:val="00F315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7-09.docx" TargetMode="External"/><Relationship Id="rId3" Type="http://schemas.openxmlformats.org/officeDocument/2006/relationships/settings" Target="settings.xml"/><Relationship Id="rId7" Type="http://schemas.openxmlformats.org/officeDocument/2006/relationships/hyperlink" Target="file:///h:\SJ%20Archive\2009\02-12-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22_2009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CDD6F-FF70-4AD2-B7DE-CE8662FD3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637</Words>
  <Characters>3347</Characters>
  <Application>Microsoft Office Word</Application>
  <DocSecurity>0</DocSecurity>
  <Lines>115</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422: Wallace Byrd - South Carolina Legislature Online</dc:title>
  <dc:subject/>
  <dc:creator>MCDOWELLR</dc:creator>
  <cp:keywords/>
  <dc:description/>
  <cp:lastModifiedBy>N Cumfer</cp:lastModifiedBy>
  <cp:revision>10</cp:revision>
  <cp:lastPrinted>2009-02-12T17:01:00Z</cp:lastPrinted>
  <dcterms:created xsi:type="dcterms:W3CDTF">2009-02-12T18:43:00Z</dcterms:created>
  <dcterms:modified xsi:type="dcterms:W3CDTF">2014-11-24T14:59:00Z</dcterms:modified>
</cp:coreProperties>
</file>