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DD1176">
        <w:rPr>
          <w:b/>
        </w:rPr>
        <w:t>South Carolina General Assembly</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DD1176">
        <w:rPr>
          <w:b/>
        </w:rPr>
        <w:t>H. 4247</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D1176">
        <w:rPr>
          <w:b/>
        </w:rPr>
        <w:t>STATUS INFORMATION</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D1176" w:rsidRDefault="00EF6E40"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and Wylie</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l:\council\bills\agm\19530bh10.docx</w:t>
      </w:r>
    </w:p>
    <w:p w:rsidR="0048223C" w:rsidRDefault="0048223C"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175, 395, 3181, 3724</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66B95" w:rsidRDefault="00966B95"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966B95" w:rsidRPr="00966B95" w:rsidRDefault="00966B95"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966B95">
        <w:rPr>
          <w:b/>
        </w:rPr>
        <w:t>Ways and Means</w:t>
      </w:r>
    </w:p>
    <w:p w:rsidR="00966B95" w:rsidRDefault="00966B95"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A152CD">
        <w:t>Education Improvement Act</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176" w:rsidRDefault="00DD1176" w:rsidP="00DD1176">
      <w:pPr>
        <w:widowControl w:val="0"/>
        <w:tabs>
          <w:tab w:val="center" w:pos="590"/>
          <w:tab w:val="center" w:pos="1440"/>
          <w:tab w:val="left" w:pos="1872"/>
          <w:tab w:val="left" w:pos="9187"/>
        </w:tabs>
        <w:jc w:val="left"/>
      </w:pPr>
      <w:r w:rsidRPr="00DD1176">
        <w:rPr>
          <w:b/>
        </w:rPr>
        <w:t>HISTORY OF LEGISLATIVE ACTIONS</w:t>
      </w:r>
    </w:p>
    <w:p w:rsidR="00DD1176" w:rsidRDefault="00DD1176" w:rsidP="00DD1176">
      <w:pPr>
        <w:widowControl w:val="0"/>
        <w:tabs>
          <w:tab w:val="center" w:pos="590"/>
          <w:tab w:val="center" w:pos="1440"/>
          <w:tab w:val="left" w:pos="1872"/>
          <w:tab w:val="left" w:pos="9187"/>
        </w:tabs>
        <w:jc w:val="left"/>
      </w:pPr>
    </w:p>
    <w:p w:rsidR="00DD1176" w:rsidRPr="00DD1176" w:rsidRDefault="00DD1176" w:rsidP="00DD1176">
      <w:pPr>
        <w:widowControl w:val="0"/>
        <w:tabs>
          <w:tab w:val="center" w:pos="590"/>
          <w:tab w:val="center" w:pos="1440"/>
          <w:tab w:val="left" w:pos="1872"/>
          <w:tab w:val="left" w:pos="9187"/>
        </w:tabs>
        <w:jc w:val="left"/>
      </w:pPr>
      <w:r w:rsidRPr="00DD1176">
        <w:rPr>
          <w:u w:val="single"/>
        </w:rPr>
        <w:tab/>
        <w:t>Date</w:t>
      </w:r>
      <w:r w:rsidRPr="00DD1176">
        <w:rPr>
          <w:u w:val="single"/>
        </w:rPr>
        <w:tab/>
        <w:t>Body</w:t>
      </w:r>
      <w:r w:rsidRPr="00DD1176">
        <w:rPr>
          <w:u w:val="single"/>
        </w:rPr>
        <w:tab/>
        <w:t>Action Description with journal page number</w:t>
      </w:r>
      <w:r w:rsidRPr="00DD1176">
        <w:rPr>
          <w:u w:val="single"/>
        </w:rPr>
        <w:tab/>
      </w:r>
    </w:p>
    <w:p w:rsidR="00186C89" w:rsidRDefault="00186C89" w:rsidP="00186C89">
      <w:pPr>
        <w:widowControl w:val="0"/>
        <w:tabs>
          <w:tab w:val="right" w:pos="1008"/>
          <w:tab w:val="left" w:pos="1152"/>
          <w:tab w:val="left" w:pos="1872"/>
          <w:tab w:val="left" w:pos="9187"/>
        </w:tabs>
        <w:ind w:left="2088" w:hanging="2088"/>
        <w:jc w:val="left"/>
      </w:pPr>
      <w:r>
        <w:tab/>
        <w:t>12/15/2009</w:t>
      </w:r>
      <w:r>
        <w:tab/>
        <w:t>House</w:t>
      </w:r>
      <w:r>
        <w:tab/>
      </w:r>
      <w:r w:rsidRPr="00A50663">
        <w:t>Prefiled</w:t>
      </w:r>
    </w:p>
    <w:p w:rsidR="00186C89" w:rsidRDefault="00186C89" w:rsidP="00186C89">
      <w:pPr>
        <w:widowControl w:val="0"/>
        <w:tabs>
          <w:tab w:val="right" w:pos="1008"/>
          <w:tab w:val="left" w:pos="1152"/>
          <w:tab w:val="left" w:pos="1872"/>
          <w:tab w:val="left" w:pos="9187"/>
        </w:tabs>
        <w:ind w:left="2088" w:hanging="2088"/>
        <w:jc w:val="left"/>
      </w:pPr>
      <w:r>
        <w:tab/>
        <w:t>12/15/2009</w:t>
      </w:r>
      <w:r>
        <w:tab/>
        <w:t>House</w:t>
      </w:r>
      <w:r>
        <w:tab/>
      </w:r>
      <w:r w:rsidRPr="00A50663">
        <w:t xml:space="preserve">Referred to Committee on </w:t>
      </w:r>
      <w:r w:rsidRPr="00A50663">
        <w:rPr>
          <w:b/>
        </w:rPr>
        <w:t>Ways and Means</w:t>
      </w:r>
    </w:p>
    <w:p w:rsidR="00186C89" w:rsidRDefault="00186C89" w:rsidP="00186C89">
      <w:pPr>
        <w:widowControl w:val="0"/>
        <w:tabs>
          <w:tab w:val="right" w:pos="1008"/>
          <w:tab w:val="left" w:pos="1152"/>
          <w:tab w:val="left" w:pos="1872"/>
          <w:tab w:val="left" w:pos="9187"/>
        </w:tabs>
        <w:ind w:left="2088" w:hanging="2088"/>
        <w:jc w:val="left"/>
      </w:pPr>
      <w:r>
        <w:tab/>
        <w:t>1/12/2010</w:t>
      </w:r>
      <w:r>
        <w:tab/>
        <w:t>House</w:t>
      </w:r>
      <w:r>
        <w:tab/>
      </w:r>
      <w:r w:rsidRPr="00A50663">
        <w:t xml:space="preserve">Introduced and read first time </w:t>
      </w:r>
      <w:hyperlink r:id="rId7" w:history="1">
        <w:r w:rsidRPr="00F327E9">
          <w:rPr>
            <w:rStyle w:val="Hyperlink"/>
          </w:rPr>
          <w:t>HJ</w:t>
        </w:r>
      </w:hyperlink>
      <w:r>
        <w:noBreakHyphen/>
      </w:r>
      <w:r w:rsidRPr="00A50663">
        <w:t>45</w:t>
      </w:r>
    </w:p>
    <w:p w:rsidR="00186C89" w:rsidRDefault="00186C89" w:rsidP="00186C89">
      <w:pPr>
        <w:widowControl w:val="0"/>
        <w:tabs>
          <w:tab w:val="right" w:pos="1008"/>
          <w:tab w:val="left" w:pos="1152"/>
          <w:tab w:val="left" w:pos="1872"/>
          <w:tab w:val="left" w:pos="9187"/>
        </w:tabs>
        <w:ind w:left="2088" w:hanging="2088"/>
        <w:jc w:val="left"/>
      </w:pPr>
      <w:r>
        <w:tab/>
        <w:t>1/12/2010</w:t>
      </w:r>
      <w:r>
        <w:tab/>
        <w:t>House</w:t>
      </w:r>
      <w:r>
        <w:tab/>
      </w:r>
      <w:r w:rsidRPr="00A50663">
        <w:t xml:space="preserve">Referred to Committee on </w:t>
      </w:r>
      <w:r w:rsidRPr="00A50663">
        <w:rPr>
          <w:b/>
        </w:rPr>
        <w:t>Ways and Means</w:t>
      </w:r>
      <w:r w:rsidRPr="00A50663">
        <w:t xml:space="preserve"> </w:t>
      </w:r>
      <w:hyperlink r:id="rId8" w:history="1">
        <w:r w:rsidRPr="00F327E9">
          <w:rPr>
            <w:rStyle w:val="Hyperlink"/>
          </w:rPr>
          <w:t>HJ</w:t>
        </w:r>
      </w:hyperlink>
      <w:r>
        <w:noBreakHyphen/>
      </w:r>
      <w:r w:rsidRPr="00A50663">
        <w:t>45</w:t>
      </w:r>
    </w:p>
    <w:p w:rsidR="00186C89" w:rsidRDefault="00186C89" w:rsidP="00186C89">
      <w:pPr>
        <w:widowControl w:val="0"/>
        <w:tabs>
          <w:tab w:val="right" w:pos="1008"/>
          <w:tab w:val="left" w:pos="1152"/>
          <w:tab w:val="left" w:pos="1872"/>
          <w:tab w:val="left" w:pos="9187"/>
        </w:tabs>
        <w:ind w:left="2088" w:hanging="2088"/>
        <w:jc w:val="left"/>
      </w:pPr>
    </w:p>
    <w:p w:rsidR="00DD1176" w:rsidRPr="00DD1176" w:rsidRDefault="00DD1176" w:rsidP="00DD1176">
      <w:pPr>
        <w:widowControl w:val="0"/>
        <w:tabs>
          <w:tab w:val="right" w:pos="1008"/>
          <w:tab w:val="left" w:pos="1152"/>
          <w:tab w:val="left" w:pos="1872"/>
          <w:tab w:val="left" w:pos="9187"/>
        </w:tabs>
        <w:ind w:left="2088" w:hanging="2088"/>
        <w:jc w:val="left"/>
      </w:pP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DD1176">
        <w:rPr>
          <w:b/>
        </w:rPr>
        <w:t>VERSIONS OF THIS BILL</w:t>
      </w:r>
    </w:p>
    <w:p w:rsidR="00DD1176" w:rsidRDefault="00DD1176"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D1176" w:rsidRDefault="00A767C2" w:rsidP="00DD117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DD1176">
          <w:rPr>
            <w:rStyle w:val="Hyperlink"/>
          </w:rPr>
          <w:t>12/15/2009</w:t>
        </w:r>
      </w:hyperlink>
    </w:p>
    <w:p w:rsidR="00DD1176" w:rsidRDefault="00DD1176" w:rsidP="00DD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176" w:rsidRDefault="00DD1176" w:rsidP="00DD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D1176" w:rsidSect="00DD1176">
          <w:pgSz w:w="12240" w:h="15840" w:code="1"/>
          <w:pgMar w:top="1080" w:right="1440" w:bottom="1080" w:left="1440" w:header="720" w:footer="720" w:gutter="0"/>
          <w:cols w:space="720"/>
          <w:noEndnote/>
          <w:docGrid w:linePitch="360"/>
        </w:sectPr>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94B" w:rsidRDefault="0063394B" w:rsidP="0063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F952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SCHOOLS BASED ON THE FULL AMOUNT OF WEIGHTED STUDENT COST DETERMINED UNDER THIS CHAPTER; BY ADDING ARTICLE 7 TO CHAPTER 69, TITLE 59 SO AS TO PROVIDE THAT ALLOCATIONS MADE TO SCHOOLS UNDER THE EDUCATION IMPROVEMENT ACT MUST BE DISBURSED DIRECTLY TO INDIVIDUAL SCHOOLS WITHOUT REGARD TO A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rsidR="00F952D3" w:rsidRDefault="00F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52D3" w:rsidRDefault="00F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52D3" w:rsidRDefault="00F95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68" w:rsidRDefault="00F952D3"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D21E68">
        <w:rPr>
          <w:rFonts w:eastAsia="MS Mincho"/>
        </w:rPr>
        <w:t>Chapter 20, Title 59 of the 1976 Code is amended to read: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“CHAPTER 20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w:t>
      </w:r>
      <w:r w:rsidRPr="00D21E68">
        <w:rPr>
          <w:rFonts w:eastAsia="MS Mincho"/>
        </w:rPr>
        <w:t>‘</w:t>
      </w:r>
      <w:r>
        <w:rPr>
          <w:rFonts w:eastAsia="MS Mincho"/>
        </w:rPr>
        <w:t xml:space="preserve">South Carolina Education Finance Act </w:t>
      </w:r>
      <w:r>
        <w:rPr>
          <w:rFonts w:eastAsia="MS Mincho"/>
          <w:strike/>
        </w:rPr>
        <w:t>of 1977</w:t>
      </w:r>
      <w:r w:rsidRPr="00D21E68">
        <w:rPr>
          <w:rFonts w:eastAsia="MS Mincho"/>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Pr="00D21E68">
        <w:rPr>
          <w:rFonts w:eastAsia="MS Mincho"/>
        </w:rPr>
        <w:t>‘</w:t>
      </w:r>
      <w:r>
        <w:rPr>
          <w:rFonts w:eastAsia="MS Mincho"/>
        </w:rPr>
        <w:t>Foundation program</w:t>
      </w:r>
      <w:r w:rsidRPr="00D21E68">
        <w:rPr>
          <w:rFonts w:eastAsia="MS Mincho"/>
        </w:rPr>
        <w:t>’</w:t>
      </w:r>
      <w:r>
        <w:rPr>
          <w:rFonts w:eastAsia="MS Mincho"/>
        </w:rPr>
        <w:t xml:space="preserve"> means the p</w:t>
      </w:r>
      <w:r>
        <w:rPr>
          <w:rFonts w:eastAsia="MS Mincho"/>
          <w:strike/>
        </w:rPr>
        <w:t>rogram proposed to establish substantially equitable current operation funding levels for programs for South Carolina</w:t>
      </w:r>
      <w:r w:rsidRPr="00D21E68">
        <w:rPr>
          <w:rFonts w:eastAsia="MS Mincho"/>
          <w:strike/>
        </w:rPr>
        <w:t>’</w:t>
      </w:r>
      <w:r>
        <w:rPr>
          <w:rFonts w:eastAsia="MS Mincho"/>
          <w:strike/>
        </w:rPr>
        <w:t>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Pr="00D21E68">
        <w:rPr>
          <w:rFonts w:eastAsia="MS Mincho"/>
        </w:rPr>
        <w:t>‘</w:t>
      </w:r>
      <w:r>
        <w:rPr>
          <w:rFonts w:eastAsia="MS Mincho"/>
        </w:rPr>
        <w:t>Educational programs or elements of programs not included in the foundation program</w:t>
      </w:r>
      <w:r w:rsidRPr="00D21E68">
        <w:rPr>
          <w:rFonts w:eastAsia="MS Mincho"/>
        </w:rPr>
        <w:t>’</w:t>
      </w:r>
      <w:r>
        <w:rPr>
          <w:rFonts w:eastAsia="MS Mincho"/>
        </w:rPr>
        <w:t xml:space="preserve"> </w:t>
      </w:r>
      <w:r>
        <w:rPr>
          <w:rFonts w:eastAsia="MS Mincho"/>
          <w:strike/>
        </w:rPr>
        <w:t>means</w:t>
      </w:r>
      <w:r>
        <w:rPr>
          <w:rFonts w:eastAsia="MS Mincho"/>
        </w:rPr>
        <w:t xml:space="preserve"> </w:t>
      </w:r>
      <w:r>
        <w:rPr>
          <w:rFonts w:eastAsia="MS Mincho"/>
          <w:u w:val="single"/>
        </w:rPr>
        <w:t>are</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r>
      <w:r w:rsidRPr="00D21E68">
        <w:rPr>
          <w:rFonts w:eastAsia="MS Mincho"/>
        </w:rPr>
        <w:t>‘</w:t>
      </w:r>
      <w:r>
        <w:rPr>
          <w:rFonts w:eastAsia="MS Mincho"/>
        </w:rPr>
        <w:t>Transportation</w:t>
      </w:r>
      <w:r w:rsidRPr="00D21E68">
        <w:rPr>
          <w:rFonts w:eastAsia="MS Mincho"/>
        </w:rPr>
        <w:t>’</w:t>
      </w:r>
      <w:r>
        <w:rPr>
          <w:rFonts w:eastAsia="MS Mincho"/>
        </w:rPr>
        <w:t xml:space="preserve">, which </w:t>
      </w:r>
      <w:r>
        <w:rPr>
          <w:rFonts w:eastAsia="MS Mincho"/>
          <w:strike/>
        </w:rPr>
        <w:t>shall mean transportation to and from public schools for the students of South Carolina</w:t>
      </w:r>
      <w:r w:rsidRPr="00D21E68">
        <w:rPr>
          <w:rFonts w:eastAsia="MS Mincho"/>
          <w:strike/>
        </w:rPr>
        <w:t>’</w:t>
      </w:r>
      <w:r>
        <w:rPr>
          <w:rFonts w:eastAsia="MS Mincho"/>
          <w:strike/>
        </w:rPr>
        <w:t>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sidRPr="00D21E68">
        <w:rPr>
          <w:rFonts w:eastAsia="MS Mincho"/>
        </w:rPr>
        <w:t>‘</w:t>
      </w:r>
      <w:r>
        <w:rPr>
          <w:rFonts w:eastAsia="MS Mincho"/>
        </w:rPr>
        <w:t>Capital outlay</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r>
      <w:r w:rsidRPr="00D21E68">
        <w:rPr>
          <w:rFonts w:eastAsia="MS Mincho"/>
        </w:rPr>
        <w:t>‘</w:t>
      </w:r>
      <w:r>
        <w:rPr>
          <w:rFonts w:eastAsia="MS Mincho"/>
        </w:rPr>
        <w:t>Pilot programs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sidRPr="00D21E68">
        <w:rPr>
          <w:rFonts w:eastAsia="MS Mincho"/>
        </w:rPr>
        <w:t>‘</w:t>
      </w:r>
      <w:r>
        <w:rPr>
          <w:rFonts w:eastAsia="MS Mincho"/>
        </w:rPr>
        <w:t>Adult education</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r>
      <w:r w:rsidRPr="00D21E68">
        <w:rPr>
          <w:rFonts w:eastAsia="MS Mincho"/>
        </w:rPr>
        <w:t>‘</w:t>
      </w:r>
      <w:r>
        <w:rPr>
          <w:rFonts w:eastAsia="MS Mincho"/>
          <w:strike/>
        </w:rPr>
        <w:t>Text books</w:t>
      </w:r>
      <w:r>
        <w:rPr>
          <w:rFonts w:eastAsia="MS Mincho"/>
        </w:rPr>
        <w:t xml:space="preserve"> </w:t>
      </w:r>
      <w:r>
        <w:rPr>
          <w:rFonts w:eastAsia="MS Mincho"/>
          <w:u w:val="single"/>
        </w:rPr>
        <w:t>Textbooks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r>
      <w:r w:rsidRPr="00D21E68">
        <w:rPr>
          <w:rFonts w:eastAsia="MS Mincho"/>
        </w:rPr>
        <w:t>‘</w:t>
      </w:r>
      <w:r>
        <w:rPr>
          <w:rFonts w:eastAsia="MS Mincho"/>
        </w:rPr>
        <w:t>Food service programs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r>
      <w:r w:rsidRPr="00D21E68">
        <w:rPr>
          <w:rFonts w:eastAsia="MS Mincho"/>
        </w:rPr>
        <w:t>‘</w:t>
      </w:r>
      <w:r>
        <w:rPr>
          <w:rFonts w:eastAsia="MS Mincho"/>
        </w:rPr>
        <w:t>Employee benefits</w:t>
      </w:r>
      <w:r w:rsidRPr="00D21E68">
        <w:rPr>
          <w:rFonts w:eastAsia="MS Mincho"/>
        </w:rPr>
        <w:t>’</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w:t>
      </w:r>
      <w:r w:rsidRPr="00D21E68">
        <w:rPr>
          <w:rFonts w:eastAsia="MS Mincho"/>
          <w:strike/>
        </w:rPr>
        <w:t>’</w:t>
      </w:r>
      <w:r>
        <w:rPr>
          <w:rFonts w:eastAsia="MS Mincho"/>
          <w:strike/>
        </w:rPr>
        <w: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D21E68">
        <w:rPr>
          <w:rFonts w:eastAsia="MS Mincho"/>
          <w:strike/>
        </w:rPr>
        <w:t>’</w:t>
      </w:r>
      <w:r>
        <w:rPr>
          <w:rFonts w:eastAsia="MS Mincho"/>
          <w:strike/>
        </w:rPr>
        <w:t>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D21E68">
        <w:rPr>
          <w:rFonts w:eastAsia="MS Mincho"/>
          <w:strike/>
        </w:rPr>
        <w:t>’</w:t>
      </w:r>
      <w:r>
        <w:rPr>
          <w:rFonts w:eastAsia="MS Mincho"/>
          <w:strike/>
        </w:rPr>
        <w: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r>
      <w:r w:rsidRPr="00D21E68">
        <w:rPr>
          <w:rFonts w:eastAsia="MS Mincho"/>
        </w:rPr>
        <w:t>‘</w:t>
      </w:r>
      <w:r>
        <w:rPr>
          <w:rFonts w:eastAsia="MS Mincho"/>
        </w:rPr>
        <w:t>Weightings</w:t>
      </w:r>
      <w:r w:rsidRPr="00D21E68">
        <w:rPr>
          <w:rFonts w:eastAsia="MS Mincho"/>
        </w:rPr>
        <w:t>’</w:t>
      </w:r>
      <w:r>
        <w:rPr>
          <w:rFonts w:eastAsia="MS Mincho"/>
        </w:rPr>
        <w:t xml:space="preserve">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The weightings shall provide additional revenues for students with special needs in order to provide additional educational services to ensure that the students achieve at high academic levels.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sidRPr="00D21E68">
        <w:rPr>
          <w:rFonts w:eastAsia="MS Mincho"/>
          <w:strike/>
        </w:rPr>
        <w:t>‘</w:t>
      </w:r>
      <w:r>
        <w:rPr>
          <w:rFonts w:eastAsia="MS Mincho"/>
          <w:strike/>
        </w:rPr>
        <w:t>Base student</w:t>
      </w:r>
      <w:r w:rsidRPr="00D21E68">
        <w:rPr>
          <w:rFonts w:eastAsia="MS Mincho"/>
          <w:strike/>
        </w:rPr>
        <w:t>’</w:t>
      </w:r>
      <w:r>
        <w:rPr>
          <w:rFonts w:eastAsia="MS Mincho"/>
        </w:rPr>
        <w:t xml:space="preserve"> </w:t>
      </w:r>
      <w:r w:rsidRPr="00D21E68">
        <w:rPr>
          <w:rFonts w:eastAsia="MS Mincho"/>
          <w:u w:val="single"/>
        </w:rPr>
        <w:t>‘</w:t>
      </w:r>
      <w:r>
        <w:rPr>
          <w:rFonts w:eastAsia="MS Mincho"/>
          <w:u w:val="single"/>
        </w:rPr>
        <w:t>Weighted student cost</w:t>
      </w:r>
      <w:r w:rsidRPr="00D21E68">
        <w:rPr>
          <w:rFonts w:eastAsia="MS Mincho"/>
          <w:u w:val="single"/>
        </w:rPr>
        <w: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Pr="00D21E68">
        <w:rPr>
          <w:rFonts w:eastAsia="MS Mincho"/>
          <w:strike/>
        </w:rPr>
        <w:t>’</w:t>
      </w:r>
      <w:r>
        <w:rPr>
          <w:rFonts w:eastAsia="MS Mincho"/>
          <w:strike/>
        </w:rPr>
        <w:t xml:space="preserve">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D21E68">
        <w:rPr>
          <w:rFonts w:eastAsia="MS Mincho"/>
          <w:strike/>
        </w:rPr>
        <w:t>’</w:t>
      </w:r>
      <w:r>
        <w:rPr>
          <w:rFonts w:eastAsia="MS Mincho"/>
          <w:strike/>
        </w:rPr>
        <w:t xml:space="preserve">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If the final settlement of the appeal provides for an assessed value greater than the value asserted in the taxpayer</w:t>
      </w:r>
      <w:r w:rsidRPr="00D21E68">
        <w:rPr>
          <w:rFonts w:eastAsia="MS Mincho"/>
          <w:strike/>
        </w:rPr>
        <w:t>’</w:t>
      </w:r>
      <w:r>
        <w:rPr>
          <w:rFonts w:eastAsia="MS Mincho"/>
          <w:strike/>
        </w:rPr>
        <w:t>s appeal, the local school district, within twelve months, must remit to the general fund of the State any additional funds received from the State Department of Education due to the utilization of the value of the facility asserted in the taxpayer</w:t>
      </w:r>
      <w:r w:rsidRPr="00D21E68">
        <w:rPr>
          <w:rFonts w:eastAsia="MS Mincho"/>
          <w:strike/>
        </w:rPr>
        <w:t>’</w:t>
      </w:r>
      <w:r>
        <w:rPr>
          <w:rFonts w:eastAsia="MS Mincho"/>
          <w:strike/>
        </w:rPr>
        <w:t xml:space="preserve">s appeal.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 xml:space="preserve">For the purposes of computing the </w:t>
      </w:r>
      <w:r w:rsidRPr="00D21E68">
        <w:rPr>
          <w:rFonts w:eastAsia="MS Mincho"/>
          <w:strike/>
        </w:rPr>
        <w:t>‘</w:t>
      </w:r>
      <w:r>
        <w:rPr>
          <w:rFonts w:eastAsia="MS Mincho"/>
          <w:strike/>
        </w:rPr>
        <w:t>index of taxpaying ability</w:t>
      </w:r>
      <w:r w:rsidRPr="00D21E68">
        <w:rPr>
          <w:rFonts w:eastAsia="MS Mincho"/>
          <w:strike/>
        </w:rPr>
        <w:t>’</w:t>
      </w:r>
      <w:r>
        <w:rPr>
          <w:rFonts w:eastAsia="MS Mincho"/>
          <w:strike/>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give 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five day average daily membership of each school district by program classification will determine its monetary entitlement.  The district</w:t>
      </w:r>
      <w:r w:rsidRPr="00D21E68">
        <w:t>’</w:t>
      </w:r>
      <w:r>
        <w:t xml:space="preserve">s average daily membership </w:t>
      </w:r>
      <w:r>
        <w:rPr>
          <w:strike/>
        </w:rPr>
        <w:t>(ADM)</w:t>
      </w:r>
      <w:r>
        <w:t xml:space="preserve"> will be computed, currently maintained, and reported in accordance with the regulations of the State Board of Education.  Funds for </w:t>
      </w:r>
      <w:r>
        <w:rPr>
          <w:strike/>
        </w:rPr>
        <w:t>the state</w:t>
      </w:r>
      <w:r w:rsidRPr="00D21E68">
        <w:rPr>
          <w:strike/>
        </w:rPr>
        <w:t>’</w:t>
      </w:r>
      <w:r>
        <w:rPr>
          <w:strike/>
        </w:rPr>
        <w:t>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adjusted to incorporate the inflated cost of providing </w:t>
      </w:r>
      <w:r>
        <w:rPr>
          <w:strike/>
        </w:rPr>
        <w:t>the Defined Minimum Program</w:t>
      </w:r>
      <w:r>
        <w:t xml:space="preserve"> </w:t>
      </w:r>
      <w:r>
        <w:rPr>
          <w:u w:val="single"/>
        </w:rPr>
        <w:t>educational services</w:t>
      </w:r>
      <w: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Development and Academic Assistance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(17)</w:t>
      </w:r>
      <w:r>
        <w:tab/>
      </w:r>
      <w:r>
        <w:rPr>
          <w:u w:val="single"/>
        </w:rPr>
        <w:t>English as a Second Language</w:t>
      </w:r>
      <w:r>
        <w:tab/>
      </w:r>
      <w:r>
        <w:tab/>
      </w:r>
      <w:r>
        <w:tab/>
      </w:r>
      <w:r>
        <w:tab/>
      </w:r>
      <w:r>
        <w:tab/>
      </w:r>
      <w:r>
        <w:tab/>
      </w:r>
      <w:r>
        <w:tab/>
      </w:r>
      <w:r>
        <w:tab/>
      </w:r>
      <w:r>
        <w:tab/>
      </w:r>
      <w:r>
        <w:rPr>
          <w:u w:val="single"/>
        </w:rPr>
        <w:t>1.50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40 in the district</w:t>
      </w:r>
      <w:r w:rsidRPr="00D21E68">
        <w:t>’</w:t>
      </w:r>
      <w:r>
        <w:t>s weighted pupil units at a weighting of .25 for supervising, overseeing, or reviewing the student</w:t>
      </w:r>
      <w:r w:rsidRPr="00D21E68">
        <w:t>’</w:t>
      </w:r>
      <w:r>
        <w:t xml:space="preserve">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w:t>
      </w:r>
      <w:r w:rsidRPr="00D21E68">
        <w:rPr>
          <w:strike/>
        </w:rPr>
        <w:t>’</w:t>
      </w:r>
      <w:r>
        <w:rPr>
          <w:strike/>
        </w:rPr>
        <w:t>s</w:t>
      </w:r>
      <w:r>
        <w:t xml:space="preserve"> </w:t>
      </w:r>
      <w:r>
        <w:rPr>
          <w:u w:val="single"/>
        </w:rPr>
        <w:t>school</w:t>
      </w:r>
      <w:r w:rsidRPr="00D21E68">
        <w:rPr>
          <w:u w:val="single"/>
        </w:rPr>
        <w:t>’</w:t>
      </w:r>
      <w:r>
        <w:rPr>
          <w:u w:val="single"/>
        </w:rPr>
        <w:t>s</w:t>
      </w:r>
      <w:r>
        <w:t xml:space="preserve"> total weighted pupil units.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rPr>
          <w:u w:val="single"/>
        </w:rPr>
        <w:t>(iii)</w:t>
      </w:r>
      <w:r>
        <w:tab/>
        <w:t xml:space="preserve">The </w:t>
      </w:r>
      <w:r>
        <w:rPr>
          <w:strike/>
        </w:rPr>
        <w:t>district</w:t>
      </w:r>
      <w:r w:rsidRPr="00D21E68">
        <w:rPr>
          <w:strike/>
        </w:rPr>
        <w:t>’</w:t>
      </w:r>
      <w:r>
        <w:rPr>
          <w:strike/>
        </w:rPr>
        <w:t>s</w:t>
      </w:r>
      <w:r>
        <w:t xml:space="preserve"> </w:t>
      </w:r>
      <w:r>
        <w:rPr>
          <w:u w:val="single"/>
        </w:rPr>
        <w:t>school</w:t>
      </w:r>
      <w:r w:rsidRPr="00D21E68">
        <w:rPr>
          <w:u w:val="single"/>
        </w:rPr>
        <w:t>’</w:t>
      </w:r>
      <w:r>
        <w:rPr>
          <w:u w:val="single"/>
        </w:rPr>
        <w:t>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amount that the State shall provide to each school district toward the cost of the foundation program shall be the difference between the district</w:t>
      </w:r>
      <w:r w:rsidRPr="00D21E68">
        <w:rPr>
          <w:strike/>
        </w:rPr>
        <w:t>’</w:t>
      </w:r>
      <w:r>
        <w:rPr>
          <w:strike/>
        </w:rPr>
        <w:t xml:space="preserve">s basic amount as computed in subsection (d) minus the required amount raised locally as computed in subsection (e).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(8) The General Assembly shall annually provide the portion of the local required support of the foundation program required by the South Carolina Education Improvement Act of 1984 on the basis of the district</w:t>
      </w:r>
      <w:r w:rsidRPr="00D21E68">
        <w:rPr>
          <w:strike/>
        </w:rPr>
        <w:t>’</w:t>
      </w:r>
      <w:r>
        <w:rPr>
          <w:strike/>
        </w:rPr>
        <w:t xml:space="preserve">s taxpaying ability in the annual general appropriation act.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w:t>
      </w:r>
      <w:r w:rsidRPr="00D21E68">
        <w:rPr>
          <w:rFonts w:eastAsia="MS Mincho"/>
          <w:strike/>
        </w:rPr>
        <w:t>’</w:t>
      </w:r>
      <w:r>
        <w:rPr>
          <w:rFonts w:eastAsia="MS Mincho"/>
          <w:strike/>
        </w:rPr>
        <w:t>s</w:t>
      </w:r>
      <w:r>
        <w:rPr>
          <w:rFonts w:eastAsia="MS Mincho"/>
        </w:rPr>
        <w:t xml:space="preserve"> school year.  The inclusion of these children is for the purpose of participation in the districts</w:t>
      </w:r>
      <w:r w:rsidRPr="00D21E68">
        <w:rPr>
          <w:rFonts w:eastAsia="MS Mincho"/>
        </w:rPr>
        <w:t>’</w:t>
      </w:r>
      <w:r>
        <w:rPr>
          <w:rFonts w:eastAsia="MS Mincho"/>
        </w:rPr>
        <w:t xml:space="preserve"> educational programs for handicapped children supported under the Education Finance Act </w:t>
      </w:r>
      <w:r>
        <w:rPr>
          <w:rFonts w:eastAsia="MS Mincho"/>
          <w:strike/>
        </w:rPr>
        <w:t>of South Carolina</w:t>
      </w:r>
      <w:r>
        <w:rPr>
          <w:rFonts w:eastAsia="MS Mincho"/>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w:t>
      </w:r>
      <w:r w:rsidRPr="00D21E68">
        <w:rPr>
          <w:rFonts w:eastAsia="MS Mincho"/>
        </w:rPr>
        <w:t>‘</w:t>
      </w:r>
      <w:r>
        <w:rPr>
          <w:rFonts w:eastAsia="MS Mincho"/>
        </w:rPr>
        <w:t>Speech Handicapped Pupils</w:t>
      </w:r>
      <w:r w:rsidRPr="00D21E68">
        <w:rPr>
          <w:rFonts w:eastAsia="MS Mincho"/>
        </w:rPr>
        <w:t>’</w:t>
      </w:r>
      <w:r>
        <w:rPr>
          <w:rFonts w:eastAsia="MS Mincho"/>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Each school district shall pay each certified teacher or administrator an annual salary at least equal to the salary stated in the statewide minimum salary schedule for the person</w:t>
      </w:r>
      <w:r w:rsidRPr="00D21E68">
        <w:rPr>
          <w:rFonts w:eastAsia="MS Mincho"/>
        </w:rPr>
        <w:t>’</w:t>
      </w:r>
      <w:r>
        <w:rPr>
          <w:rFonts w:eastAsia="MS Mincho"/>
        </w:rPr>
        <w:t xml:space="preserve">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w:t>
      </w:r>
      <w:r w:rsidRPr="00D21E68">
        <w:rPr>
          <w:rFonts w:eastAsia="MS Mincho"/>
        </w:rPr>
        <w:t>’</w:t>
      </w:r>
      <w:r>
        <w:rPr>
          <w:rFonts w:eastAsia="MS Mincho"/>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Pr="00D21E68">
        <w:rPr>
          <w:rFonts w:eastAsia="MS Mincho"/>
        </w:rPr>
        <w:t>’</w:t>
      </w:r>
      <w:r>
        <w:rPr>
          <w:rFonts w:eastAsia="MS Mincho"/>
        </w:rPr>
        <w:t xml:space="preserve">s minimum salary schedule may be provided only to teachers who demonstrate minimum knowledge proficiency by meeting one of the following criteria: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which have been classified as </w:t>
      </w:r>
      <w:r w:rsidRPr="00D21E68">
        <w:rPr>
          <w:rFonts w:eastAsia="MS Mincho"/>
        </w:rPr>
        <w:t>‘</w:t>
      </w:r>
      <w:r>
        <w:rPr>
          <w:rFonts w:eastAsia="MS Mincho"/>
        </w:rPr>
        <w:t>dropped</w:t>
      </w:r>
      <w:r w:rsidRPr="00D21E68">
        <w:rPr>
          <w:rFonts w:eastAsia="MS Mincho"/>
        </w:rPr>
        <w:t>’</w:t>
      </w:r>
      <w:r>
        <w:rPr>
          <w:rFonts w:eastAsia="MS Mincho"/>
        </w:rPr>
        <w:t xml:space="preserve">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rFonts w:eastAsia="MS Mincho"/>
        </w:rPr>
        <w:noBreakHyphen/>
        <w:t xml:space="preserve">range goals, objectives, strategies, and time lines need to be included.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new approaches to what and how students learn by changing schooling in ways that provide a creative, flexible, and 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D21E68">
        <w:rPr>
          <w:rFonts w:eastAsia="MS Mincho"/>
          <w:strike/>
        </w:rPr>
        <w:t>’</w:t>
      </w:r>
      <w:r>
        <w:rPr>
          <w:rFonts w:eastAsia="MS Mincho"/>
          <w:strike/>
        </w:rPr>
        <w:t xml:space="preserve">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Pr="00D21E68">
        <w:rPr>
          <w:rFonts w:eastAsia="MS Mincho"/>
          <w:strike/>
        </w:rPr>
        <w:t>’</w:t>
      </w:r>
      <w:r>
        <w:rPr>
          <w:rFonts w:eastAsia="MS Mincho"/>
          <w:strike/>
        </w:rPr>
        <w:t xml:space="preserve">s school improvement council must be composed as defined exclusively by federal law.  The council shall perform all duties and responsibilities provided for in any state or federal law which applies to these councils.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professional development opportunities for both teachers and administrators on the standards in the core academic 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in accordance with the format approved by the State Board of Education, annually submit to the State Board of Education and to the people of the district that district</w:t>
      </w:r>
      <w:r w:rsidRPr="00D21E68">
        <w:rPr>
          <w:rFonts w:eastAsia="MS Mincho"/>
        </w:rPr>
        <w:t>’</w:t>
      </w:r>
      <w:r>
        <w:rPr>
          <w:rFonts w:eastAsia="MS Mincho"/>
        </w:rPr>
        <w:t xml:space="preserve">s fiscal report.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review each district</w:t>
      </w:r>
      <w:r w:rsidRPr="00D21E68">
        <w:rPr>
          <w:rFonts w:eastAsia="MS Mincho"/>
        </w:rPr>
        <w:t>’</w:t>
      </w:r>
      <w:r>
        <w:rPr>
          <w:rFonts w:eastAsia="MS Mincho"/>
        </w:rPr>
        <w:t xml:space="preserve">s annual fiscal report;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MS Mincho"/>
        </w:rPr>
        <w:tab/>
      </w:r>
      <w:r>
        <w:rPr>
          <w:rFonts w:eastAsia="MS Mincho"/>
          <w:strike/>
        </w:rPr>
        <w:t>(10)</w:t>
      </w:r>
      <w:r>
        <w:rPr>
          <w:rFonts w:eastAsia="MS Mincho"/>
          <w:u w:val="single"/>
        </w:rPr>
        <w:t>(F)</w:t>
      </w:r>
      <w:r>
        <w:rPr>
          <w:rFonts w:eastAsia="MS Mincho"/>
        </w:rPr>
        <w:tab/>
        <w:t>A</w:t>
      </w:r>
      <w:r>
        <w:rPr>
          <w:szCs w:val="24"/>
        </w:rPr>
        <w:t xml:space="preserve"> twelve</w:t>
      </w:r>
      <w:r>
        <w:rPr>
          <w:szCs w:val="24"/>
        </w:rPr>
        <w:noBreakHyphen/>
        <w:t xml:space="preserve">member Education Finance Review Committee must be established to advise the General Assembly and review its implementation of this chapter.  </w:t>
      </w:r>
      <w:r>
        <w:rPr>
          <w:szCs w:val="24"/>
          <w:u w:val="single"/>
        </w:rPr>
        <w:t>The committee must be made up of three representatives from each of the following committees of the General Assembly: Senate Education, Senate Finance, House Education and Public Works, and House Ways and Means, appointed by each respective chairman.  The committee shall seek the advice of professional educators and all other interested persons when formulating its recommendations.</w:t>
      </w:r>
      <w:r>
        <w:rPr>
          <w:szCs w:val="24"/>
        </w:rPr>
        <w:t xml:space="preserve">  This advice and review may include, but not be limited to: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(a)</w:t>
      </w:r>
      <w:r>
        <w:rPr>
          <w:szCs w:val="24"/>
        </w:rPr>
        <w:tab/>
      </w:r>
      <w:r>
        <w:rPr>
          <w:strike/>
          <w:szCs w:val="24"/>
        </w:rPr>
        <w:t xml:space="preserve">the cost of the defined minimum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(b)</w:t>
      </w:r>
      <w:r>
        <w:rPr>
          <w:szCs w:val="24"/>
        </w:rPr>
        <w:tab/>
      </w:r>
      <w:r>
        <w:rPr>
          <w:strike/>
          <w:szCs w:val="24"/>
        </w:rPr>
        <w:t xml:space="preserve">provisions included in the defined minimum program;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(1)</w:t>
      </w:r>
      <w:r>
        <w:rPr>
          <w:szCs w:val="24"/>
        </w:rPr>
        <w:tab/>
        <w:t>the pupil classification weights in Section 59</w:t>
      </w:r>
      <w:r>
        <w:rPr>
          <w:szCs w:val="24"/>
        </w:rPr>
        <w:noBreakHyphen/>
        <w:t>20</w:t>
      </w:r>
      <w:r>
        <w:rPr>
          <w:szCs w:val="24"/>
        </w:rPr>
        <w:noBreakHyphen/>
        <w:t xml:space="preserve">40;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(d)</w:t>
      </w:r>
      <w:r>
        <w:rPr>
          <w:szCs w:val="24"/>
        </w:rPr>
        <w:tab/>
      </w:r>
      <w:r>
        <w:rPr>
          <w:strike/>
          <w:szCs w:val="24"/>
        </w:rPr>
        <w:t xml:space="preserve">the formula for computing required local effort;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(e)</w:t>
      </w:r>
      <w:r>
        <w:rPr>
          <w:szCs w:val="24"/>
          <w:u w:val="single"/>
        </w:rPr>
        <w:t>(2)</w:t>
      </w:r>
      <w:r>
        <w:rPr>
          <w:szCs w:val="24"/>
        </w:rPr>
        <w:tab/>
        <w:t xml:space="preserve">the ongoing evaluation of the education program needs of the school districts.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zCs w:val="24"/>
        </w:rPr>
        <w:tab/>
      </w:r>
      <w:r>
        <w:rPr>
          <w:strike/>
          <w:szCs w:val="24"/>
        </w:rPr>
        <w:t xml:space="preserve">The committee must be made up of three representatives from each of the following committees of the General Assembly </w:t>
      </w:r>
      <w:r>
        <w:rPr>
          <w:strike/>
          <w:szCs w:val="24"/>
        </w:rPr>
        <w:noBreakHyphen/>
        <w:t xml:space="preserve"> Senate Education, Senate Finance, House Education and Public Works, and House Ways and Means </w:t>
      </w:r>
      <w:r>
        <w:rPr>
          <w:strike/>
          <w:szCs w:val="24"/>
        </w:rPr>
        <w:noBreakHyphen/>
        <w:t xml:space="preserve"> appointed by each respective chairman.  The committee shall seek the advice of professional educators and all other interested persons when formulating its recommendations.</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 xml:space="preserve">Notwithstanding </w:t>
      </w:r>
      <w:r>
        <w:rPr>
          <w:rFonts w:eastAsia="MS Mincho"/>
          <w:strike/>
        </w:rPr>
        <w:t>any other provisions</w:t>
      </w:r>
      <w:r>
        <w:rPr>
          <w:rFonts w:eastAsia="MS Mincho"/>
        </w:rPr>
        <w:t xml:space="preserve"> </w:t>
      </w:r>
      <w:r>
        <w:rPr>
          <w:rFonts w:eastAsia="MS Mincho"/>
          <w:u w:val="single"/>
        </w:rPr>
        <w:t>another provision</w:t>
      </w:r>
      <w:r>
        <w:rPr>
          <w:rFonts w:eastAsia="MS Mincho"/>
        </w:rPr>
        <w:t xml:space="preserve"> of law, </w:t>
      </w:r>
      <w:r>
        <w:rPr>
          <w:rFonts w:eastAsia="MS Mincho"/>
          <w:strike/>
        </w:rPr>
        <w:t>any</w:t>
      </w:r>
      <w:r>
        <w:rPr>
          <w:rFonts w:eastAsia="MS Mincho"/>
        </w:rPr>
        <w:t xml:space="preserve"> </w:t>
      </w:r>
      <w:r>
        <w:rPr>
          <w:rFonts w:eastAsia="MS Mincho"/>
          <w:u w:val="single"/>
        </w:rPr>
        <w:t>a</w:t>
      </w:r>
      <w:r>
        <w:rPr>
          <w:rFonts w:eastAsia="MS Mincho"/>
        </w:rPr>
        <w:t xml:space="preserve"> school district </w:t>
      </w:r>
      <w:r>
        <w:rPr>
          <w:rFonts w:eastAsia="MS Mincho"/>
          <w:strike/>
        </w:rPr>
        <w:t>which</w:t>
      </w:r>
      <w:r>
        <w:rPr>
          <w:rFonts w:eastAsia="MS Mincho"/>
        </w:rPr>
        <w:t xml:space="preserve"> </w:t>
      </w:r>
      <w:r>
        <w:rPr>
          <w:rFonts w:eastAsia="MS Mincho"/>
          <w:u w:val="single"/>
        </w:rPr>
        <w:t>that</w:t>
      </w:r>
      <w:r>
        <w:rPr>
          <w:rFonts w:eastAsia="MS Mincho"/>
        </w:rPr>
        <w:t xml:space="preserve">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each school board of trustees in this State </w:t>
      </w:r>
      <w:r>
        <w:rPr>
          <w:rFonts w:eastAsia="MS Mincho"/>
          <w:strike/>
        </w:rPr>
        <w:t>shall</w:t>
      </w:r>
      <w:r>
        <w:rPr>
          <w:rFonts w:eastAsia="MS Mincho"/>
        </w:rPr>
        <w:t xml:space="preserve"> annually </w:t>
      </w:r>
      <w:r>
        <w:rPr>
          <w:rFonts w:eastAsia="MS Mincho"/>
          <w:u w:val="single"/>
        </w:rPr>
        <w:t>shall</w:t>
      </w:r>
      <w:r>
        <w:rPr>
          <w:rFonts w:eastAsia="MS Mincho"/>
        </w:rPr>
        <w:t xml:space="preserve">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w:t>
      </w:r>
      <w:r>
        <w:rPr>
          <w:rFonts w:eastAsia="MS Mincho"/>
          <w:u w:val="single"/>
        </w:rPr>
        <w:noBreakHyphen/>
        <w:t>2010, the General Assembly in the annual general appropriations act with general fund revenues must appropriate sufficient revenues to provide allocations to schools under this chapter based on the full amount of the weighted student cost as determined pursuant to this chapter.</w:t>
      </w:r>
      <w:r>
        <w:rPr>
          <w:rFonts w:eastAsia="MS Mincho"/>
        </w:rPr>
        <w: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7</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Education Improvement Act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Fund Disbursement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59</w:t>
      </w:r>
      <w:r>
        <w:rPr>
          <w:rFonts w:eastAsia="MS Mincho"/>
        </w:rPr>
        <w:noBreakHyphen/>
        <w:t>69</w:t>
      </w:r>
      <w:r>
        <w:rPr>
          <w:rFonts w:eastAsia="MS Mincho"/>
        </w:rPr>
        <w:noBreakHyphen/>
        <w:t>300.</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beginning July 1, 2009,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68" w:rsidRDefault="00D21E68" w:rsidP="00D2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75455" w:rsidRDefault="00D21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455" w:rsidRDefault="00375455" w:rsidP="00DD1176">
      <w:pPr>
        <w:suppressAutoHyphens/>
      </w:pPr>
    </w:p>
    <w:sectPr w:rsidR="00375455" w:rsidSect="00DD11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2D3" w:rsidRDefault="00F952D3" w:rsidP="009F0C77">
      <w:r>
        <w:separator/>
      </w:r>
    </w:p>
  </w:endnote>
  <w:endnote w:type="continuationSeparator" w:id="0">
    <w:p w:rsidR="00F952D3" w:rsidRDefault="00F95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59604C-BAD6-4BCA-B371-AC4BD26A08BD}"/>
    <w:embedBold r:id="rId2" w:fontKey="{89634C5C-1446-4631-BD7B-881B4CCDAAAD}"/>
  </w:font>
  <w:font w:name="Calibri">
    <w:panose1 w:val="020F0502020204030204"/>
    <w:charset w:val="00"/>
    <w:family w:val="swiss"/>
    <w:pitch w:val="variable"/>
    <w:sig w:usb0="E10002FF" w:usb1="4000ACFF" w:usb2="00000009" w:usb3="00000000" w:csb0="0000019F" w:csb1="00000000"/>
    <w:embedRegular r:id="rId3" w:fontKey="{E731FD33-4E41-4396-8E3C-15AEB3EFAC7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5D9A3F6C-A63F-4F32-9DE7-31EE59507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176" w:rsidRPr="00375455" w:rsidRDefault="00DD1176" w:rsidP="00375455">
    <w:pPr>
      <w:pStyle w:val="Footer"/>
      <w:tabs>
        <w:tab w:val="clear" w:pos="4680"/>
        <w:tab w:val="clear" w:pos="9360"/>
        <w:tab w:val="center" w:pos="2995"/>
      </w:tabs>
      <w:spacing w:before="120"/>
    </w:pPr>
    <w:r>
      <w:t>[4247]</w:t>
    </w:r>
    <w:r>
      <w:tab/>
    </w:r>
    <w:r w:rsidR="00A767C2">
      <w:fldChar w:fldCharType="begin"/>
    </w:r>
    <w:r w:rsidR="00A767C2">
      <w:instrText xml:space="preserve"> PAGE  \* MERGEFORMAT </w:instrText>
    </w:r>
    <w:r w:rsidR="00A767C2">
      <w:fldChar w:fldCharType="separate"/>
    </w:r>
    <w:r w:rsidR="00A767C2">
      <w:rPr>
        <w:noProof/>
      </w:rPr>
      <w:t>1</w:t>
    </w:r>
    <w:r w:rsidR="00A767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2D3" w:rsidRDefault="00F952D3" w:rsidP="009F0C77">
      <w:r>
        <w:separator/>
      </w:r>
    </w:p>
  </w:footnote>
  <w:footnote w:type="continuationSeparator" w:id="0">
    <w:p w:rsidR="00F952D3" w:rsidRDefault="00F95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30BH10"/>
    <w:docVar w:name="CoverBillType" w:val="b"/>
    <w:docVar w:name="docpath" w:val="L:\Council\bills\AGM\19530BH10.DOCX"/>
    <w:docVar w:name="dvBillNumber" w:val="4247"/>
    <w:docVar w:name="dvBillNumberPrefix" w:val="H. "/>
    <w:docVar w:name="dvOriginalBody" w:val="House"/>
    <w:docVar w:name="dvSteno" w:val="AGM"/>
    <w:docVar w:name="NameofBody" w:val="h"/>
    <w:docVar w:name="vgroup2" w:val="Council"/>
  </w:docVars>
  <w:rsids>
    <w:rsidRoot w:val="00337FCE"/>
    <w:rsid w:val="00011869"/>
    <w:rsid w:val="00020A9B"/>
    <w:rsid w:val="00080EAE"/>
    <w:rsid w:val="000E1785"/>
    <w:rsid w:val="000F40FA"/>
    <w:rsid w:val="0010776B"/>
    <w:rsid w:val="0011472F"/>
    <w:rsid w:val="00133E66"/>
    <w:rsid w:val="001435A3"/>
    <w:rsid w:val="00186C89"/>
    <w:rsid w:val="001D08F2"/>
    <w:rsid w:val="001D525B"/>
    <w:rsid w:val="001D7F4F"/>
    <w:rsid w:val="002321B6"/>
    <w:rsid w:val="00250967"/>
    <w:rsid w:val="002543C8"/>
    <w:rsid w:val="00284AAE"/>
    <w:rsid w:val="002953B7"/>
    <w:rsid w:val="002E5912"/>
    <w:rsid w:val="00325348"/>
    <w:rsid w:val="0032732C"/>
    <w:rsid w:val="00336AD0"/>
    <w:rsid w:val="00337FCE"/>
    <w:rsid w:val="0037079A"/>
    <w:rsid w:val="00375455"/>
    <w:rsid w:val="003D01E8"/>
    <w:rsid w:val="003E5288"/>
    <w:rsid w:val="003F6D79"/>
    <w:rsid w:val="0041760A"/>
    <w:rsid w:val="00417C01"/>
    <w:rsid w:val="004809EE"/>
    <w:rsid w:val="0048223C"/>
    <w:rsid w:val="004E7D54"/>
    <w:rsid w:val="005273C6"/>
    <w:rsid w:val="00530A69"/>
    <w:rsid w:val="00545593"/>
    <w:rsid w:val="00577C6C"/>
    <w:rsid w:val="005C2FE2"/>
    <w:rsid w:val="005D51CC"/>
    <w:rsid w:val="005E2BC9"/>
    <w:rsid w:val="00605102"/>
    <w:rsid w:val="006215AA"/>
    <w:rsid w:val="0063394B"/>
    <w:rsid w:val="006913C9"/>
    <w:rsid w:val="0069470D"/>
    <w:rsid w:val="00734F00"/>
    <w:rsid w:val="007A70AE"/>
    <w:rsid w:val="008362E8"/>
    <w:rsid w:val="008A1768"/>
    <w:rsid w:val="008F4429"/>
    <w:rsid w:val="0094021A"/>
    <w:rsid w:val="00966B95"/>
    <w:rsid w:val="009C6A0B"/>
    <w:rsid w:val="009F0C77"/>
    <w:rsid w:val="009F4DD1"/>
    <w:rsid w:val="00A152CD"/>
    <w:rsid w:val="00A41684"/>
    <w:rsid w:val="00A64E80"/>
    <w:rsid w:val="00A72BCD"/>
    <w:rsid w:val="00A741D9"/>
    <w:rsid w:val="00A767C2"/>
    <w:rsid w:val="00A833AB"/>
    <w:rsid w:val="00A9741D"/>
    <w:rsid w:val="00AD4B17"/>
    <w:rsid w:val="00B412D4"/>
    <w:rsid w:val="00BE3C22"/>
    <w:rsid w:val="00C0345E"/>
    <w:rsid w:val="00C11702"/>
    <w:rsid w:val="00C27370"/>
    <w:rsid w:val="00C3483A"/>
    <w:rsid w:val="00C74E9D"/>
    <w:rsid w:val="00C82FD3"/>
    <w:rsid w:val="00C92819"/>
    <w:rsid w:val="00CC6B7B"/>
    <w:rsid w:val="00CD2089"/>
    <w:rsid w:val="00D21E68"/>
    <w:rsid w:val="00D70E31"/>
    <w:rsid w:val="00D73A67"/>
    <w:rsid w:val="00D970A9"/>
    <w:rsid w:val="00DC657D"/>
    <w:rsid w:val="00DD1176"/>
    <w:rsid w:val="00DF3845"/>
    <w:rsid w:val="00E01740"/>
    <w:rsid w:val="00E41911"/>
    <w:rsid w:val="00E77BD6"/>
    <w:rsid w:val="00E92EEF"/>
    <w:rsid w:val="00ED638F"/>
    <w:rsid w:val="00EF6E40"/>
    <w:rsid w:val="00F24442"/>
    <w:rsid w:val="00F327E9"/>
    <w:rsid w:val="00F50AE3"/>
    <w:rsid w:val="00F67CF1"/>
    <w:rsid w:val="00F840F0"/>
    <w:rsid w:val="00F952D3"/>
    <w:rsid w:val="00FA2FDB"/>
    <w:rsid w:val="00FB0D0D"/>
    <w:rsid w:val="00FB43B4"/>
    <w:rsid w:val="00FB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E114E7-91E1-478B-A9EB-C2436F4A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1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47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8B40B-DB60-45F2-B15A-790D65EA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8148</Words>
  <Characters>44199</Characters>
  <Application>Microsoft Office Word</Application>
  <DocSecurity>0</DocSecurity>
  <Lines>963</Lines>
  <Paragraphs>190</Paragraphs>
  <ScaleCrop>false</ScaleCrop>
  <Company> </Company>
  <LinksUpToDate>false</LinksUpToDate>
  <CharactersWithSpaces>52854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4247: Education Improvement Act - South Carolina Legislature Online</dc:title>
  <dc:subject/>
  <dc:creator>AngieMorgan</dc:creator>
  <cp:keywords/>
  <dc:description/>
  <cp:lastModifiedBy>N Cumfer</cp:lastModifiedBy>
  <cp:revision>10</cp:revision>
  <dcterms:created xsi:type="dcterms:W3CDTF">2009-12-15T19:15:00Z</dcterms:created>
  <dcterms:modified xsi:type="dcterms:W3CDTF">2014-11-24T16:20:00Z</dcterms:modified>
</cp:coreProperties>
</file>