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F5D" w:rsidRDefault="00F45F5D" w:rsidP="00F45F5D">
      <w:pPr>
        <w:widowControl w:val="0"/>
        <w:jc w:val="center"/>
      </w:pPr>
      <w:bookmarkStart w:id="0" w:name="_GoBack"/>
      <w:bookmarkEnd w:id="0"/>
      <w:r w:rsidRPr="00F45F5D">
        <w:rPr>
          <w:b/>
        </w:rPr>
        <w:t>South Carolina General Assembly</w:t>
      </w:r>
    </w:p>
    <w:p w:rsidR="00F45F5D" w:rsidRDefault="00F45F5D" w:rsidP="00F45F5D">
      <w:pPr>
        <w:widowControl w:val="0"/>
        <w:jc w:val="center"/>
      </w:pPr>
      <w:r>
        <w:t>118th Session, 2009-2010</w:t>
      </w:r>
    </w:p>
    <w:p w:rsidR="00F45F5D" w:rsidRDefault="00F45F5D" w:rsidP="00F45F5D">
      <w:pPr>
        <w:widowControl w:val="0"/>
        <w:jc w:val="left"/>
      </w:pPr>
    </w:p>
    <w:p w:rsidR="00F45F5D" w:rsidRDefault="00F45F5D" w:rsidP="00F45F5D">
      <w:pPr>
        <w:widowControl w:val="0"/>
        <w:jc w:val="left"/>
        <w:rPr>
          <w:b/>
        </w:rPr>
      </w:pPr>
      <w:r w:rsidRPr="00F45F5D">
        <w:rPr>
          <w:b/>
        </w:rPr>
        <w:t>H. 4615</w:t>
      </w:r>
    </w:p>
    <w:p w:rsidR="00F45F5D" w:rsidRDefault="00F45F5D" w:rsidP="00F45F5D">
      <w:pPr>
        <w:widowControl w:val="0"/>
        <w:jc w:val="left"/>
        <w:rPr>
          <w:b/>
        </w:rPr>
      </w:pPr>
    </w:p>
    <w:p w:rsidR="00F45F5D" w:rsidRDefault="00F45F5D" w:rsidP="00F45F5D">
      <w:pPr>
        <w:widowControl w:val="0"/>
        <w:jc w:val="left"/>
      </w:pPr>
      <w:r w:rsidRPr="00F45F5D">
        <w:rPr>
          <w:b/>
        </w:rPr>
        <w:t>STATUS INFORMATION</w:t>
      </w:r>
    </w:p>
    <w:p w:rsidR="00F45F5D" w:rsidRDefault="00F45F5D" w:rsidP="00F45F5D">
      <w:pPr>
        <w:widowControl w:val="0"/>
        <w:jc w:val="left"/>
      </w:pPr>
    </w:p>
    <w:p w:rsidR="00F45F5D" w:rsidRDefault="00F45F5D" w:rsidP="00F45F5D">
      <w:pPr>
        <w:widowControl w:val="0"/>
        <w:jc w:val="left"/>
      </w:pPr>
      <w:r>
        <w:t>General Bill</w:t>
      </w:r>
    </w:p>
    <w:p w:rsidR="00F45F5D" w:rsidRDefault="00F45F5D" w:rsidP="00F45F5D">
      <w:pPr>
        <w:widowControl w:val="0"/>
        <w:jc w:val="left"/>
      </w:pPr>
      <w:r>
        <w:t>Sponsors: Reps. Loftis, Haley, Ballentine, Viers, Edge, Gunn, M.A. Pitts, Spires, Toole and Willis</w:t>
      </w:r>
    </w:p>
    <w:p w:rsidR="00F45F5D" w:rsidRDefault="00F45F5D" w:rsidP="00F45F5D">
      <w:pPr>
        <w:widowControl w:val="0"/>
        <w:jc w:val="left"/>
      </w:pPr>
      <w:r>
        <w:t>Document Path: l:\council\bills\bbm\9568bh10.docx</w:t>
      </w:r>
    </w:p>
    <w:p w:rsidR="00DC1AAA" w:rsidRDefault="00DC1AAA" w:rsidP="00F45F5D">
      <w:pPr>
        <w:widowControl w:val="0"/>
        <w:jc w:val="left"/>
      </w:pPr>
      <w:r>
        <w:t>Companion/Similar bill(s): 789</w:t>
      </w:r>
    </w:p>
    <w:p w:rsidR="00F45F5D" w:rsidRDefault="00F45F5D" w:rsidP="00F45F5D">
      <w:pPr>
        <w:widowControl w:val="0"/>
        <w:jc w:val="left"/>
      </w:pPr>
    </w:p>
    <w:p w:rsidR="00F45F5D" w:rsidRDefault="00F45F5D" w:rsidP="00F45F5D">
      <w:pPr>
        <w:widowControl w:val="0"/>
        <w:jc w:val="left"/>
      </w:pPr>
      <w:r>
        <w:t>Introduced in the House on February 24, 2010</w:t>
      </w:r>
    </w:p>
    <w:p w:rsidR="00F45F5D" w:rsidRDefault="00F45F5D" w:rsidP="00F45F5D">
      <w:pPr>
        <w:widowControl w:val="0"/>
        <w:jc w:val="left"/>
      </w:pPr>
      <w:r>
        <w:t xml:space="preserve">Currently residing in the House Committee on </w:t>
      </w:r>
      <w:r w:rsidRPr="00F45F5D">
        <w:rPr>
          <w:b/>
        </w:rPr>
        <w:t>Education and Public Works</w:t>
      </w:r>
    </w:p>
    <w:p w:rsidR="00F45F5D" w:rsidRDefault="00F45F5D" w:rsidP="00F45F5D">
      <w:pPr>
        <w:widowControl w:val="0"/>
        <w:jc w:val="left"/>
      </w:pPr>
    </w:p>
    <w:p w:rsidR="00F45F5D" w:rsidRDefault="00F45F5D" w:rsidP="00F45F5D">
      <w:pPr>
        <w:widowControl w:val="0"/>
        <w:jc w:val="left"/>
      </w:pPr>
      <w:r>
        <w:t xml:space="preserve">Summary: </w:t>
      </w:r>
      <w:r w:rsidR="001B060A">
        <w:t>Public institution of higher learning</w:t>
      </w:r>
    </w:p>
    <w:p w:rsidR="00F45F5D" w:rsidRDefault="00F45F5D" w:rsidP="00F45F5D">
      <w:pPr>
        <w:widowControl w:val="0"/>
        <w:jc w:val="left"/>
      </w:pPr>
    </w:p>
    <w:p w:rsidR="00F45F5D" w:rsidRDefault="00F45F5D" w:rsidP="00F45F5D">
      <w:pPr>
        <w:widowControl w:val="0"/>
        <w:jc w:val="left"/>
      </w:pPr>
    </w:p>
    <w:p w:rsidR="00F45F5D" w:rsidRDefault="00F45F5D" w:rsidP="00F45F5D">
      <w:pPr>
        <w:widowControl w:val="0"/>
        <w:tabs>
          <w:tab w:val="center" w:pos="590"/>
          <w:tab w:val="center" w:pos="1440"/>
          <w:tab w:val="left" w:pos="1872"/>
          <w:tab w:val="left" w:pos="9187"/>
        </w:tabs>
        <w:jc w:val="left"/>
      </w:pPr>
      <w:r w:rsidRPr="00F45F5D">
        <w:rPr>
          <w:b/>
        </w:rPr>
        <w:t>HISTORY OF LEGISLATIVE ACTIONS</w:t>
      </w:r>
    </w:p>
    <w:p w:rsidR="00F45F5D" w:rsidRDefault="00F45F5D" w:rsidP="00F45F5D">
      <w:pPr>
        <w:widowControl w:val="0"/>
        <w:tabs>
          <w:tab w:val="center" w:pos="590"/>
          <w:tab w:val="center" w:pos="1440"/>
          <w:tab w:val="left" w:pos="1872"/>
          <w:tab w:val="left" w:pos="9187"/>
        </w:tabs>
        <w:jc w:val="left"/>
      </w:pPr>
    </w:p>
    <w:p w:rsidR="00F45F5D" w:rsidRPr="00F45F5D" w:rsidRDefault="00F45F5D" w:rsidP="00F45F5D">
      <w:pPr>
        <w:widowControl w:val="0"/>
        <w:tabs>
          <w:tab w:val="center" w:pos="590"/>
          <w:tab w:val="center" w:pos="1440"/>
          <w:tab w:val="left" w:pos="1872"/>
          <w:tab w:val="left" w:pos="9187"/>
        </w:tabs>
        <w:jc w:val="left"/>
      </w:pPr>
      <w:r w:rsidRPr="00F45F5D">
        <w:rPr>
          <w:u w:val="single"/>
        </w:rPr>
        <w:tab/>
        <w:t>Date</w:t>
      </w:r>
      <w:r w:rsidRPr="00F45F5D">
        <w:rPr>
          <w:u w:val="single"/>
        </w:rPr>
        <w:tab/>
        <w:t>Body</w:t>
      </w:r>
      <w:r w:rsidRPr="00F45F5D">
        <w:rPr>
          <w:u w:val="single"/>
        </w:rPr>
        <w:tab/>
        <w:t>Action Description with journal page number</w:t>
      </w:r>
      <w:r w:rsidRPr="00F45F5D">
        <w:rPr>
          <w:u w:val="single"/>
        </w:rPr>
        <w:tab/>
      </w:r>
    </w:p>
    <w:p w:rsidR="00E858E0" w:rsidRDefault="00E858E0" w:rsidP="00E858E0">
      <w:pPr>
        <w:widowControl w:val="0"/>
        <w:tabs>
          <w:tab w:val="right" w:pos="1008"/>
          <w:tab w:val="left" w:pos="1152"/>
          <w:tab w:val="left" w:pos="1872"/>
          <w:tab w:val="left" w:pos="9187"/>
        </w:tabs>
        <w:ind w:left="2088" w:hanging="2088"/>
        <w:jc w:val="left"/>
      </w:pPr>
      <w:r>
        <w:tab/>
        <w:t>2/24/2010</w:t>
      </w:r>
      <w:r>
        <w:tab/>
        <w:t>House</w:t>
      </w:r>
      <w:r>
        <w:tab/>
      </w:r>
      <w:r w:rsidRPr="00B3295B">
        <w:t xml:space="preserve">Introduced and read first time </w:t>
      </w:r>
      <w:hyperlink r:id="rId7" w:history="1">
        <w:r w:rsidRPr="00A753FE">
          <w:rPr>
            <w:rStyle w:val="Hyperlink"/>
          </w:rPr>
          <w:t>HJ</w:t>
        </w:r>
      </w:hyperlink>
      <w:r>
        <w:noBreakHyphen/>
      </w:r>
      <w:r w:rsidRPr="00B3295B">
        <w:t>103</w:t>
      </w:r>
    </w:p>
    <w:p w:rsidR="00E858E0" w:rsidRDefault="00E858E0" w:rsidP="00E858E0">
      <w:pPr>
        <w:widowControl w:val="0"/>
        <w:tabs>
          <w:tab w:val="right" w:pos="1008"/>
          <w:tab w:val="left" w:pos="1152"/>
          <w:tab w:val="left" w:pos="1872"/>
          <w:tab w:val="left" w:pos="9187"/>
        </w:tabs>
        <w:ind w:left="2088" w:hanging="2088"/>
        <w:jc w:val="left"/>
      </w:pPr>
      <w:r>
        <w:tab/>
        <w:t>2/24/2010</w:t>
      </w:r>
      <w:r>
        <w:tab/>
        <w:t>House</w:t>
      </w:r>
      <w:r>
        <w:tab/>
      </w:r>
      <w:r w:rsidRPr="00B3295B">
        <w:t>Referred to Co</w:t>
      </w:r>
      <w:r>
        <w:t xml:space="preserve">mmittee on </w:t>
      </w:r>
      <w:r w:rsidRPr="00B3295B">
        <w:rPr>
          <w:b/>
        </w:rPr>
        <w:t>Education and Public Works</w:t>
      </w:r>
      <w:r w:rsidRPr="00B3295B">
        <w:t xml:space="preserve"> </w:t>
      </w:r>
      <w:hyperlink r:id="rId8" w:history="1">
        <w:r w:rsidRPr="00A753FE">
          <w:rPr>
            <w:rStyle w:val="Hyperlink"/>
          </w:rPr>
          <w:t>HJ</w:t>
        </w:r>
      </w:hyperlink>
      <w:r>
        <w:noBreakHyphen/>
      </w:r>
      <w:r w:rsidRPr="00B3295B">
        <w:t>103</w:t>
      </w:r>
    </w:p>
    <w:p w:rsidR="00E858E0" w:rsidRDefault="00E858E0" w:rsidP="00E858E0">
      <w:pPr>
        <w:widowControl w:val="0"/>
        <w:tabs>
          <w:tab w:val="right" w:pos="1008"/>
          <w:tab w:val="left" w:pos="1152"/>
          <w:tab w:val="left" w:pos="1872"/>
          <w:tab w:val="left" w:pos="9187"/>
        </w:tabs>
        <w:ind w:left="2088" w:hanging="2088"/>
        <w:jc w:val="left"/>
      </w:pPr>
    </w:p>
    <w:p w:rsidR="00F45F5D" w:rsidRPr="00F45F5D" w:rsidRDefault="00F45F5D" w:rsidP="00F45F5D">
      <w:pPr>
        <w:widowControl w:val="0"/>
        <w:tabs>
          <w:tab w:val="right" w:pos="1008"/>
          <w:tab w:val="left" w:pos="1152"/>
          <w:tab w:val="left" w:pos="1872"/>
          <w:tab w:val="left" w:pos="9187"/>
        </w:tabs>
        <w:ind w:left="2088" w:hanging="2088"/>
        <w:jc w:val="left"/>
      </w:pPr>
    </w:p>
    <w:p w:rsidR="00F45F5D" w:rsidRDefault="00F45F5D" w:rsidP="00F45F5D">
      <w:pPr>
        <w:widowControl w:val="0"/>
        <w:jc w:val="left"/>
      </w:pPr>
      <w:r w:rsidRPr="00F45F5D">
        <w:rPr>
          <w:b/>
        </w:rPr>
        <w:t>VERSIONS OF THIS BILL</w:t>
      </w:r>
    </w:p>
    <w:p w:rsidR="00F45F5D" w:rsidRDefault="00F45F5D" w:rsidP="00F45F5D">
      <w:pPr>
        <w:widowControl w:val="0"/>
        <w:jc w:val="left"/>
      </w:pPr>
    </w:p>
    <w:p w:rsidR="00F45F5D" w:rsidRDefault="001C1086" w:rsidP="00F45F5D">
      <w:pPr>
        <w:widowControl w:val="0"/>
        <w:jc w:val="left"/>
      </w:pPr>
      <w:hyperlink r:id="rId9" w:history="1">
        <w:r w:rsidR="00F45F5D">
          <w:rPr>
            <w:rStyle w:val="Hyperlink"/>
          </w:rPr>
          <w:t>2/24/2010</w:t>
        </w:r>
      </w:hyperlink>
    </w:p>
    <w:p w:rsidR="00F45F5D" w:rsidRDefault="00F45F5D" w:rsidP="00F45F5D"/>
    <w:p w:rsidR="00F45F5D" w:rsidRDefault="00F45F5D" w:rsidP="00F45F5D">
      <w:pPr>
        <w:sectPr w:rsidR="00F45F5D" w:rsidSect="00F45F5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68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103</w:t>
      </w:r>
      <w:r>
        <w:noBreakHyphen/>
        <w:t xml:space="preserve">115 SO AS TO PROVIDE THAT EACH PUBLIC INSTITUTION OF HIGHER LEARNING </w:t>
      </w:r>
      <w:r>
        <w:rPr>
          <w:color w:val="000000" w:themeColor="text1"/>
          <w:u w:color="000000" w:themeColor="text1"/>
        </w:rPr>
        <w:t>MUST MAINTAIN A DETAILED TRANSACTION REGISTER OF ALL FUNDS EXPENDED EACH MONTH AND POST THE REGISTER ON ITS WEBSITE, AND TO PROVIDE THAT EACH PUBLIC INSTITUTION OF HIGHER LEARNING MUST POST ON ITS WEBSITE ALL OF ITS CREDIT CARD STATEMENTS AND THE CREDIT CARD STATEMENTS FOR CREDIT CARDS ISSUED TO PUBLIC OFFICIALS AND EMPLOYEES FOR PUBLIC USE.</w:t>
      </w:r>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68AE" w:rsidRDefault="005C6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1C3" w:rsidRDefault="005C68AE"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41C3">
        <w:rPr>
          <w:color w:val="000000" w:themeColor="text1"/>
          <w:u w:color="000000" w:themeColor="text1"/>
        </w:rPr>
        <w:t>Article 1, Chapter 103, Title 59 of the 1976 Code is amended by adding:</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103</w:t>
      </w:r>
      <w:r>
        <w:rPr>
          <w:color w:val="000000" w:themeColor="text1"/>
          <w:u w:color="000000" w:themeColor="text1"/>
        </w:rPr>
        <w:noBreakHyphen/>
        <w:t>115.</w:t>
      </w:r>
      <w:r>
        <w:rPr>
          <w:color w:val="000000" w:themeColor="text1"/>
          <w:u w:color="000000" w:themeColor="text1"/>
        </w:rPr>
        <w:tab/>
        <w:t>(A)</w:t>
      </w:r>
      <w:r>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w:t>
      </w:r>
      <w:r w:rsidRPr="00C641C3">
        <w:rPr>
          <w:color w:val="000000" w:themeColor="text1"/>
          <w:u w:color="000000" w:themeColor="text1"/>
        </w:rPr>
        <w:t>’</w:t>
      </w:r>
      <w:r>
        <w:rPr>
          <w:color w:val="000000" w:themeColor="text1"/>
          <w:u w:color="000000" w:themeColor="text1"/>
        </w:rPr>
        <w:t xml:space="preserve">s </w:t>
      </w:r>
      <w:r w:rsidR="00B75819">
        <w:rPr>
          <w:color w:val="000000" w:themeColor="text1"/>
          <w:u w:color="000000" w:themeColor="text1"/>
        </w:rPr>
        <w:t>I</w:t>
      </w:r>
      <w:r>
        <w:rPr>
          <w:color w:val="000000" w:themeColor="text1"/>
          <w:u w:color="000000" w:themeColor="text1"/>
        </w:rPr>
        <w:t>nternet website and made available for public viewing and downloading.</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(1)(a)</w:t>
      </w:r>
      <w:r>
        <w:rPr>
          <w:color w:val="000000" w:themeColor="text1"/>
          <w:u w:color="000000" w:themeColor="text1"/>
        </w:rPr>
        <w:tab/>
        <w:t>The register must include for each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transaction amount;</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name of the payee; and</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 statement providing a detailed description of the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register may not include an entry for salary, wages, or other compensation paid to individual employees.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register may not include any information that can be used to identify an individual employee.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The register must be accompanied by a complete explanation of any codes or acronyms used to identify a payee or an expenditure.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register must be searchable and updated at least monthly.  Each monthly register must be maintained on the </w:t>
      </w:r>
      <w:r w:rsidR="00B75819">
        <w:rPr>
          <w:color w:val="000000" w:themeColor="text1"/>
          <w:u w:color="000000" w:themeColor="text1"/>
        </w:rPr>
        <w:t>I</w:t>
      </w:r>
      <w:r>
        <w:rPr>
          <w:color w:val="000000" w:themeColor="text1"/>
          <w:u w:color="000000" w:themeColor="text1"/>
        </w:rPr>
        <w:t>nternet website for at least five years.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Each public institution of higher learning also shall maintain on its </w:t>
      </w:r>
      <w:r w:rsidR="00B75819">
        <w:rPr>
          <w:color w:val="000000" w:themeColor="text1"/>
          <w:u w:color="000000" w:themeColor="text1"/>
        </w:rPr>
        <w:t>I</w:t>
      </w:r>
      <w:r>
        <w:rPr>
          <w:color w:val="000000" w:themeColor="text1"/>
          <w:u w:color="000000" w:themeColor="text1"/>
        </w:rPr>
        <w:t>nternet website a copy of each monthly statement for all credit cards maintained by the entity, including credit cards issued to its officers or employees for official use.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credit card number on each statement must be redacted prior to posting on the </w:t>
      </w:r>
      <w:r w:rsidR="00B75819">
        <w:rPr>
          <w:color w:val="000000" w:themeColor="text1"/>
          <w:u w:color="000000" w:themeColor="text1"/>
        </w:rPr>
        <w:t>I</w:t>
      </w:r>
      <w:r>
        <w:rPr>
          <w:color w:val="000000" w:themeColor="text1"/>
          <w:u w:color="000000" w:themeColor="text1"/>
        </w:rPr>
        <w:t>nternet website.</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C641C3" w:rsidRDefault="00C641C3" w:rsidP="00C64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5C68AE">
        <w:t>This act takes effect upon approval by the Governor.</w:t>
      </w:r>
    </w:p>
    <w:p w:rsidR="00DA2FFA" w:rsidRDefault="00C641C3" w:rsidP="00E43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FFA" w:rsidRDefault="00DA2FFA" w:rsidP="00F45F5D">
      <w:pPr>
        <w:suppressAutoHyphens/>
      </w:pPr>
    </w:p>
    <w:sectPr w:rsidR="00DA2FFA" w:rsidSect="00F45F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8AE" w:rsidRDefault="005C68AE" w:rsidP="009F0C77">
      <w:r>
        <w:separator/>
      </w:r>
    </w:p>
  </w:endnote>
  <w:endnote w:type="continuationSeparator" w:id="0">
    <w:p w:rsidR="005C68AE" w:rsidRDefault="005C6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096E2-01CA-42CA-82BF-FEB6F23D0451}"/>
    <w:embedBold r:id="rId2" w:fontKey="{388A4AA9-4859-4312-B538-4CBB193D8B92}"/>
  </w:font>
  <w:font w:name="Calibri">
    <w:panose1 w:val="020F0502020204030204"/>
    <w:charset w:val="00"/>
    <w:family w:val="swiss"/>
    <w:pitch w:val="variable"/>
    <w:sig w:usb0="E10002FF" w:usb1="4000ACFF" w:usb2="00000009" w:usb3="00000000" w:csb0="0000019F" w:csb1="00000000"/>
    <w:embedRegular r:id="rId3" w:fontKey="{9D583AB8-F2AC-4762-9A42-101CEB228BE9}"/>
  </w:font>
  <w:font w:name="Tahoma">
    <w:panose1 w:val="020B0604030504040204"/>
    <w:charset w:val="00"/>
    <w:family w:val="swiss"/>
    <w:pitch w:val="variable"/>
    <w:sig w:usb0="21002A87" w:usb1="80000000" w:usb2="00000008" w:usb3="00000000" w:csb0="000101FF" w:csb1="00000000"/>
    <w:embedRegular r:id="rId4" w:fontKey="{7B345FB4-D2CC-4F21-BB60-2D98DD664468}"/>
  </w:font>
  <w:font w:name="Cambria">
    <w:panose1 w:val="02040503050406030204"/>
    <w:charset w:val="00"/>
    <w:family w:val="roman"/>
    <w:pitch w:val="variable"/>
    <w:sig w:usb0="E00002FF" w:usb1="400004FF" w:usb2="00000000" w:usb3="00000000" w:csb0="0000019F" w:csb1="00000000"/>
    <w:embedRegular r:id="rId5" w:fontKey="{843D5C9E-FB3B-4B36-A4C7-1F18749084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F5D" w:rsidRPr="00DA2FFA" w:rsidRDefault="00F45F5D" w:rsidP="00DA2FFA">
    <w:pPr>
      <w:pStyle w:val="Footer"/>
      <w:tabs>
        <w:tab w:val="clear" w:pos="4680"/>
        <w:tab w:val="clear" w:pos="9360"/>
        <w:tab w:val="center" w:pos="2995"/>
      </w:tabs>
      <w:spacing w:before="120"/>
    </w:pPr>
    <w:r>
      <w:t>[4615]</w:t>
    </w:r>
    <w:r>
      <w:tab/>
    </w:r>
    <w:r w:rsidR="001C1086">
      <w:fldChar w:fldCharType="begin"/>
    </w:r>
    <w:r w:rsidR="001C1086">
      <w:instrText xml:space="preserve"> PAGE  \* MERGEFORMAT </w:instrText>
    </w:r>
    <w:r w:rsidR="001C1086">
      <w:fldChar w:fldCharType="separate"/>
    </w:r>
    <w:r w:rsidR="001C1086">
      <w:rPr>
        <w:noProof/>
      </w:rPr>
      <w:t>1</w:t>
    </w:r>
    <w:r w:rsidR="001C10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8AE" w:rsidRDefault="005C68AE" w:rsidP="009F0C77">
      <w:r>
        <w:separator/>
      </w:r>
    </w:p>
  </w:footnote>
  <w:footnote w:type="continuationSeparator" w:id="0">
    <w:p w:rsidR="005C68AE" w:rsidRDefault="005C6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68BH10"/>
    <w:docVar w:name="CoverBillType" w:val="b"/>
    <w:docVar w:name="docpath" w:val="L:\Council\bills\BBM\9568BH10.DOCX"/>
    <w:docVar w:name="dvBillNumber" w:val="4615"/>
    <w:docVar w:name="dvBillNumberPrefix" w:val="H. "/>
    <w:docVar w:name="dvOriginalBody" w:val="House"/>
    <w:docVar w:name="dvSteno" w:val="BBM"/>
    <w:docVar w:name="NameofBody" w:val="h"/>
    <w:docVar w:name="vgroup2" w:val="Council"/>
  </w:docVars>
  <w:rsids>
    <w:rsidRoot w:val="00496965"/>
    <w:rsid w:val="00011869"/>
    <w:rsid w:val="000A63F8"/>
    <w:rsid w:val="000E1785"/>
    <w:rsid w:val="000F40FA"/>
    <w:rsid w:val="0010776B"/>
    <w:rsid w:val="00133E66"/>
    <w:rsid w:val="001435A3"/>
    <w:rsid w:val="001B060A"/>
    <w:rsid w:val="001C1086"/>
    <w:rsid w:val="001D08F2"/>
    <w:rsid w:val="001D150B"/>
    <w:rsid w:val="001D525B"/>
    <w:rsid w:val="001D7F4F"/>
    <w:rsid w:val="002321B6"/>
    <w:rsid w:val="00250967"/>
    <w:rsid w:val="002541F4"/>
    <w:rsid w:val="002543C8"/>
    <w:rsid w:val="00284AAE"/>
    <w:rsid w:val="00287CFF"/>
    <w:rsid w:val="002E5912"/>
    <w:rsid w:val="003165DB"/>
    <w:rsid w:val="00325348"/>
    <w:rsid w:val="0032732C"/>
    <w:rsid w:val="00336AD0"/>
    <w:rsid w:val="0037079A"/>
    <w:rsid w:val="003D01E8"/>
    <w:rsid w:val="003E5288"/>
    <w:rsid w:val="003F6D79"/>
    <w:rsid w:val="0041760A"/>
    <w:rsid w:val="00417C01"/>
    <w:rsid w:val="004809EE"/>
    <w:rsid w:val="00487CE7"/>
    <w:rsid w:val="00496965"/>
    <w:rsid w:val="004E7D54"/>
    <w:rsid w:val="005273C6"/>
    <w:rsid w:val="00530A69"/>
    <w:rsid w:val="00545593"/>
    <w:rsid w:val="00577C6C"/>
    <w:rsid w:val="005A3D27"/>
    <w:rsid w:val="005C2FE2"/>
    <w:rsid w:val="005C68AE"/>
    <w:rsid w:val="005E2BC9"/>
    <w:rsid w:val="00605102"/>
    <w:rsid w:val="00605B04"/>
    <w:rsid w:val="006215AA"/>
    <w:rsid w:val="00633E89"/>
    <w:rsid w:val="006913C9"/>
    <w:rsid w:val="0069470D"/>
    <w:rsid w:val="00734F00"/>
    <w:rsid w:val="007A70AE"/>
    <w:rsid w:val="007B7108"/>
    <w:rsid w:val="008362E8"/>
    <w:rsid w:val="008A1768"/>
    <w:rsid w:val="008F4429"/>
    <w:rsid w:val="009021A3"/>
    <w:rsid w:val="00921643"/>
    <w:rsid w:val="0094021A"/>
    <w:rsid w:val="009C6A0B"/>
    <w:rsid w:val="009F0C77"/>
    <w:rsid w:val="009F4DD1"/>
    <w:rsid w:val="00A41684"/>
    <w:rsid w:val="00A64E80"/>
    <w:rsid w:val="00A72BCD"/>
    <w:rsid w:val="00A741D9"/>
    <w:rsid w:val="00A753FE"/>
    <w:rsid w:val="00A833AB"/>
    <w:rsid w:val="00A9741D"/>
    <w:rsid w:val="00AD4B17"/>
    <w:rsid w:val="00B412D4"/>
    <w:rsid w:val="00B75819"/>
    <w:rsid w:val="00BE3C22"/>
    <w:rsid w:val="00C0345E"/>
    <w:rsid w:val="00C3483A"/>
    <w:rsid w:val="00C641C3"/>
    <w:rsid w:val="00C74E9D"/>
    <w:rsid w:val="00C82FD3"/>
    <w:rsid w:val="00C842DD"/>
    <w:rsid w:val="00C92819"/>
    <w:rsid w:val="00CB2F21"/>
    <w:rsid w:val="00CC6B7B"/>
    <w:rsid w:val="00CD2089"/>
    <w:rsid w:val="00D73A67"/>
    <w:rsid w:val="00D75C6C"/>
    <w:rsid w:val="00D970A9"/>
    <w:rsid w:val="00DA2FFA"/>
    <w:rsid w:val="00DC1AAA"/>
    <w:rsid w:val="00DF3845"/>
    <w:rsid w:val="00E41911"/>
    <w:rsid w:val="00E4363F"/>
    <w:rsid w:val="00E858E0"/>
    <w:rsid w:val="00E92EEF"/>
    <w:rsid w:val="00F24442"/>
    <w:rsid w:val="00F269C1"/>
    <w:rsid w:val="00F45F5D"/>
    <w:rsid w:val="00F50AE3"/>
    <w:rsid w:val="00F67CF1"/>
    <w:rsid w:val="00F840F0"/>
    <w:rsid w:val="00FB0D0D"/>
    <w:rsid w:val="00FB43B4"/>
    <w:rsid w:val="00FC7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586C4B-A211-4C93-B933-C971FBC0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819"/>
    <w:rPr>
      <w:rFonts w:ascii="Tahoma" w:hAnsi="Tahoma" w:cs="Tahoma"/>
      <w:sz w:val="16"/>
      <w:szCs w:val="16"/>
    </w:rPr>
  </w:style>
  <w:style w:type="character" w:customStyle="1" w:styleId="BalloonTextChar">
    <w:name w:val="Balloon Text Char"/>
    <w:basedOn w:val="DefaultParagraphFont"/>
    <w:link w:val="BalloonText"/>
    <w:uiPriority w:val="99"/>
    <w:semiHidden/>
    <w:rsid w:val="00B75819"/>
    <w:rPr>
      <w:rFonts w:ascii="Tahoma" w:eastAsia="Times New Roman" w:hAnsi="Tahoma" w:cs="Tahoma"/>
      <w:sz w:val="16"/>
      <w:szCs w:val="16"/>
    </w:rPr>
  </w:style>
  <w:style w:type="character" w:styleId="Hyperlink">
    <w:name w:val="Hyperlink"/>
    <w:basedOn w:val="DefaultParagraphFont"/>
    <w:uiPriority w:val="99"/>
    <w:unhideWhenUsed/>
    <w:rsid w:val="00F45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15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A6BAC-BA1A-4DD9-B3F6-47ABE453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488</Words>
  <Characters>2573</Characters>
  <Application>Microsoft Office Word</Application>
  <DocSecurity>0</DocSecurity>
  <Lines>92</Lines>
  <Paragraphs>35</Paragraphs>
  <ScaleCrop>false</ScaleCrop>
  <Company> </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4615: Public institution of higher learning - South Carolina Legislature Online</dc:title>
  <dc:subject/>
  <dc:creator>BrendaMelton</dc:creator>
  <cp:keywords/>
  <dc:description/>
  <cp:lastModifiedBy>N Cumfer</cp:lastModifiedBy>
  <cp:revision>8</cp:revision>
  <cp:lastPrinted>2010-02-17T17:39:00Z</cp:lastPrinted>
  <dcterms:created xsi:type="dcterms:W3CDTF">2010-02-24T20:33:00Z</dcterms:created>
  <dcterms:modified xsi:type="dcterms:W3CDTF">2014-11-24T16:26:00Z</dcterms:modified>
</cp:coreProperties>
</file>