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2F10" w:rsidRDefault="00F22F10" w:rsidP="00F22F10">
      <w:pPr>
        <w:widowControl w:val="0"/>
        <w:jc w:val="center"/>
      </w:pPr>
      <w:bookmarkStart w:id="0" w:name="_GoBack"/>
      <w:bookmarkEnd w:id="0"/>
      <w:r w:rsidRPr="00F22F10">
        <w:rPr>
          <w:b/>
        </w:rPr>
        <w:t>South Carolina General Assembly</w:t>
      </w:r>
    </w:p>
    <w:p w:rsidR="00F22F10" w:rsidRDefault="00F22F10" w:rsidP="00F22F10">
      <w:pPr>
        <w:widowControl w:val="0"/>
        <w:jc w:val="center"/>
      </w:pPr>
      <w:r>
        <w:t>118th Session, 2009-2010</w:t>
      </w:r>
    </w:p>
    <w:p w:rsidR="00F22F10" w:rsidRDefault="00F22F10" w:rsidP="00F22F10">
      <w:pPr>
        <w:widowControl w:val="0"/>
        <w:jc w:val="left"/>
      </w:pPr>
    </w:p>
    <w:p w:rsidR="00F22F10" w:rsidRDefault="00F22F10" w:rsidP="00F22F10">
      <w:pPr>
        <w:widowControl w:val="0"/>
        <w:jc w:val="left"/>
        <w:rPr>
          <w:b/>
        </w:rPr>
      </w:pPr>
      <w:r w:rsidRPr="00F22F10">
        <w:rPr>
          <w:b/>
        </w:rPr>
        <w:t>H. 4666</w:t>
      </w:r>
    </w:p>
    <w:p w:rsidR="00F22F10" w:rsidRDefault="00F22F10" w:rsidP="00F22F10">
      <w:pPr>
        <w:widowControl w:val="0"/>
        <w:jc w:val="left"/>
        <w:rPr>
          <w:b/>
        </w:rPr>
      </w:pPr>
    </w:p>
    <w:p w:rsidR="00F22F10" w:rsidRDefault="00F22F10" w:rsidP="00F22F10">
      <w:pPr>
        <w:widowControl w:val="0"/>
        <w:jc w:val="left"/>
      </w:pPr>
      <w:r w:rsidRPr="00F22F10">
        <w:rPr>
          <w:b/>
        </w:rPr>
        <w:t>STATUS INFORMATION</w:t>
      </w:r>
    </w:p>
    <w:p w:rsidR="00F22F10" w:rsidRDefault="00F22F10" w:rsidP="00F22F10">
      <w:pPr>
        <w:widowControl w:val="0"/>
        <w:jc w:val="left"/>
      </w:pPr>
    </w:p>
    <w:p w:rsidR="00F22F10" w:rsidRDefault="00F22F10" w:rsidP="00F22F10">
      <w:pPr>
        <w:widowControl w:val="0"/>
        <w:jc w:val="left"/>
      </w:pPr>
      <w:r>
        <w:t>Concurrent Resolution</w:t>
      </w:r>
    </w:p>
    <w:p w:rsidR="00F22F10" w:rsidRDefault="00F22F10" w:rsidP="00F22F10">
      <w:pPr>
        <w:widowControl w:val="0"/>
        <w:jc w:val="left"/>
      </w:pPr>
      <w:r>
        <w:t>Sponsors: Reps. Owens,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F22F10" w:rsidRDefault="00F22F10" w:rsidP="00F22F10">
      <w:pPr>
        <w:widowControl w:val="0"/>
        <w:jc w:val="left"/>
      </w:pPr>
      <w:r>
        <w:t>Document Path: l:\council\bills\nbd\20823sd10.docx</w:t>
      </w:r>
    </w:p>
    <w:p w:rsidR="00F22F10" w:rsidRDefault="00F22F10" w:rsidP="00F22F10">
      <w:pPr>
        <w:widowControl w:val="0"/>
        <w:jc w:val="left"/>
      </w:pPr>
    </w:p>
    <w:p w:rsidR="00CE001A" w:rsidRDefault="00CE001A" w:rsidP="00F22F10">
      <w:pPr>
        <w:widowControl w:val="0"/>
        <w:jc w:val="left"/>
      </w:pPr>
      <w:r>
        <w:t>Introduced in the House on March 2, 2010</w:t>
      </w:r>
    </w:p>
    <w:p w:rsidR="00CE001A" w:rsidRDefault="00CE001A" w:rsidP="00F22F10">
      <w:pPr>
        <w:widowControl w:val="0"/>
        <w:jc w:val="left"/>
      </w:pPr>
      <w:r>
        <w:t>Introduced in the Senate on March 3, 2010</w:t>
      </w:r>
    </w:p>
    <w:p w:rsidR="00CE001A" w:rsidRDefault="00CE001A" w:rsidP="00F22F10">
      <w:pPr>
        <w:widowControl w:val="0"/>
        <w:jc w:val="left"/>
      </w:pPr>
      <w:r>
        <w:t>Adopted by the General Assembly on March 3, 2010</w:t>
      </w:r>
    </w:p>
    <w:p w:rsidR="00CE001A" w:rsidRDefault="00CE001A" w:rsidP="00F22F10">
      <w:pPr>
        <w:widowControl w:val="0"/>
        <w:jc w:val="left"/>
      </w:pPr>
    </w:p>
    <w:p w:rsidR="00F22F10" w:rsidRDefault="00F22F10" w:rsidP="00F22F10">
      <w:pPr>
        <w:widowControl w:val="0"/>
        <w:jc w:val="left"/>
      </w:pPr>
      <w:r>
        <w:t xml:space="preserve">Summary: </w:t>
      </w:r>
      <w:r w:rsidR="002D24ED">
        <w:t>South Carolina's 2010 All-State Academic Team</w:t>
      </w:r>
    </w:p>
    <w:p w:rsidR="00F22F10" w:rsidRDefault="00F22F10" w:rsidP="00F22F10">
      <w:pPr>
        <w:widowControl w:val="0"/>
        <w:jc w:val="left"/>
      </w:pPr>
    </w:p>
    <w:p w:rsidR="00F22F10" w:rsidRDefault="00F22F10" w:rsidP="00F22F10">
      <w:pPr>
        <w:widowControl w:val="0"/>
        <w:jc w:val="left"/>
      </w:pPr>
    </w:p>
    <w:p w:rsidR="00F22F10" w:rsidRDefault="00F22F10" w:rsidP="00F22F10">
      <w:pPr>
        <w:widowControl w:val="0"/>
        <w:tabs>
          <w:tab w:val="center" w:pos="590"/>
          <w:tab w:val="center" w:pos="1440"/>
          <w:tab w:val="left" w:pos="1872"/>
          <w:tab w:val="left" w:pos="9187"/>
        </w:tabs>
        <w:jc w:val="left"/>
      </w:pPr>
      <w:r w:rsidRPr="00F22F10">
        <w:rPr>
          <w:b/>
        </w:rPr>
        <w:t>HISTORY OF LEGISLATIVE ACTIONS</w:t>
      </w:r>
    </w:p>
    <w:p w:rsidR="00F22F10" w:rsidRDefault="00F22F10" w:rsidP="00F22F10">
      <w:pPr>
        <w:widowControl w:val="0"/>
        <w:tabs>
          <w:tab w:val="center" w:pos="590"/>
          <w:tab w:val="center" w:pos="1440"/>
          <w:tab w:val="left" w:pos="1872"/>
          <w:tab w:val="left" w:pos="9187"/>
        </w:tabs>
        <w:jc w:val="left"/>
      </w:pPr>
    </w:p>
    <w:p w:rsidR="00F22F10" w:rsidRPr="00F22F10" w:rsidRDefault="00F22F10" w:rsidP="00F22F10">
      <w:pPr>
        <w:widowControl w:val="0"/>
        <w:tabs>
          <w:tab w:val="center" w:pos="590"/>
          <w:tab w:val="center" w:pos="1440"/>
          <w:tab w:val="left" w:pos="1872"/>
          <w:tab w:val="left" w:pos="9187"/>
        </w:tabs>
        <w:jc w:val="left"/>
      </w:pPr>
      <w:r w:rsidRPr="00F22F10">
        <w:rPr>
          <w:u w:val="single"/>
        </w:rPr>
        <w:tab/>
        <w:t>Date</w:t>
      </w:r>
      <w:r w:rsidRPr="00F22F10">
        <w:rPr>
          <w:u w:val="single"/>
        </w:rPr>
        <w:tab/>
        <w:t>Body</w:t>
      </w:r>
      <w:r w:rsidRPr="00F22F10">
        <w:rPr>
          <w:u w:val="single"/>
        </w:rPr>
        <w:tab/>
        <w:t>Action Description with journal page number</w:t>
      </w:r>
      <w:r w:rsidRPr="00F22F10">
        <w:rPr>
          <w:u w:val="single"/>
        </w:rPr>
        <w:tab/>
      </w:r>
    </w:p>
    <w:p w:rsidR="00291940" w:rsidRDefault="00291940" w:rsidP="00291940">
      <w:pPr>
        <w:widowControl w:val="0"/>
        <w:tabs>
          <w:tab w:val="right" w:pos="1008"/>
          <w:tab w:val="left" w:pos="1152"/>
          <w:tab w:val="left" w:pos="1872"/>
          <w:tab w:val="left" w:pos="9187"/>
        </w:tabs>
        <w:ind w:left="2088" w:hanging="2088"/>
        <w:jc w:val="left"/>
      </w:pPr>
      <w:r>
        <w:tab/>
        <w:t>3/2/2010</w:t>
      </w:r>
      <w:r>
        <w:tab/>
        <w:t>House</w:t>
      </w:r>
      <w:r>
        <w:tab/>
      </w:r>
      <w:r w:rsidRPr="008C6FFB">
        <w:t xml:space="preserve">Introduced, adopted, sent to Senate </w:t>
      </w:r>
      <w:hyperlink r:id="rId7" w:history="1">
        <w:r w:rsidRPr="003D1F55">
          <w:rPr>
            <w:rStyle w:val="Hyperlink"/>
          </w:rPr>
          <w:t>HJ</w:t>
        </w:r>
      </w:hyperlink>
      <w:r>
        <w:noBreakHyphen/>
      </w:r>
      <w:r w:rsidRPr="008C6FFB">
        <w:t>41</w:t>
      </w:r>
    </w:p>
    <w:p w:rsidR="00291940" w:rsidRDefault="00291940" w:rsidP="00291940">
      <w:pPr>
        <w:widowControl w:val="0"/>
        <w:tabs>
          <w:tab w:val="right" w:pos="1008"/>
          <w:tab w:val="left" w:pos="1152"/>
          <w:tab w:val="left" w:pos="1872"/>
          <w:tab w:val="left" w:pos="9187"/>
        </w:tabs>
        <w:ind w:left="2088" w:hanging="2088"/>
        <w:jc w:val="left"/>
      </w:pPr>
      <w:r>
        <w:tab/>
        <w:t>3/3/2010</w:t>
      </w:r>
      <w:r>
        <w:tab/>
        <w:t>Senate</w:t>
      </w:r>
      <w:r>
        <w:tab/>
      </w:r>
      <w:r w:rsidRPr="008C6FFB">
        <w:t xml:space="preserve">Introduced, adopted, returned with concurrence </w:t>
      </w:r>
      <w:hyperlink r:id="rId8" w:history="1">
        <w:r w:rsidRPr="003D1F55">
          <w:rPr>
            <w:rStyle w:val="Hyperlink"/>
          </w:rPr>
          <w:t>SJ</w:t>
        </w:r>
      </w:hyperlink>
      <w:r>
        <w:noBreakHyphen/>
      </w:r>
      <w:r w:rsidRPr="008C6FFB">
        <w:t>7</w:t>
      </w:r>
    </w:p>
    <w:p w:rsidR="00291940" w:rsidRDefault="00291940" w:rsidP="00291940">
      <w:pPr>
        <w:widowControl w:val="0"/>
        <w:tabs>
          <w:tab w:val="right" w:pos="1008"/>
          <w:tab w:val="left" w:pos="1152"/>
          <w:tab w:val="left" w:pos="1872"/>
          <w:tab w:val="left" w:pos="9187"/>
        </w:tabs>
        <w:ind w:left="2088" w:hanging="2088"/>
        <w:jc w:val="left"/>
      </w:pPr>
    </w:p>
    <w:p w:rsidR="00F22F10" w:rsidRPr="00F22F10" w:rsidRDefault="00F22F10" w:rsidP="00F22F10">
      <w:pPr>
        <w:widowControl w:val="0"/>
        <w:tabs>
          <w:tab w:val="right" w:pos="1008"/>
          <w:tab w:val="left" w:pos="1152"/>
          <w:tab w:val="left" w:pos="1872"/>
          <w:tab w:val="left" w:pos="9187"/>
        </w:tabs>
        <w:ind w:left="2088" w:hanging="2088"/>
        <w:jc w:val="left"/>
      </w:pPr>
    </w:p>
    <w:p w:rsidR="00F22F10" w:rsidRDefault="00F22F10" w:rsidP="00F22F10">
      <w:r w:rsidRPr="00F22F10">
        <w:rPr>
          <w:b/>
        </w:rPr>
        <w:t>VERSIONS OF THIS BILL</w:t>
      </w:r>
    </w:p>
    <w:p w:rsidR="00F22F10" w:rsidRDefault="00F22F10" w:rsidP="00F22F10"/>
    <w:p w:rsidR="00F22F10" w:rsidRDefault="005F7759" w:rsidP="00F22F10">
      <w:hyperlink r:id="rId9" w:history="1">
        <w:r w:rsidR="00F22F10">
          <w:rPr>
            <w:rStyle w:val="Hyperlink"/>
          </w:rPr>
          <w:t>3/2/2010</w:t>
        </w:r>
      </w:hyperlink>
    </w:p>
    <w:p w:rsidR="00F22F10" w:rsidRDefault="00F22F10" w:rsidP="00F22F10"/>
    <w:p w:rsidR="00F22F10" w:rsidRDefault="00F22F10" w:rsidP="00F22F10">
      <w:pPr>
        <w:sectPr w:rsidR="00F22F10" w:rsidSect="00F22F1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180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6DFF" w:rsidP="0016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THE EIGHTEEN SOUTH CAROLINA TECHNICAL COLLEGE STUDENTS NAMED TO SOUTH CAROLINA</w:t>
      </w:r>
      <w:r w:rsidR="00065FED" w:rsidRPr="00065FED">
        <w:t>’</w:t>
      </w:r>
      <w:r>
        <w:t>S 2010 ALL</w:t>
      </w:r>
      <w:r w:rsidR="00065FED">
        <w:noBreakHyphen/>
      </w:r>
      <w:r>
        <w:t>STATE ACADEMIC TEAM IN THE ALL</w:t>
      </w:r>
      <w:r w:rsidR="00065FED">
        <w:noBreakHyphen/>
      </w:r>
      <w:r>
        <w:t xml:space="preserve">USA ACADEMIC TEAM COMPETITION FOR TECHNICAL COLLEGES, COMMUNITY COLLEGES, AND JUNIOR COLLEGES SPONSORED BY PHI THETA KAPPA, THE AMERICAN ASSOCIATION OF COMMUNITY COLLEGES, AND </w:t>
      </w:r>
      <w:r w:rsidRPr="00166DFF">
        <w:rPr>
          <w:u w:val="single"/>
        </w:rPr>
        <w:t>USA TODAY</w:t>
      </w:r>
      <w:r>
        <w:t>.</w:t>
      </w:r>
    </w:p>
    <w:p w:rsidR="009B1806" w:rsidRDefault="009B18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776B" w:rsidRDefault="00166DFF" w:rsidP="0016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not</w:t>
      </w:r>
      <w:r w:rsidR="00065FED">
        <w:t>e</w:t>
      </w:r>
      <w:r>
        <w:t xml:space="preserve"> with pride the visit to the State House on Tuesday, March 16, 2010, of the eighteen members of South Carolina</w:t>
      </w:r>
      <w:r w:rsidR="00065FED" w:rsidRPr="00065FED">
        <w:t>’</w:t>
      </w:r>
      <w:r>
        <w:t>s 2010 All</w:t>
      </w:r>
      <w:r w:rsidR="00065FED">
        <w:noBreakHyphen/>
      </w:r>
      <w:r>
        <w:t>State Academic Team; and</w:t>
      </w:r>
    </w:p>
    <w:p w:rsidR="00166DFF" w:rsidRDefault="00166DFF" w:rsidP="0016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DFF" w:rsidRDefault="00166DFF" w:rsidP="0016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outstanding students from South Carolina</w:t>
      </w:r>
      <w:r w:rsidR="00065FED" w:rsidRPr="00065FED">
        <w:t>’</w:t>
      </w:r>
      <w:r>
        <w:t xml:space="preserve">s technical colleges where chosen for this honor by the technical college presidents on the basis of academic performance, leadership accomplishments, and service to their colleges and local communities with no more than two members selected from a particular college </w:t>
      </w:r>
      <w:r w:rsidR="00DC3665">
        <w:t>campus; and</w:t>
      </w:r>
    </w:p>
    <w:p w:rsidR="00DC3665" w:rsidRDefault="00DC3665" w:rsidP="0016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665" w:rsidRDefault="00DC3665" w:rsidP="0016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All</w:t>
      </w:r>
      <w:r w:rsidR="00065FED">
        <w:noBreakHyphen/>
      </w:r>
      <w:r>
        <w:t xml:space="preserve">State Academic Team competition is sponsored by Phi Theta </w:t>
      </w:r>
      <w:r w:rsidR="00065FED">
        <w:t>Kappa</w:t>
      </w:r>
      <w:r>
        <w:t>, the International Honor Society of the Two</w:t>
      </w:r>
      <w:r w:rsidR="00065FED">
        <w:noBreakHyphen/>
      </w:r>
      <w:r>
        <w:t>Year College, to bring statewide recognition to outstanding technical college, community college, and junior college students; and</w:t>
      </w:r>
    </w:p>
    <w:p w:rsidR="00DC3665" w:rsidRDefault="00DC3665" w:rsidP="0016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665" w:rsidRDefault="00DC3665" w:rsidP="0016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students were South Carolina</w:t>
      </w:r>
      <w:r w:rsidR="00065FED" w:rsidRPr="00065FED">
        <w:t>’</w:t>
      </w:r>
      <w:r>
        <w:t>s representatives in the All</w:t>
      </w:r>
      <w:r w:rsidR="00065FED">
        <w:noBreakHyphen/>
      </w:r>
      <w:r>
        <w:t xml:space="preserve">USA Academic Team competition sponsored by Phi Theta Kappa, the American Association of Community Colleges, and </w:t>
      </w:r>
      <w:r>
        <w:rPr>
          <w:u w:val="single"/>
        </w:rPr>
        <w:t>USA Today</w:t>
      </w:r>
      <w:r w:rsidR="00E371E5">
        <w:t>;</w:t>
      </w:r>
      <w:r>
        <w:t xml:space="preserve"> and</w:t>
      </w:r>
    </w:p>
    <w:p w:rsidR="00DC3665" w:rsidRDefault="00DC3665" w:rsidP="0016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665" w:rsidRDefault="00DC3665" w:rsidP="0016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their outstanding records make them worthy representatives of this State and are a reason for pride in their accomplishments that can be shared not only by them and their families, but all South Carolinians; and</w:t>
      </w:r>
    </w:p>
    <w:p w:rsidR="00DC3665" w:rsidRDefault="00DC3665" w:rsidP="0016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665" w:rsidRDefault="00DC3665" w:rsidP="0016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appropriate for members of the General Assembly to pause in their deliberations so that they may add their voices to the choruses of congratulations to these outstanding South Carolina technical college students. Now, therefore,</w:t>
      </w:r>
    </w:p>
    <w:p w:rsidR="00DC3665" w:rsidRDefault="00DC3665" w:rsidP="0016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665" w:rsidRDefault="00DC3665" w:rsidP="0016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C3665" w:rsidRDefault="00DC3665" w:rsidP="0016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665" w:rsidRDefault="00DC3665" w:rsidP="0016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by this resolution, express their heartiest congratulations to the eighteen South Carolina technical college students named by South Carolina</w:t>
      </w:r>
      <w:r w:rsidR="00065FED" w:rsidRPr="00065FED">
        <w:t>’</w:t>
      </w:r>
      <w:r>
        <w:t>s 2010 All</w:t>
      </w:r>
      <w:r w:rsidR="00065FED">
        <w:noBreakHyphen/>
      </w:r>
      <w:r>
        <w:t>State Academic Team in the All</w:t>
      </w:r>
      <w:r w:rsidR="00065FED">
        <w:noBreakHyphen/>
      </w:r>
      <w:r>
        <w:t xml:space="preserve">USA Academic Team Competition for technical colleges, community colleges, and junior colleges sponsored by Phi Theta Kappa, the American Association of Community Colleges, and </w:t>
      </w:r>
      <w:r>
        <w:rPr>
          <w:u w:val="single"/>
        </w:rPr>
        <w:t>USA Today</w:t>
      </w:r>
      <w:r>
        <w:t>.</w:t>
      </w:r>
    </w:p>
    <w:p w:rsidR="00DC3665" w:rsidRDefault="00DC3665" w:rsidP="0016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665" w:rsidRPr="00DC3665" w:rsidRDefault="00DC3665" w:rsidP="0016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resolution be forwarded to each team member.</w:t>
      </w:r>
    </w:p>
    <w:p w:rsidR="00A80BD8" w:rsidRDefault="00065F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0BD8" w:rsidRDefault="00A80BD8" w:rsidP="00F22F10">
      <w:pPr>
        <w:suppressAutoHyphens/>
      </w:pPr>
    </w:p>
    <w:sectPr w:rsidR="00A80BD8" w:rsidSect="00F22F1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3665" w:rsidRDefault="00DC3665" w:rsidP="009F0C77">
      <w:r>
        <w:separator/>
      </w:r>
    </w:p>
  </w:endnote>
  <w:endnote w:type="continuationSeparator" w:id="0">
    <w:p w:rsidR="00DC3665" w:rsidRDefault="00DC36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775974-69BB-4DA5-8C42-7BDA4550730B}"/>
    <w:embedBold r:id="rId2" w:fontKey="{F19D58A4-B6C1-44FB-B441-4F2B95DDA205}"/>
  </w:font>
  <w:font w:name="Calibri">
    <w:panose1 w:val="020F0502020204030204"/>
    <w:charset w:val="00"/>
    <w:family w:val="swiss"/>
    <w:pitch w:val="variable"/>
    <w:sig w:usb0="E10002FF" w:usb1="4000ACFF" w:usb2="00000009" w:usb3="00000000" w:csb0="0000019F" w:csb1="00000000"/>
    <w:embedRegular r:id="rId3" w:fontKey="{811CA2F9-E884-485C-9CE5-475DBC3BD9C6}"/>
  </w:font>
  <w:font w:name="Tahoma">
    <w:panose1 w:val="020B0604030504040204"/>
    <w:charset w:val="00"/>
    <w:family w:val="swiss"/>
    <w:pitch w:val="variable"/>
    <w:sig w:usb0="21002A87" w:usb1="80000000" w:usb2="00000008" w:usb3="00000000" w:csb0="000101FF" w:csb1="00000000"/>
    <w:embedRegular r:id="rId4" w:fontKey="{39E26C6D-32BF-45FF-B567-AAE7D5A3F456}"/>
  </w:font>
  <w:font w:name="Cambria">
    <w:panose1 w:val="02040503050406030204"/>
    <w:charset w:val="00"/>
    <w:family w:val="roman"/>
    <w:pitch w:val="variable"/>
    <w:sig w:usb0="E00002FF" w:usb1="400004FF" w:usb2="00000000" w:usb3="00000000" w:csb0="0000019F" w:csb1="00000000"/>
    <w:embedRegular r:id="rId5" w:fontKey="{8DE284E7-E872-4D05-A953-FF79C236D9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F10" w:rsidRPr="00A80BD8" w:rsidRDefault="00F22F10" w:rsidP="00A80BD8">
    <w:pPr>
      <w:pStyle w:val="Footer"/>
      <w:tabs>
        <w:tab w:val="clear" w:pos="4680"/>
        <w:tab w:val="clear" w:pos="9360"/>
        <w:tab w:val="center" w:pos="2995"/>
      </w:tabs>
      <w:spacing w:before="120"/>
    </w:pPr>
    <w:r>
      <w:t>[4666]</w:t>
    </w:r>
    <w:r>
      <w:tab/>
    </w:r>
    <w:r w:rsidR="005F7759">
      <w:fldChar w:fldCharType="begin"/>
    </w:r>
    <w:r w:rsidR="005F7759">
      <w:instrText xml:space="preserve"> PAGE  \* MERGEFORMAT </w:instrText>
    </w:r>
    <w:r w:rsidR="005F7759">
      <w:fldChar w:fldCharType="separate"/>
    </w:r>
    <w:r w:rsidR="005F7759">
      <w:rPr>
        <w:noProof/>
      </w:rPr>
      <w:t>1</w:t>
    </w:r>
    <w:r w:rsidR="005F775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3665" w:rsidRDefault="00DC3665" w:rsidP="009F0C77">
      <w:r>
        <w:separator/>
      </w:r>
    </w:p>
  </w:footnote>
  <w:footnote w:type="continuationSeparator" w:id="0">
    <w:p w:rsidR="00DC3665" w:rsidRDefault="00DC36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823SD10"/>
    <w:docVar w:name="CoverBillType" w:val="c"/>
    <w:docVar w:name="docpath" w:val="L:\Council\bills\NBD\20823SD10.DOCX"/>
    <w:docVar w:name="dvBillNumber" w:val="4666"/>
    <w:docVar w:name="dvBillNumberPrefix" w:val="H. "/>
    <w:docVar w:name="dvOriginalBody" w:val="House"/>
    <w:docVar w:name="dvSteno" w:val="NBD"/>
    <w:docVar w:name="NameofBody" w:val="h"/>
    <w:docVar w:name="vgroup2" w:val="Council"/>
  </w:docVars>
  <w:rsids>
    <w:rsidRoot w:val="008247FF"/>
    <w:rsid w:val="00011869"/>
    <w:rsid w:val="00065FED"/>
    <w:rsid w:val="000E1785"/>
    <w:rsid w:val="000F40FA"/>
    <w:rsid w:val="0010776B"/>
    <w:rsid w:val="00133E66"/>
    <w:rsid w:val="001435A3"/>
    <w:rsid w:val="00166DFF"/>
    <w:rsid w:val="001D08F2"/>
    <w:rsid w:val="001D525B"/>
    <w:rsid w:val="001D7F4F"/>
    <w:rsid w:val="002321B6"/>
    <w:rsid w:val="00250967"/>
    <w:rsid w:val="002543C8"/>
    <w:rsid w:val="00284AAE"/>
    <w:rsid w:val="00291940"/>
    <w:rsid w:val="002D24ED"/>
    <w:rsid w:val="002E5912"/>
    <w:rsid w:val="00325348"/>
    <w:rsid w:val="00325EC9"/>
    <w:rsid w:val="0032732C"/>
    <w:rsid w:val="00336AD0"/>
    <w:rsid w:val="0037079A"/>
    <w:rsid w:val="003D01E8"/>
    <w:rsid w:val="003D1F55"/>
    <w:rsid w:val="003E5288"/>
    <w:rsid w:val="003F6D79"/>
    <w:rsid w:val="0041760A"/>
    <w:rsid w:val="00417C01"/>
    <w:rsid w:val="004809EE"/>
    <w:rsid w:val="004E7D54"/>
    <w:rsid w:val="005273C6"/>
    <w:rsid w:val="00530A69"/>
    <w:rsid w:val="00545593"/>
    <w:rsid w:val="00577C6C"/>
    <w:rsid w:val="005C2FE2"/>
    <w:rsid w:val="005D285B"/>
    <w:rsid w:val="005E2BC9"/>
    <w:rsid w:val="005F7759"/>
    <w:rsid w:val="00605102"/>
    <w:rsid w:val="00610BA4"/>
    <w:rsid w:val="006215AA"/>
    <w:rsid w:val="006913C9"/>
    <w:rsid w:val="0069470D"/>
    <w:rsid w:val="00734F00"/>
    <w:rsid w:val="007857CB"/>
    <w:rsid w:val="007A70AE"/>
    <w:rsid w:val="008247FF"/>
    <w:rsid w:val="00831EC3"/>
    <w:rsid w:val="008362E8"/>
    <w:rsid w:val="008A1768"/>
    <w:rsid w:val="008F4429"/>
    <w:rsid w:val="009318AF"/>
    <w:rsid w:val="0094021A"/>
    <w:rsid w:val="0094414B"/>
    <w:rsid w:val="009B1806"/>
    <w:rsid w:val="009C6A0B"/>
    <w:rsid w:val="009F0C77"/>
    <w:rsid w:val="009F4DD1"/>
    <w:rsid w:val="00A256C6"/>
    <w:rsid w:val="00A41684"/>
    <w:rsid w:val="00A64E80"/>
    <w:rsid w:val="00A72BCD"/>
    <w:rsid w:val="00A741D9"/>
    <w:rsid w:val="00A80BD8"/>
    <w:rsid w:val="00A833AB"/>
    <w:rsid w:val="00A9741D"/>
    <w:rsid w:val="00AD4B17"/>
    <w:rsid w:val="00AE5E95"/>
    <w:rsid w:val="00B412D4"/>
    <w:rsid w:val="00BE3C22"/>
    <w:rsid w:val="00C0345E"/>
    <w:rsid w:val="00C3483A"/>
    <w:rsid w:val="00C74E9D"/>
    <w:rsid w:val="00C82FD3"/>
    <w:rsid w:val="00C92819"/>
    <w:rsid w:val="00C96955"/>
    <w:rsid w:val="00CC6B7B"/>
    <w:rsid w:val="00CD2089"/>
    <w:rsid w:val="00CE001A"/>
    <w:rsid w:val="00D0132B"/>
    <w:rsid w:val="00D248B4"/>
    <w:rsid w:val="00D73A67"/>
    <w:rsid w:val="00D970A9"/>
    <w:rsid w:val="00DC3665"/>
    <w:rsid w:val="00DF3845"/>
    <w:rsid w:val="00E16DB0"/>
    <w:rsid w:val="00E371E5"/>
    <w:rsid w:val="00E41911"/>
    <w:rsid w:val="00E92EEF"/>
    <w:rsid w:val="00F22F10"/>
    <w:rsid w:val="00F24442"/>
    <w:rsid w:val="00F50AE3"/>
    <w:rsid w:val="00F67CF1"/>
    <w:rsid w:val="00F840F0"/>
    <w:rsid w:val="00FA7B3B"/>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6B80554-19B1-49D7-BF64-6D7F01222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5FED"/>
    <w:rPr>
      <w:rFonts w:ascii="Tahoma" w:hAnsi="Tahoma" w:cs="Tahoma"/>
      <w:sz w:val="16"/>
      <w:szCs w:val="16"/>
    </w:rPr>
  </w:style>
  <w:style w:type="character" w:customStyle="1" w:styleId="BalloonTextChar">
    <w:name w:val="Balloon Text Char"/>
    <w:basedOn w:val="DefaultParagraphFont"/>
    <w:link w:val="BalloonText"/>
    <w:uiPriority w:val="99"/>
    <w:semiHidden/>
    <w:rsid w:val="00065FED"/>
    <w:rPr>
      <w:rFonts w:ascii="Tahoma" w:eastAsia="Times New Roman" w:hAnsi="Tahoma" w:cs="Tahoma"/>
      <w:sz w:val="16"/>
      <w:szCs w:val="16"/>
    </w:rPr>
  </w:style>
  <w:style w:type="character" w:styleId="Hyperlink">
    <w:name w:val="Hyperlink"/>
    <w:basedOn w:val="DefaultParagraphFont"/>
    <w:uiPriority w:val="99"/>
    <w:unhideWhenUsed/>
    <w:rsid w:val="00F22F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03-10.docx" TargetMode="External"/><Relationship Id="rId3" Type="http://schemas.openxmlformats.org/officeDocument/2006/relationships/settings" Target="settings.xml"/><Relationship Id="rId7" Type="http://schemas.openxmlformats.org/officeDocument/2006/relationships/hyperlink" Target="file:///h:\HJ%20Archive\2010\03-0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666_201003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5F8C7F-C145-4E2C-95DB-BA0CD4D0D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575</Words>
  <Characters>3521</Characters>
  <Application>Microsoft Office Word</Application>
  <DocSecurity>0</DocSecurity>
  <Lines>107</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4666: South Carolina's 2010 All-State Academic Team - South Carolina Legislature Online</dc:title>
  <dc:subject/>
  <dc:creator>NikiDowney</dc:creator>
  <cp:keywords/>
  <dc:description/>
  <cp:lastModifiedBy>N Cumfer</cp:lastModifiedBy>
  <cp:revision>9</cp:revision>
  <cp:lastPrinted>2010-03-01T22:00:00Z</cp:lastPrinted>
  <dcterms:created xsi:type="dcterms:W3CDTF">2010-03-02T21:54:00Z</dcterms:created>
  <dcterms:modified xsi:type="dcterms:W3CDTF">2014-11-24T16:33:00Z</dcterms:modified>
</cp:coreProperties>
</file>