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F51" w:rsidRDefault="00F52684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4A7F51" w:rsidRDefault="00F52684">
      <w:pPr>
        <w:widowControl w:val="0"/>
        <w:jc w:val="center"/>
      </w:pPr>
      <w:r>
        <w:t>118th Session, 2009-2010</w:t>
      </w:r>
    </w:p>
    <w:p w:rsidR="004A7F51" w:rsidRDefault="004A7F51">
      <w:pPr>
        <w:widowControl w:val="0"/>
        <w:jc w:val="left"/>
      </w:pPr>
    </w:p>
    <w:p w:rsidR="004A7F51" w:rsidRDefault="00F52684">
      <w:pPr>
        <w:widowControl w:val="0"/>
        <w:jc w:val="left"/>
        <w:rPr>
          <w:b/>
        </w:rPr>
      </w:pPr>
      <w:r>
        <w:rPr>
          <w:b/>
        </w:rPr>
        <w:t>S. 467</w:t>
      </w:r>
    </w:p>
    <w:p w:rsidR="004A7F51" w:rsidRDefault="004A7F51">
      <w:pPr>
        <w:widowControl w:val="0"/>
        <w:jc w:val="left"/>
        <w:rPr>
          <w:b/>
        </w:rPr>
      </w:pPr>
    </w:p>
    <w:p w:rsidR="004A7F51" w:rsidRDefault="00F52684">
      <w:pPr>
        <w:widowControl w:val="0"/>
        <w:jc w:val="left"/>
      </w:pPr>
      <w:r>
        <w:rPr>
          <w:b/>
        </w:rPr>
        <w:t>STATUS INFORMATION</w:t>
      </w:r>
    </w:p>
    <w:p w:rsidR="004A7F51" w:rsidRDefault="004A7F51">
      <w:pPr>
        <w:widowControl w:val="0"/>
        <w:jc w:val="left"/>
      </w:pPr>
    </w:p>
    <w:p w:rsidR="004A7F51" w:rsidRDefault="00F52684">
      <w:pPr>
        <w:widowControl w:val="0"/>
        <w:jc w:val="left"/>
      </w:pPr>
      <w:r>
        <w:t>General Bill</w:t>
      </w:r>
    </w:p>
    <w:p w:rsidR="004A7F51" w:rsidRDefault="00F52684">
      <w:pPr>
        <w:widowControl w:val="0"/>
        <w:jc w:val="left"/>
      </w:pPr>
      <w:r>
        <w:t>Sponsors: Senator Hayes</w:t>
      </w:r>
    </w:p>
    <w:p w:rsidR="004A7F51" w:rsidRDefault="00F52684">
      <w:pPr>
        <w:widowControl w:val="0"/>
        <w:jc w:val="left"/>
      </w:pPr>
      <w:r>
        <w:t>Document Path: l:\council\bills\dka\3190dw09.docx</w:t>
      </w:r>
    </w:p>
    <w:p w:rsidR="004A7F51" w:rsidRDefault="00F52684">
      <w:pPr>
        <w:widowControl w:val="0"/>
        <w:jc w:val="left"/>
      </w:pPr>
      <w:r>
        <w:t>Companion/Similar bill(s): 3650</w:t>
      </w:r>
    </w:p>
    <w:p w:rsidR="004A7F51" w:rsidRDefault="004A7F51">
      <w:pPr>
        <w:widowControl w:val="0"/>
        <w:jc w:val="left"/>
      </w:pPr>
    </w:p>
    <w:p w:rsidR="004A7F51" w:rsidRDefault="00F52684">
      <w:pPr>
        <w:widowControl w:val="0"/>
        <w:jc w:val="left"/>
      </w:pPr>
      <w:r>
        <w:t>Introduced in the Senate on February 24, 2009</w:t>
      </w:r>
    </w:p>
    <w:p w:rsidR="004A7F51" w:rsidRDefault="00F52684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Banking and Insurance</w:t>
      </w:r>
    </w:p>
    <w:p w:rsidR="004A7F51" w:rsidRDefault="004A7F51">
      <w:pPr>
        <w:widowControl w:val="0"/>
        <w:jc w:val="left"/>
      </w:pPr>
    </w:p>
    <w:p w:rsidR="004A7F51" w:rsidRDefault="00F52684">
      <w:pPr>
        <w:widowControl w:val="0"/>
        <w:jc w:val="left"/>
      </w:pPr>
      <w:r>
        <w:t>Summary: Optional alcohol exclusion provisions</w:t>
      </w:r>
    </w:p>
    <w:p w:rsidR="004A7F51" w:rsidRDefault="004A7F51">
      <w:pPr>
        <w:widowControl w:val="0"/>
        <w:jc w:val="left"/>
      </w:pPr>
    </w:p>
    <w:p w:rsidR="004A7F51" w:rsidRDefault="004A7F51">
      <w:pPr>
        <w:widowControl w:val="0"/>
        <w:jc w:val="left"/>
      </w:pPr>
    </w:p>
    <w:p w:rsidR="004A7F51" w:rsidRDefault="00F526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4A7F51" w:rsidRDefault="004A7F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7F51" w:rsidRDefault="00F526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4A7F51" w:rsidRDefault="00F526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2/24/2009</w:t>
      </w:r>
      <w:r>
        <w:tab/>
        <w:t>Senate</w:t>
      </w:r>
      <w:r>
        <w:tab/>
        <w:t xml:space="preserve">Introduced and read first time </w:t>
      </w:r>
      <w:hyperlink r:id="rId7" w:history="1">
        <w:r w:rsidRPr="00093B06">
          <w:rPr>
            <w:rStyle w:val="Hyperlink"/>
          </w:rPr>
          <w:t>SJ</w:t>
        </w:r>
      </w:hyperlink>
      <w:r>
        <w:noBreakHyphen/>
        <w:t>7</w:t>
      </w:r>
    </w:p>
    <w:p w:rsidR="004A7F51" w:rsidRDefault="00F526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2/24/2009</w:t>
      </w:r>
      <w:r>
        <w:tab/>
        <w:t>Senate</w:t>
      </w:r>
      <w:r>
        <w:tab/>
        <w:t xml:space="preserve">Referred to Committee on </w:t>
      </w:r>
      <w:r>
        <w:rPr>
          <w:b/>
        </w:rPr>
        <w:t>Banking and Insurance</w:t>
      </w:r>
      <w:r>
        <w:t xml:space="preserve"> </w:t>
      </w:r>
      <w:hyperlink r:id="rId8" w:history="1">
        <w:r w:rsidRPr="00093B06">
          <w:rPr>
            <w:rStyle w:val="Hyperlink"/>
          </w:rPr>
          <w:t>SJ</w:t>
        </w:r>
      </w:hyperlink>
      <w:r>
        <w:noBreakHyphen/>
        <w:t>7</w:t>
      </w:r>
    </w:p>
    <w:p w:rsidR="004A7F51" w:rsidRDefault="004A7F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F51" w:rsidRDefault="004A7F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F51" w:rsidRDefault="00F52684">
      <w:pPr>
        <w:widowControl w:val="0"/>
        <w:jc w:val="left"/>
      </w:pPr>
      <w:r>
        <w:rPr>
          <w:b/>
        </w:rPr>
        <w:t>VERSIONS OF THIS BILL</w:t>
      </w:r>
    </w:p>
    <w:p w:rsidR="004A7F51" w:rsidRDefault="004A7F51">
      <w:pPr>
        <w:widowControl w:val="0"/>
        <w:jc w:val="left"/>
      </w:pPr>
    </w:p>
    <w:p w:rsidR="004A7F51" w:rsidRDefault="00607EE4">
      <w:pPr>
        <w:widowControl w:val="0"/>
        <w:jc w:val="left"/>
      </w:pPr>
      <w:hyperlink r:id="rId9" w:history="1">
        <w:r w:rsidR="00F52684">
          <w:rPr>
            <w:rStyle w:val="Hyperlink"/>
          </w:rPr>
          <w:t>2/24/2009</w:t>
        </w:r>
      </w:hyperlink>
    </w:p>
    <w:p w:rsidR="004A7F51" w:rsidRDefault="004A7F51"/>
    <w:p w:rsidR="004A7F51" w:rsidRDefault="004A7F51">
      <w:pPr>
        <w:sectPr w:rsidR="004A7F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7F51" w:rsidRDefault="004A7F51">
      <w:pPr>
        <w:pStyle w:val="BillDots"/>
      </w:pPr>
    </w:p>
    <w:p w:rsidR="004A7F51" w:rsidRDefault="004A7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F51" w:rsidRDefault="004A7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F51" w:rsidRDefault="004A7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F51" w:rsidRDefault="004A7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F51" w:rsidRDefault="004A7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F51" w:rsidRDefault="004A7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F51" w:rsidRDefault="004A7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F51" w:rsidRDefault="00F52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A7F51" w:rsidRDefault="004A7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F51" w:rsidRDefault="00F52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38</w:t>
      </w:r>
      <w:r>
        <w:noBreakHyphen/>
        <w:t>71</w:t>
      </w:r>
      <w:r>
        <w:noBreakHyphen/>
        <w:t>380 SO AS TO PROVIDE THAT THE OPTIONAL ALCOHOL EXCLUSION PROVISION CONTAINED IN CERTAIN INSURANCE POLICIES THAT REQUIRE THE REPLICATION OF EXACT LANGUAGE AS PROVIDED IN SECTION 38</w:t>
      </w:r>
      <w:r>
        <w:noBreakHyphen/>
        <w:t>71</w:t>
      </w:r>
      <w:r>
        <w:noBreakHyphen/>
        <w:t>370 DOES NOT APPLY TO A MEDICAL EXPENSE POLICY, AND TO DEFINE MEDICAL EXPENSE POLICY.</w:t>
      </w:r>
    </w:p>
    <w:p w:rsidR="004A7F51" w:rsidRDefault="004A7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7F51" w:rsidRDefault="00F52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7F51" w:rsidRDefault="004A7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F51" w:rsidRDefault="00F52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Subarticle 1, Article 3, Chapter 71, Title 38 of the 1976 Code is amended by adding:</w:t>
      </w:r>
    </w:p>
    <w:p w:rsidR="004A7F51" w:rsidRDefault="004A7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F51" w:rsidRDefault="00F52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71</w:t>
      </w:r>
      <w:r>
        <w:noBreakHyphen/>
        <w:t>380.</w:t>
      </w:r>
      <w:r>
        <w:tab/>
        <w:t>(A)</w:t>
      </w:r>
      <w:r>
        <w:tab/>
        <w:t>For purposes of this section, ‘medical expense policy’ means an accident and sickness insurance policy that provides hospital, medical, and surgical expense coverage.</w:t>
      </w:r>
    </w:p>
    <w:p w:rsidR="004A7F51" w:rsidRDefault="00F52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Section 38</w:t>
      </w:r>
      <w:r>
        <w:noBreakHyphen/>
        <w:t>71</w:t>
      </w:r>
      <w:r>
        <w:noBreakHyphen/>
        <w:t>370(5) may not be used with respect to a medical expense policy.”</w:t>
      </w:r>
    </w:p>
    <w:p w:rsidR="004A7F51" w:rsidRDefault="004A7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F51" w:rsidRDefault="00F52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A7F51" w:rsidRDefault="00F52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A7F51" w:rsidRDefault="004A7F51">
      <w:pPr>
        <w:suppressAutoHyphens/>
      </w:pPr>
    </w:p>
    <w:sectPr w:rsidR="004A7F51" w:rsidSect="004A7F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F51" w:rsidRDefault="00F52684">
      <w:r>
        <w:separator/>
      </w:r>
    </w:p>
  </w:endnote>
  <w:endnote w:type="continuationSeparator" w:id="0">
    <w:p w:rsidR="004A7F51" w:rsidRDefault="00F52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885832-93D7-4198-A5CE-13B2F69AB282}"/>
    <w:embedBold r:id="rId2" w:fontKey="{2EF30B06-67E2-4235-B22D-C8D183945D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4E016B-D1CE-4689-BA2E-8FAD022797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0BFE8F-A59A-4C77-8E2F-F064033C02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F51" w:rsidRDefault="00F526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[467]</w:t>
    </w:r>
    <w:r>
      <w:tab/>
    </w:r>
    <w:r w:rsidR="00607EE4">
      <w:fldChar w:fldCharType="begin"/>
    </w:r>
    <w:r w:rsidR="00607EE4">
      <w:instrText xml:space="preserve"> PAGE  \* MERGEFORMAT </w:instrText>
    </w:r>
    <w:r w:rsidR="00607EE4">
      <w:fldChar w:fldCharType="separate"/>
    </w:r>
    <w:r w:rsidR="00607EE4">
      <w:rPr>
        <w:noProof/>
      </w:rPr>
      <w:t>1</w:t>
    </w:r>
    <w:r w:rsidR="00607E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F51" w:rsidRDefault="00F52684">
      <w:r>
        <w:separator/>
      </w:r>
    </w:p>
  </w:footnote>
  <w:footnote w:type="continuationSeparator" w:id="0">
    <w:p w:rsidR="004A7F51" w:rsidRDefault="00F526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90DW09"/>
    <w:docVar w:name="CoverBillType" w:val="b"/>
    <w:docVar w:name="docpath" w:val="L:\Council\bills\DKA\3190DW09.DOCX"/>
    <w:docVar w:name="dvBillNumber" w:val="467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4A7F51"/>
    <w:rsid w:val="00093B06"/>
    <w:rsid w:val="00412D74"/>
    <w:rsid w:val="004A7F51"/>
    <w:rsid w:val="004D562F"/>
    <w:rsid w:val="00607EE4"/>
    <w:rsid w:val="00663A30"/>
    <w:rsid w:val="00F5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1E3F030-FB54-46CF-B7BF-F3DFCE201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F51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7F51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7F51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A7F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7F51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A7F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F51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A7F51"/>
  </w:style>
  <w:style w:type="character" w:styleId="LineNumber">
    <w:name w:val="line number"/>
    <w:basedOn w:val="DefaultParagraphFont"/>
    <w:uiPriority w:val="99"/>
    <w:semiHidden/>
    <w:unhideWhenUsed/>
    <w:rsid w:val="004A7F51"/>
  </w:style>
  <w:style w:type="paragraph" w:customStyle="1" w:styleId="BillDots">
    <w:name w:val="BillDots"/>
    <w:basedOn w:val="Normal"/>
    <w:autoRedefine/>
    <w:qFormat/>
    <w:rsid w:val="004A7F5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4A7F5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A7F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2-24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2-24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7_2009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AC3DB-DBA8-4699-85EF-BB303BB29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224</Words>
  <Characters>1264</Characters>
  <Application>Microsoft Office Word</Application>
  <DocSecurity>0</DocSecurity>
  <Lines>63</Lines>
  <Paragraphs>25</Paragraphs>
  <ScaleCrop>false</ScaleCrop>
  <Company> </Company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467: Optional alcohol exclusion provisions - South Carolina Legislature Online</dc:title>
  <dc:subject/>
  <dc:creator>SHARON PAIR</dc:creator>
  <cp:keywords/>
  <dc:description/>
  <cp:lastModifiedBy>N Cumfer</cp:lastModifiedBy>
  <cp:revision>11</cp:revision>
  <dcterms:created xsi:type="dcterms:W3CDTF">2009-02-24T17:28:00Z</dcterms:created>
  <dcterms:modified xsi:type="dcterms:W3CDTF">2014-11-24T15:00:00Z</dcterms:modified>
</cp:coreProperties>
</file>