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14E" w:rsidRDefault="00F0114E" w:rsidP="00F0114E">
      <w:pPr>
        <w:widowControl w:val="0"/>
        <w:jc w:val="center"/>
      </w:pPr>
      <w:bookmarkStart w:id="0" w:name="_GoBack"/>
      <w:bookmarkEnd w:id="0"/>
      <w:r w:rsidRPr="00F0114E">
        <w:rPr>
          <w:b/>
        </w:rPr>
        <w:t>South Carolina General Assembly</w:t>
      </w:r>
    </w:p>
    <w:p w:rsidR="00F0114E" w:rsidRDefault="00F0114E" w:rsidP="00F0114E">
      <w:pPr>
        <w:widowControl w:val="0"/>
        <w:jc w:val="center"/>
      </w:pPr>
      <w:r>
        <w:t>118th Session, 2009-2010</w:t>
      </w:r>
    </w:p>
    <w:p w:rsidR="00F0114E" w:rsidRDefault="00F0114E" w:rsidP="00F0114E">
      <w:pPr>
        <w:widowControl w:val="0"/>
        <w:jc w:val="left"/>
      </w:pPr>
    </w:p>
    <w:p w:rsidR="00F0114E" w:rsidRDefault="00F0114E" w:rsidP="00F0114E">
      <w:pPr>
        <w:widowControl w:val="0"/>
        <w:jc w:val="left"/>
        <w:rPr>
          <w:b/>
        </w:rPr>
      </w:pPr>
      <w:r w:rsidRPr="00F0114E">
        <w:rPr>
          <w:b/>
        </w:rPr>
        <w:t>H. 4680</w:t>
      </w:r>
    </w:p>
    <w:p w:rsidR="00F0114E" w:rsidRDefault="00F0114E" w:rsidP="00F0114E">
      <w:pPr>
        <w:widowControl w:val="0"/>
        <w:jc w:val="left"/>
        <w:rPr>
          <w:b/>
        </w:rPr>
      </w:pPr>
    </w:p>
    <w:p w:rsidR="00F0114E" w:rsidRDefault="00F0114E" w:rsidP="00F0114E">
      <w:pPr>
        <w:widowControl w:val="0"/>
        <w:jc w:val="left"/>
      </w:pPr>
      <w:r w:rsidRPr="00F0114E">
        <w:rPr>
          <w:b/>
        </w:rPr>
        <w:t>STATUS INFORMATION</w:t>
      </w:r>
    </w:p>
    <w:p w:rsidR="00F0114E" w:rsidRDefault="00F0114E" w:rsidP="00F0114E">
      <w:pPr>
        <w:widowControl w:val="0"/>
        <w:jc w:val="left"/>
      </w:pPr>
    </w:p>
    <w:p w:rsidR="00F0114E" w:rsidRDefault="00F0114E" w:rsidP="00F0114E">
      <w:pPr>
        <w:widowControl w:val="0"/>
        <w:jc w:val="left"/>
      </w:pPr>
      <w:r>
        <w:t>General Bill</w:t>
      </w:r>
    </w:p>
    <w:p w:rsidR="00F0114E" w:rsidRDefault="00F0114E" w:rsidP="00F0114E">
      <w:pPr>
        <w:widowControl w:val="0"/>
        <w:jc w:val="left"/>
      </w:pPr>
      <w:r>
        <w:t>Sponsors: Rep. Huggins</w:t>
      </w:r>
    </w:p>
    <w:p w:rsidR="00F0114E" w:rsidRDefault="00F0114E" w:rsidP="00F0114E">
      <w:pPr>
        <w:widowControl w:val="0"/>
        <w:jc w:val="left"/>
      </w:pPr>
      <w:r>
        <w:t>Document Path: l:\council\bills\ms\7705ahb10.docx</w:t>
      </w:r>
    </w:p>
    <w:p w:rsidR="00F0114E" w:rsidRDefault="00F0114E" w:rsidP="00F0114E">
      <w:pPr>
        <w:widowControl w:val="0"/>
        <w:jc w:val="left"/>
      </w:pPr>
    </w:p>
    <w:p w:rsidR="00F0114E" w:rsidRDefault="00F0114E" w:rsidP="00F0114E">
      <w:pPr>
        <w:widowControl w:val="0"/>
        <w:jc w:val="left"/>
      </w:pPr>
      <w:r>
        <w:t>Introduced in the House on March 3, 2010</w:t>
      </w:r>
    </w:p>
    <w:p w:rsidR="00F0114E" w:rsidRDefault="00F0114E" w:rsidP="00F0114E">
      <w:pPr>
        <w:widowControl w:val="0"/>
        <w:jc w:val="left"/>
      </w:pPr>
      <w:r>
        <w:t xml:space="preserve">Currently residing in the House Committee on </w:t>
      </w:r>
      <w:r w:rsidRPr="00F0114E">
        <w:rPr>
          <w:b/>
        </w:rPr>
        <w:t>Judiciary</w:t>
      </w:r>
    </w:p>
    <w:p w:rsidR="00F0114E" w:rsidRDefault="00F0114E" w:rsidP="00F0114E">
      <w:pPr>
        <w:widowControl w:val="0"/>
        <w:jc w:val="left"/>
      </w:pPr>
    </w:p>
    <w:p w:rsidR="00F0114E" w:rsidRDefault="00F0114E" w:rsidP="00F0114E">
      <w:pPr>
        <w:widowControl w:val="0"/>
        <w:jc w:val="left"/>
      </w:pPr>
      <w:r>
        <w:t xml:space="preserve">Summary: </w:t>
      </w:r>
      <w:r w:rsidR="0060683E">
        <w:t>Drugs</w:t>
      </w:r>
    </w:p>
    <w:p w:rsidR="00F0114E" w:rsidRDefault="00F0114E" w:rsidP="00F0114E">
      <w:pPr>
        <w:widowControl w:val="0"/>
        <w:jc w:val="left"/>
      </w:pPr>
    </w:p>
    <w:p w:rsidR="00F0114E" w:rsidRDefault="00F0114E" w:rsidP="00F0114E">
      <w:pPr>
        <w:widowControl w:val="0"/>
        <w:jc w:val="left"/>
      </w:pPr>
    </w:p>
    <w:p w:rsidR="00F0114E" w:rsidRDefault="00F0114E" w:rsidP="00F0114E">
      <w:pPr>
        <w:widowControl w:val="0"/>
        <w:tabs>
          <w:tab w:val="center" w:pos="590"/>
          <w:tab w:val="center" w:pos="1440"/>
          <w:tab w:val="left" w:pos="1872"/>
          <w:tab w:val="left" w:pos="9187"/>
        </w:tabs>
        <w:jc w:val="left"/>
      </w:pPr>
      <w:r w:rsidRPr="00F0114E">
        <w:rPr>
          <w:b/>
        </w:rPr>
        <w:t>HISTORY OF LEGISLATIVE ACTIONS</w:t>
      </w:r>
    </w:p>
    <w:p w:rsidR="00F0114E" w:rsidRDefault="00F0114E" w:rsidP="00F0114E">
      <w:pPr>
        <w:widowControl w:val="0"/>
        <w:tabs>
          <w:tab w:val="center" w:pos="590"/>
          <w:tab w:val="center" w:pos="1440"/>
          <w:tab w:val="left" w:pos="1872"/>
          <w:tab w:val="left" w:pos="9187"/>
        </w:tabs>
        <w:jc w:val="left"/>
      </w:pPr>
    </w:p>
    <w:p w:rsidR="00F0114E" w:rsidRPr="00F0114E" w:rsidRDefault="00F0114E" w:rsidP="00F0114E">
      <w:pPr>
        <w:widowControl w:val="0"/>
        <w:tabs>
          <w:tab w:val="center" w:pos="590"/>
          <w:tab w:val="center" w:pos="1440"/>
          <w:tab w:val="left" w:pos="1872"/>
          <w:tab w:val="left" w:pos="9187"/>
        </w:tabs>
        <w:jc w:val="left"/>
      </w:pPr>
      <w:r w:rsidRPr="00F0114E">
        <w:rPr>
          <w:u w:val="single"/>
        </w:rPr>
        <w:tab/>
        <w:t>Date</w:t>
      </w:r>
      <w:r w:rsidRPr="00F0114E">
        <w:rPr>
          <w:u w:val="single"/>
        </w:rPr>
        <w:tab/>
        <w:t>Body</w:t>
      </w:r>
      <w:r w:rsidRPr="00F0114E">
        <w:rPr>
          <w:u w:val="single"/>
        </w:rPr>
        <w:tab/>
        <w:t>Action Description with journal page number</w:t>
      </w:r>
      <w:r w:rsidRPr="00F0114E">
        <w:rPr>
          <w:u w:val="single"/>
        </w:rPr>
        <w:tab/>
      </w:r>
    </w:p>
    <w:p w:rsidR="00A529E6" w:rsidRDefault="00A529E6" w:rsidP="00A529E6">
      <w:pPr>
        <w:widowControl w:val="0"/>
        <w:tabs>
          <w:tab w:val="right" w:pos="1008"/>
          <w:tab w:val="left" w:pos="1152"/>
          <w:tab w:val="left" w:pos="1872"/>
          <w:tab w:val="left" w:pos="9187"/>
        </w:tabs>
        <w:ind w:left="2088" w:hanging="2088"/>
        <w:jc w:val="left"/>
      </w:pPr>
      <w:r>
        <w:tab/>
        <w:t>3/3/2010</w:t>
      </w:r>
      <w:r>
        <w:tab/>
        <w:t>House</w:t>
      </w:r>
      <w:r>
        <w:tab/>
      </w:r>
      <w:r w:rsidRPr="00B20EBD">
        <w:t xml:space="preserve">Introduced and read first time </w:t>
      </w:r>
      <w:hyperlink r:id="rId7" w:history="1">
        <w:r w:rsidRPr="00B33F5C">
          <w:rPr>
            <w:rStyle w:val="Hyperlink"/>
          </w:rPr>
          <w:t>HJ</w:t>
        </w:r>
      </w:hyperlink>
      <w:r>
        <w:noBreakHyphen/>
      </w:r>
      <w:r w:rsidRPr="00B20EBD">
        <w:t>86</w:t>
      </w:r>
    </w:p>
    <w:p w:rsidR="00A529E6" w:rsidRDefault="00A529E6" w:rsidP="00A529E6">
      <w:pPr>
        <w:widowControl w:val="0"/>
        <w:tabs>
          <w:tab w:val="right" w:pos="1008"/>
          <w:tab w:val="left" w:pos="1152"/>
          <w:tab w:val="left" w:pos="1872"/>
          <w:tab w:val="left" w:pos="9187"/>
        </w:tabs>
        <w:ind w:left="2088" w:hanging="2088"/>
        <w:jc w:val="left"/>
      </w:pPr>
      <w:r>
        <w:tab/>
        <w:t>3/3/2010</w:t>
      </w:r>
      <w:r>
        <w:tab/>
        <w:t>House</w:t>
      </w:r>
      <w:r>
        <w:tab/>
      </w:r>
      <w:r w:rsidRPr="00B20EBD">
        <w:t xml:space="preserve">Referred to Committee on </w:t>
      </w:r>
      <w:r w:rsidRPr="00B20EBD">
        <w:rPr>
          <w:b/>
        </w:rPr>
        <w:t>Judiciary</w:t>
      </w:r>
      <w:r w:rsidRPr="00B20EBD">
        <w:t xml:space="preserve"> </w:t>
      </w:r>
      <w:hyperlink r:id="rId8" w:history="1">
        <w:r w:rsidRPr="00B33F5C">
          <w:rPr>
            <w:rStyle w:val="Hyperlink"/>
          </w:rPr>
          <w:t>HJ</w:t>
        </w:r>
      </w:hyperlink>
      <w:r>
        <w:noBreakHyphen/>
      </w:r>
      <w:r w:rsidRPr="00B20EBD">
        <w:t>86</w:t>
      </w:r>
    </w:p>
    <w:p w:rsidR="00A529E6" w:rsidRDefault="00A529E6" w:rsidP="00A529E6">
      <w:pPr>
        <w:widowControl w:val="0"/>
        <w:tabs>
          <w:tab w:val="right" w:pos="1008"/>
          <w:tab w:val="left" w:pos="1152"/>
          <w:tab w:val="left" w:pos="1872"/>
          <w:tab w:val="left" w:pos="9187"/>
        </w:tabs>
        <w:ind w:left="2088" w:hanging="2088"/>
        <w:jc w:val="left"/>
      </w:pPr>
    </w:p>
    <w:p w:rsidR="00F0114E" w:rsidRPr="00F0114E" w:rsidRDefault="00F0114E" w:rsidP="00F0114E">
      <w:pPr>
        <w:widowControl w:val="0"/>
        <w:tabs>
          <w:tab w:val="right" w:pos="1008"/>
          <w:tab w:val="left" w:pos="1152"/>
          <w:tab w:val="left" w:pos="1872"/>
          <w:tab w:val="left" w:pos="9187"/>
        </w:tabs>
        <w:ind w:left="2088" w:hanging="2088"/>
        <w:jc w:val="left"/>
      </w:pPr>
    </w:p>
    <w:p w:rsidR="00F0114E" w:rsidRDefault="00F0114E" w:rsidP="00F0114E">
      <w:pPr>
        <w:widowControl w:val="0"/>
        <w:jc w:val="left"/>
      </w:pPr>
      <w:r w:rsidRPr="00F0114E">
        <w:rPr>
          <w:b/>
        </w:rPr>
        <w:t>VERSIONS OF THIS BILL</w:t>
      </w:r>
    </w:p>
    <w:p w:rsidR="00F0114E" w:rsidRDefault="00F0114E" w:rsidP="00F0114E">
      <w:pPr>
        <w:widowControl w:val="0"/>
        <w:jc w:val="left"/>
      </w:pPr>
    </w:p>
    <w:p w:rsidR="00F0114E" w:rsidRDefault="00CE0C4D" w:rsidP="00F0114E">
      <w:pPr>
        <w:widowControl w:val="0"/>
        <w:jc w:val="left"/>
      </w:pPr>
      <w:hyperlink r:id="rId9" w:history="1">
        <w:r w:rsidR="00F0114E">
          <w:rPr>
            <w:rStyle w:val="Hyperlink"/>
          </w:rPr>
          <w:t>3/3/2010</w:t>
        </w:r>
      </w:hyperlink>
    </w:p>
    <w:p w:rsidR="00F0114E" w:rsidRDefault="00F0114E" w:rsidP="00F0114E"/>
    <w:p w:rsidR="00F0114E" w:rsidRDefault="00F0114E" w:rsidP="00F0114E">
      <w:pPr>
        <w:sectPr w:rsidR="00F0114E" w:rsidSect="00F0114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F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2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44-53-190, AS AMENDED, CODE OF LAWS OF SOUTH CAROLINA, 1976, RELATING TO MATERIALS, COMPOUNDS, MIXTURES, AND PREPARATIONS CLASSIFIED AS SCHEDULE I DRUGS, SO AS TO ADD SALVIA DIVINORUM AND SALVINORIN A TO THE LIST OF SCHEDULE I DRUGS.</w:t>
      </w:r>
    </w:p>
    <w:p w:rsidR="00471F0F" w:rsidRDefault="0047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F0F" w:rsidRDefault="0047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F0F" w:rsidRDefault="0047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FD" w:rsidRDefault="00471F0F"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29FD">
        <w:t>Section 44-53-190(d) of the 1976 Code, as last amended by Act 267 of 2002, is further amended to read:</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rPr>
          <w:u w:val="single"/>
        </w:rPr>
        <w:t>these</w:t>
      </w:r>
      <w:r>
        <w:t xml:space="preserve"> salts, isomers, and salts of isomers is possible within the specific chemical designation: </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noBreakHyphen/>
        <w:t>methylenedioxy 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noBreakHyphen/>
        <w:t>methoxy</w:t>
      </w:r>
      <w:r>
        <w:noBreakHyphen/>
        <w:t>3,4</w:t>
      </w:r>
      <w:r>
        <w:noBreakHyphen/>
        <w:t>methylenedioxy 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noBreakHyphen/>
        <w:t>methylenedioxymethamphetamine (MDMA)</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noBreakHyphen/>
        <w:t>trimethoxy 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noBreakHyphen/>
        <w:t>methyl</w:t>
      </w:r>
      <w:r>
        <w:noBreakHyphen/>
        <w:t>2,5</w:t>
      </w:r>
      <w:r>
        <w:noBreakHyphen/>
        <w:t>dimethoxyamphetamine (STP)</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14.</w:t>
      </w:r>
      <w:r>
        <w:tab/>
        <w:t>N</w:t>
      </w:r>
      <w:r>
        <w:noBreakHyphen/>
        <w:t>ethyl</w:t>
      </w:r>
      <w:r>
        <w:noBreakHyphen/>
        <w:t>3</w:t>
      </w:r>
      <w:r>
        <w:noBreakHyphen/>
        <w:t>piperidyl benzilate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noBreakHyphen/>
        <w:t>methyl</w:t>
      </w:r>
      <w:r>
        <w:noBreakHyphen/>
        <w:t>3</w:t>
      </w:r>
      <w:r>
        <w:noBreakHyphen/>
        <w:t>piperidyl benzilate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noBreakHyphen/>
        <w:t>dimethoxyamphetamine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noBreakHyphen/>
        <w:t>bromo</w:t>
      </w:r>
      <w:r>
        <w:noBreakHyphen/>
        <w:t>2,5</w:t>
      </w:r>
      <w:r>
        <w:noBreakHyphen/>
        <w:t>dimethoxyamphetamine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noBreakHyphen/>
        <w:t>methoxyamphetamine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Salvia divinorum; and</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25.</w:t>
      </w:r>
      <w:r>
        <w:tab/>
      </w:r>
      <w:r>
        <w:rPr>
          <w:u w:val="single"/>
        </w:rPr>
        <w:t>Salvinorin A</w:t>
      </w:r>
      <w: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2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561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614C" w:rsidRDefault="0085614C" w:rsidP="00F0114E">
      <w:pPr>
        <w:suppressAutoHyphens/>
      </w:pPr>
    </w:p>
    <w:sectPr w:rsidR="0085614C" w:rsidSect="00F011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9FD" w:rsidRDefault="007F29FD" w:rsidP="009F0C77">
      <w:r>
        <w:separator/>
      </w:r>
    </w:p>
  </w:endnote>
  <w:endnote w:type="continuationSeparator" w:id="0">
    <w:p w:rsidR="007F29FD" w:rsidRDefault="007F29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416F60-94F2-4FCB-80A8-3CA460201C67}"/>
    <w:embedBold r:id="rId2" w:fontKey="{2E8BD2DA-1BAD-4300-B364-8BFFD6A61ECE}"/>
  </w:font>
  <w:font w:name="Calibri">
    <w:panose1 w:val="020F0502020204030204"/>
    <w:charset w:val="00"/>
    <w:family w:val="swiss"/>
    <w:pitch w:val="variable"/>
    <w:sig w:usb0="E10002FF" w:usb1="4000ACFF" w:usb2="00000009" w:usb3="00000000" w:csb0="0000019F" w:csb1="00000000"/>
    <w:embedRegular r:id="rId3" w:fontKey="{8FC81BAD-0CD5-47FB-827F-5443336BEABC}"/>
  </w:font>
  <w:font w:name="Tahoma">
    <w:panose1 w:val="020B0604030504040204"/>
    <w:charset w:val="00"/>
    <w:family w:val="swiss"/>
    <w:pitch w:val="variable"/>
    <w:sig w:usb0="21002A87" w:usb1="80000000" w:usb2="00000008" w:usb3="00000000" w:csb0="000101FF" w:csb1="00000000"/>
    <w:embedRegular r:id="rId4" w:fontKey="{42BF2289-B902-4CD9-A83D-B97C83F22DA1}"/>
  </w:font>
  <w:font w:name="Cambria">
    <w:panose1 w:val="02040503050406030204"/>
    <w:charset w:val="00"/>
    <w:family w:val="roman"/>
    <w:pitch w:val="variable"/>
    <w:sig w:usb0="E00002FF" w:usb1="400004FF" w:usb2="00000000" w:usb3="00000000" w:csb0="0000019F" w:csb1="00000000"/>
    <w:embedRegular r:id="rId5" w:fontKey="{1153ED4B-728A-493D-8919-61510C0D64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4E" w:rsidRPr="0085614C" w:rsidRDefault="00F0114E" w:rsidP="0085614C">
    <w:pPr>
      <w:pStyle w:val="Footer"/>
      <w:tabs>
        <w:tab w:val="clear" w:pos="4680"/>
        <w:tab w:val="clear" w:pos="9360"/>
        <w:tab w:val="center" w:pos="2995"/>
      </w:tabs>
      <w:spacing w:before="120"/>
    </w:pPr>
    <w:r>
      <w:t>[4680]</w:t>
    </w:r>
    <w:r>
      <w:tab/>
    </w:r>
    <w:r w:rsidR="00CE0C4D">
      <w:fldChar w:fldCharType="begin"/>
    </w:r>
    <w:r w:rsidR="00CE0C4D">
      <w:instrText xml:space="preserve"> PAGE  \* MERGEFORMAT </w:instrText>
    </w:r>
    <w:r w:rsidR="00CE0C4D">
      <w:fldChar w:fldCharType="separate"/>
    </w:r>
    <w:r w:rsidR="00CE0C4D">
      <w:rPr>
        <w:noProof/>
      </w:rPr>
      <w:t>1</w:t>
    </w:r>
    <w:r w:rsidR="00CE0C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9FD" w:rsidRDefault="007F29FD" w:rsidP="009F0C77">
      <w:r>
        <w:separator/>
      </w:r>
    </w:p>
  </w:footnote>
  <w:footnote w:type="continuationSeparator" w:id="0">
    <w:p w:rsidR="007F29FD" w:rsidRDefault="007F29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05AHB10"/>
    <w:docVar w:name="CoverBillType" w:val="b"/>
    <w:docVar w:name="docpath" w:val="L:\Council\bills\MS\7705AHB10.DOCX"/>
    <w:docVar w:name="dvBillNumber" w:val="4680"/>
    <w:docVar w:name="dvBillNumberPrefix" w:val="H. "/>
    <w:docVar w:name="dvOriginalBody" w:val="House"/>
    <w:docVar w:name="dvSteno" w:val="MS"/>
    <w:docVar w:name="NameofBody" w:val="h"/>
    <w:docVar w:name="vgroup2" w:val="Council"/>
  </w:docVars>
  <w:rsids>
    <w:rsidRoot w:val="00E0487D"/>
    <w:rsid w:val="00002D1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1507B"/>
    <w:rsid w:val="00325348"/>
    <w:rsid w:val="0032732C"/>
    <w:rsid w:val="00336AD0"/>
    <w:rsid w:val="003674CD"/>
    <w:rsid w:val="0037079A"/>
    <w:rsid w:val="003A21C0"/>
    <w:rsid w:val="003D01E8"/>
    <w:rsid w:val="003E5288"/>
    <w:rsid w:val="003F6D79"/>
    <w:rsid w:val="0041760A"/>
    <w:rsid w:val="00417C01"/>
    <w:rsid w:val="00471F0F"/>
    <w:rsid w:val="004809EE"/>
    <w:rsid w:val="004E7D54"/>
    <w:rsid w:val="005273C6"/>
    <w:rsid w:val="00530A69"/>
    <w:rsid w:val="00545593"/>
    <w:rsid w:val="00577C6C"/>
    <w:rsid w:val="005C2FE2"/>
    <w:rsid w:val="005E2BC9"/>
    <w:rsid w:val="00605102"/>
    <w:rsid w:val="0060683E"/>
    <w:rsid w:val="006215AA"/>
    <w:rsid w:val="006913C9"/>
    <w:rsid w:val="0069470D"/>
    <w:rsid w:val="00734F00"/>
    <w:rsid w:val="007A70AE"/>
    <w:rsid w:val="007F29FD"/>
    <w:rsid w:val="008362E8"/>
    <w:rsid w:val="0085614C"/>
    <w:rsid w:val="008A1768"/>
    <w:rsid w:val="008F4429"/>
    <w:rsid w:val="0094021A"/>
    <w:rsid w:val="009C6A0B"/>
    <w:rsid w:val="009D411B"/>
    <w:rsid w:val="009F0C77"/>
    <w:rsid w:val="009F4DD1"/>
    <w:rsid w:val="00A247BB"/>
    <w:rsid w:val="00A41684"/>
    <w:rsid w:val="00A529E6"/>
    <w:rsid w:val="00A64E80"/>
    <w:rsid w:val="00A72BCD"/>
    <w:rsid w:val="00A741D9"/>
    <w:rsid w:val="00A833AB"/>
    <w:rsid w:val="00A9741D"/>
    <w:rsid w:val="00AD4B17"/>
    <w:rsid w:val="00AE5A28"/>
    <w:rsid w:val="00B33F5C"/>
    <w:rsid w:val="00B412D4"/>
    <w:rsid w:val="00BC2264"/>
    <w:rsid w:val="00BE3C22"/>
    <w:rsid w:val="00C0345E"/>
    <w:rsid w:val="00C3483A"/>
    <w:rsid w:val="00C5230B"/>
    <w:rsid w:val="00C74E9D"/>
    <w:rsid w:val="00C82FD3"/>
    <w:rsid w:val="00C92819"/>
    <w:rsid w:val="00CC6B7B"/>
    <w:rsid w:val="00CD2089"/>
    <w:rsid w:val="00CE0C4D"/>
    <w:rsid w:val="00D73A67"/>
    <w:rsid w:val="00D970A9"/>
    <w:rsid w:val="00DF3845"/>
    <w:rsid w:val="00E0487D"/>
    <w:rsid w:val="00E322F2"/>
    <w:rsid w:val="00E41911"/>
    <w:rsid w:val="00E92EEF"/>
    <w:rsid w:val="00F0114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B5311A-1001-47A8-A31D-5EE4C96EB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9FD"/>
    <w:rPr>
      <w:rFonts w:ascii="Tahoma" w:hAnsi="Tahoma" w:cs="Tahoma"/>
      <w:sz w:val="16"/>
      <w:szCs w:val="16"/>
    </w:rPr>
  </w:style>
  <w:style w:type="character" w:customStyle="1" w:styleId="BalloonTextChar">
    <w:name w:val="Balloon Text Char"/>
    <w:basedOn w:val="DefaultParagraphFont"/>
    <w:link w:val="BalloonText"/>
    <w:uiPriority w:val="99"/>
    <w:semiHidden/>
    <w:rsid w:val="007F29FD"/>
    <w:rPr>
      <w:rFonts w:ascii="Tahoma" w:eastAsia="Times New Roman" w:hAnsi="Tahoma" w:cs="Tahoma"/>
      <w:sz w:val="16"/>
      <w:szCs w:val="16"/>
    </w:rPr>
  </w:style>
  <w:style w:type="character" w:styleId="Hyperlink">
    <w:name w:val="Hyperlink"/>
    <w:basedOn w:val="DefaultParagraphFont"/>
    <w:uiPriority w:val="99"/>
    <w:unhideWhenUsed/>
    <w:rsid w:val="00F011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80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DF35A-B082-4AA3-A479-45570D894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2471</Characters>
  <Application>Microsoft Office Word</Application>
  <DocSecurity>0</DocSecurity>
  <Lines>100</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4680: Drugs - South Carolina Legislature Online</dc:title>
  <dc:subject/>
  <dc:creator>MarthaSanders</dc:creator>
  <cp:keywords/>
  <dc:description/>
  <cp:lastModifiedBy>N Cumfer</cp:lastModifiedBy>
  <cp:revision>7</cp:revision>
  <cp:lastPrinted>2010-03-03T16:03:00Z</cp:lastPrinted>
  <dcterms:created xsi:type="dcterms:W3CDTF">2010-03-03T22:21:00Z</dcterms:created>
  <dcterms:modified xsi:type="dcterms:W3CDTF">2014-11-24T16:34:00Z</dcterms:modified>
</cp:coreProperties>
</file>