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302" w:rsidRDefault="00046302" w:rsidP="00046302">
      <w:pPr>
        <w:widowControl w:val="0"/>
        <w:jc w:val="center"/>
      </w:pPr>
      <w:bookmarkStart w:id="0" w:name="_GoBack"/>
      <w:bookmarkEnd w:id="0"/>
      <w:r w:rsidRPr="00046302">
        <w:rPr>
          <w:b/>
        </w:rPr>
        <w:t>South Carolina General Assembly</w:t>
      </w:r>
    </w:p>
    <w:p w:rsidR="00046302" w:rsidRDefault="00046302" w:rsidP="00046302">
      <w:pPr>
        <w:widowControl w:val="0"/>
        <w:jc w:val="center"/>
      </w:pPr>
      <w:r>
        <w:t>118th Session, 2009-2010</w:t>
      </w:r>
    </w:p>
    <w:p w:rsidR="00046302" w:rsidRDefault="00046302" w:rsidP="00046302">
      <w:pPr>
        <w:widowControl w:val="0"/>
        <w:jc w:val="left"/>
      </w:pPr>
    </w:p>
    <w:p w:rsidR="00046302" w:rsidRDefault="00046302" w:rsidP="00046302">
      <w:pPr>
        <w:widowControl w:val="0"/>
        <w:jc w:val="left"/>
        <w:rPr>
          <w:b/>
        </w:rPr>
      </w:pPr>
      <w:r w:rsidRPr="00046302">
        <w:rPr>
          <w:b/>
        </w:rPr>
        <w:t>H. 5102</w:t>
      </w:r>
    </w:p>
    <w:p w:rsidR="00046302" w:rsidRDefault="00046302" w:rsidP="00046302">
      <w:pPr>
        <w:widowControl w:val="0"/>
        <w:jc w:val="left"/>
        <w:rPr>
          <w:b/>
        </w:rPr>
      </w:pPr>
    </w:p>
    <w:p w:rsidR="00046302" w:rsidRDefault="00046302" w:rsidP="00046302">
      <w:pPr>
        <w:widowControl w:val="0"/>
        <w:jc w:val="left"/>
      </w:pPr>
      <w:r w:rsidRPr="00046302">
        <w:rPr>
          <w:b/>
        </w:rPr>
        <w:t>STATUS INFORMATION</w:t>
      </w:r>
    </w:p>
    <w:p w:rsidR="00046302" w:rsidRDefault="00046302" w:rsidP="00046302">
      <w:pPr>
        <w:widowControl w:val="0"/>
        <w:jc w:val="left"/>
      </w:pPr>
    </w:p>
    <w:p w:rsidR="00046302" w:rsidRDefault="00046302" w:rsidP="00046302">
      <w:pPr>
        <w:widowControl w:val="0"/>
        <w:jc w:val="left"/>
      </w:pPr>
      <w:r>
        <w:t>House Resolution</w:t>
      </w:r>
    </w:p>
    <w:p w:rsidR="00046302" w:rsidRDefault="00046302" w:rsidP="00046302">
      <w:pPr>
        <w:widowControl w:val="0"/>
        <w:jc w:val="left"/>
      </w:pPr>
      <w:r>
        <w:t>Sponsors: Reps. Limehouse,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46302" w:rsidRDefault="00046302" w:rsidP="00046302">
      <w:pPr>
        <w:widowControl w:val="0"/>
        <w:jc w:val="left"/>
      </w:pPr>
      <w:r>
        <w:t>Document Path: l:\council\bills\bbm\9812htc10.docx</w:t>
      </w:r>
    </w:p>
    <w:p w:rsidR="00046302" w:rsidRDefault="00046302" w:rsidP="00046302">
      <w:pPr>
        <w:widowControl w:val="0"/>
        <w:jc w:val="left"/>
      </w:pPr>
    </w:p>
    <w:p w:rsidR="00046302" w:rsidRDefault="00046302" w:rsidP="00046302">
      <w:pPr>
        <w:widowControl w:val="0"/>
        <w:jc w:val="left"/>
      </w:pPr>
      <w:r>
        <w:t>Introduced in the House on June 16, 2010</w:t>
      </w:r>
    </w:p>
    <w:p w:rsidR="00046302" w:rsidRDefault="00046302" w:rsidP="00046302">
      <w:pPr>
        <w:widowControl w:val="0"/>
        <w:jc w:val="left"/>
      </w:pPr>
      <w:r>
        <w:t xml:space="preserve">Currently residing in the House Committee on </w:t>
      </w:r>
      <w:r w:rsidRPr="00046302">
        <w:rPr>
          <w:b/>
        </w:rPr>
        <w:t>Invitations and Memorial Resolutions</w:t>
      </w:r>
    </w:p>
    <w:p w:rsidR="00046302" w:rsidRDefault="00046302" w:rsidP="00046302">
      <w:pPr>
        <w:widowControl w:val="0"/>
        <w:jc w:val="left"/>
      </w:pPr>
    </w:p>
    <w:p w:rsidR="00046302" w:rsidRDefault="00046302" w:rsidP="00046302">
      <w:pPr>
        <w:widowControl w:val="0"/>
        <w:jc w:val="left"/>
      </w:pPr>
      <w:r>
        <w:t xml:space="preserve">Summary: </w:t>
      </w:r>
      <w:r w:rsidR="00287B37">
        <w:t>Oil spill</w:t>
      </w:r>
    </w:p>
    <w:p w:rsidR="00046302" w:rsidRDefault="00046302" w:rsidP="00046302">
      <w:pPr>
        <w:widowControl w:val="0"/>
        <w:jc w:val="left"/>
      </w:pPr>
    </w:p>
    <w:p w:rsidR="00046302" w:rsidRDefault="00046302" w:rsidP="00046302">
      <w:pPr>
        <w:widowControl w:val="0"/>
        <w:jc w:val="left"/>
      </w:pPr>
    </w:p>
    <w:p w:rsidR="00046302" w:rsidRDefault="00046302" w:rsidP="00046302">
      <w:pPr>
        <w:widowControl w:val="0"/>
        <w:tabs>
          <w:tab w:val="center" w:pos="590"/>
          <w:tab w:val="center" w:pos="1440"/>
          <w:tab w:val="left" w:pos="1872"/>
          <w:tab w:val="left" w:pos="9187"/>
        </w:tabs>
        <w:jc w:val="left"/>
      </w:pPr>
      <w:r w:rsidRPr="00046302">
        <w:rPr>
          <w:b/>
        </w:rPr>
        <w:t>HISTORY OF LEGISLATIVE ACTIONS</w:t>
      </w:r>
    </w:p>
    <w:p w:rsidR="00046302" w:rsidRDefault="00046302" w:rsidP="00046302">
      <w:pPr>
        <w:widowControl w:val="0"/>
        <w:tabs>
          <w:tab w:val="center" w:pos="590"/>
          <w:tab w:val="center" w:pos="1440"/>
          <w:tab w:val="left" w:pos="1872"/>
          <w:tab w:val="left" w:pos="9187"/>
        </w:tabs>
        <w:jc w:val="left"/>
      </w:pPr>
    </w:p>
    <w:p w:rsidR="00046302" w:rsidRPr="00046302" w:rsidRDefault="00046302" w:rsidP="00046302">
      <w:pPr>
        <w:widowControl w:val="0"/>
        <w:tabs>
          <w:tab w:val="center" w:pos="590"/>
          <w:tab w:val="center" w:pos="1440"/>
          <w:tab w:val="left" w:pos="1872"/>
          <w:tab w:val="left" w:pos="9187"/>
        </w:tabs>
        <w:jc w:val="left"/>
      </w:pPr>
      <w:r w:rsidRPr="00046302">
        <w:rPr>
          <w:u w:val="single"/>
        </w:rPr>
        <w:tab/>
        <w:t>Date</w:t>
      </w:r>
      <w:r w:rsidRPr="00046302">
        <w:rPr>
          <w:u w:val="single"/>
        </w:rPr>
        <w:tab/>
        <w:t>Body</w:t>
      </w:r>
      <w:r w:rsidRPr="00046302">
        <w:rPr>
          <w:u w:val="single"/>
        </w:rPr>
        <w:tab/>
        <w:t>Action Description with journal page number</w:t>
      </w:r>
      <w:r w:rsidRPr="00046302">
        <w:rPr>
          <w:u w:val="single"/>
        </w:rPr>
        <w:tab/>
      </w:r>
    </w:p>
    <w:p w:rsidR="00810B61" w:rsidRDefault="00810B61" w:rsidP="00810B61">
      <w:pPr>
        <w:widowControl w:val="0"/>
        <w:tabs>
          <w:tab w:val="right" w:pos="1008"/>
          <w:tab w:val="left" w:pos="1152"/>
          <w:tab w:val="left" w:pos="1872"/>
          <w:tab w:val="left" w:pos="9187"/>
        </w:tabs>
        <w:ind w:left="2088" w:hanging="2088"/>
        <w:jc w:val="left"/>
      </w:pPr>
      <w:r>
        <w:tab/>
        <w:t>6/16/2010</w:t>
      </w:r>
      <w:r>
        <w:tab/>
        <w:t>House</w:t>
      </w:r>
      <w:r>
        <w:tab/>
      </w:r>
      <w:r w:rsidRPr="00182062">
        <w:t xml:space="preserve">Introduced </w:t>
      </w:r>
      <w:hyperlink r:id="rId7" w:history="1">
        <w:r w:rsidRPr="00024DDC">
          <w:rPr>
            <w:rStyle w:val="Hyperlink"/>
          </w:rPr>
          <w:t>HJ</w:t>
        </w:r>
      </w:hyperlink>
      <w:r>
        <w:noBreakHyphen/>
      </w:r>
      <w:r w:rsidRPr="00182062">
        <w:t>14</w:t>
      </w:r>
    </w:p>
    <w:p w:rsidR="00810B61" w:rsidRDefault="00810B61" w:rsidP="00810B61">
      <w:pPr>
        <w:widowControl w:val="0"/>
        <w:tabs>
          <w:tab w:val="right" w:pos="1008"/>
          <w:tab w:val="left" w:pos="1152"/>
          <w:tab w:val="left" w:pos="1872"/>
          <w:tab w:val="left" w:pos="9187"/>
        </w:tabs>
        <w:ind w:left="2088" w:hanging="2088"/>
        <w:jc w:val="left"/>
      </w:pPr>
      <w:r>
        <w:tab/>
        <w:t>6/16/2010</w:t>
      </w:r>
      <w:r>
        <w:tab/>
        <w:t>House</w:t>
      </w:r>
      <w:r>
        <w:tab/>
      </w:r>
      <w:r w:rsidRPr="00182062">
        <w:t>Referred to Commit</w:t>
      </w:r>
      <w:r>
        <w:t xml:space="preserve">tee on </w:t>
      </w:r>
      <w:r w:rsidRPr="00182062">
        <w:rPr>
          <w:b/>
        </w:rPr>
        <w:t>Invitations and Memorial Resolutions</w:t>
      </w:r>
      <w:r w:rsidRPr="00182062">
        <w:t xml:space="preserve"> </w:t>
      </w:r>
      <w:hyperlink r:id="rId8" w:history="1">
        <w:r w:rsidRPr="00024DDC">
          <w:rPr>
            <w:rStyle w:val="Hyperlink"/>
          </w:rPr>
          <w:t>HJ</w:t>
        </w:r>
      </w:hyperlink>
      <w:r>
        <w:noBreakHyphen/>
      </w:r>
      <w:r w:rsidRPr="00182062">
        <w:t>14</w:t>
      </w:r>
    </w:p>
    <w:p w:rsidR="00810B61" w:rsidRDefault="00810B61" w:rsidP="00810B61">
      <w:pPr>
        <w:widowControl w:val="0"/>
        <w:tabs>
          <w:tab w:val="right" w:pos="1008"/>
          <w:tab w:val="left" w:pos="1152"/>
          <w:tab w:val="left" w:pos="1872"/>
          <w:tab w:val="left" w:pos="9187"/>
        </w:tabs>
        <w:ind w:left="2088" w:hanging="2088"/>
        <w:jc w:val="left"/>
      </w:pPr>
    </w:p>
    <w:p w:rsidR="00046302" w:rsidRPr="00046302" w:rsidRDefault="00046302" w:rsidP="00046302">
      <w:pPr>
        <w:widowControl w:val="0"/>
        <w:tabs>
          <w:tab w:val="right" w:pos="1008"/>
          <w:tab w:val="left" w:pos="1152"/>
          <w:tab w:val="left" w:pos="1872"/>
          <w:tab w:val="left" w:pos="9187"/>
        </w:tabs>
        <w:ind w:left="2088" w:hanging="2088"/>
        <w:jc w:val="left"/>
      </w:pPr>
    </w:p>
    <w:p w:rsidR="00046302" w:rsidRDefault="00046302" w:rsidP="00046302">
      <w:pPr>
        <w:widowControl w:val="0"/>
        <w:jc w:val="left"/>
      </w:pPr>
      <w:r w:rsidRPr="00046302">
        <w:rPr>
          <w:b/>
        </w:rPr>
        <w:t>VERSIONS OF THIS BILL</w:t>
      </w:r>
    </w:p>
    <w:p w:rsidR="00046302" w:rsidRDefault="00046302" w:rsidP="00046302">
      <w:pPr>
        <w:widowControl w:val="0"/>
        <w:jc w:val="left"/>
      </w:pPr>
    </w:p>
    <w:p w:rsidR="00046302" w:rsidRDefault="00B44069" w:rsidP="00046302">
      <w:pPr>
        <w:widowControl w:val="0"/>
        <w:jc w:val="left"/>
      </w:pPr>
      <w:hyperlink r:id="rId9" w:history="1">
        <w:r w:rsidR="00046302">
          <w:rPr>
            <w:rStyle w:val="Hyperlink"/>
          </w:rPr>
          <w:t>6/16/2010</w:t>
        </w:r>
      </w:hyperlink>
    </w:p>
    <w:p w:rsidR="00046302" w:rsidRDefault="00046302" w:rsidP="00046302"/>
    <w:p w:rsidR="00046302" w:rsidRDefault="00046302" w:rsidP="00046302">
      <w:pPr>
        <w:sectPr w:rsidR="00046302" w:rsidSect="0004630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B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MEMORIALIZING THE PRESIDENT OF THE UNITED STATES TO WAIVE PROVISIONS OF THE “JONES ACT” THAT RESTRICT THE ACCEPTANCE OF OFFERS OF ASSISTANCE FROM FOREIGN</w:t>
      </w:r>
      <w:r w:rsidR="000565D4">
        <w:noBreakHyphen/>
      </w:r>
      <w:r w:rsidR="001C5885">
        <w:t>BUILT</w:t>
      </w:r>
      <w:r>
        <w:t xml:space="preserve"> AND FOREIGN</w:t>
      </w:r>
      <w:r w:rsidR="000565D4">
        <w:noBreakHyphen/>
      </w:r>
      <w:r w:rsidR="001C5885">
        <w:t>CREWED</w:t>
      </w:r>
      <w:r>
        <w:t xml:space="preserve"> VESSELS IN CONDUCTING OIL CLEANUP OPERATIONS IN THE GULF OF MEXICO.</w:t>
      </w: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502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502E">
        <w:t>South Carolinians have looked on with dismay at the economic</w:t>
      </w:r>
      <w:r w:rsidR="00554FB8">
        <w:t xml:space="preserve"> havoc being wreaked along the G</w:t>
      </w:r>
      <w:r w:rsidR="003E502E">
        <w:t xml:space="preserve">ulf </w:t>
      </w:r>
      <w:r w:rsidR="00554FB8">
        <w:t>C</w:t>
      </w:r>
      <w:r w:rsidR="003E502E">
        <w:t>oast of the United States by the oil from the leaking BP deep</w:t>
      </w:r>
      <w:r w:rsidR="000565D4">
        <w:noBreakHyphen/>
      </w:r>
      <w:r w:rsidR="003E502E">
        <w:t>water oil well located in the Gulf of Mexico; and</w:t>
      </w:r>
    </w:p>
    <w:p w:rsidR="003E502E" w:rsidRDefault="003E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FB8" w:rsidRDefault="003E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combat the flow of oil, foreign nations, </w:t>
      </w:r>
      <w:r w:rsidR="00554FB8">
        <w:t>since</w:t>
      </w:r>
      <w:r>
        <w:t xml:space="preserve"> the earliest days of the </w:t>
      </w:r>
      <w:r w:rsidR="00554FB8">
        <w:t>catastrophe, have offered assistance in the c</w:t>
      </w:r>
      <w:r w:rsidR="001C5885">
        <w:t>leanup, including the use of</w:t>
      </w:r>
      <w:r w:rsidR="00554FB8">
        <w:t xml:space="preserve"> ships using the newest in sophisticated oil</w:t>
      </w:r>
      <w:r w:rsidR="000565D4">
        <w:noBreakHyphen/>
      </w:r>
      <w:r w:rsidR="00554FB8">
        <w:t>skimming and dredging methods; and</w:t>
      </w:r>
    </w:p>
    <w:p w:rsidR="00554FB8" w:rsidRDefault="00554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FB8" w:rsidRDefault="001C58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Merchant Marine</w:t>
      </w:r>
      <w:r w:rsidR="00554FB8">
        <w:t xml:space="preserve"> Act of 1920, the “Jones Act”, prohibits certain operations of foreign</w:t>
      </w:r>
      <w:r w:rsidR="000565D4">
        <w:noBreakHyphen/>
      </w:r>
      <w:r w:rsidR="00554FB8">
        <w:t>built and foreign</w:t>
      </w:r>
      <w:r w:rsidR="000565D4">
        <w:noBreakHyphen/>
      </w:r>
      <w:r w:rsidR="00554FB8">
        <w:t>crewed vessels in the coastal waters of the United States, but the provisions of that act may be waived by the President, something recently done during the Bush Administration in response to Hurricane Katrina; and</w:t>
      </w:r>
    </w:p>
    <w:p w:rsidR="00554FB8" w:rsidRDefault="00554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FE" w:rsidRDefault="00554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emergency created by this catastrophic oil spill, it is essential that the President order an immediate blanket waiver of “Jones Act” pro</w:t>
      </w:r>
      <w:r w:rsidR="00ED11CE">
        <w:t>visions that in any way may be limit</w:t>
      </w:r>
      <w:r>
        <w:t>ing the use of foreign vessels in oil cleanup operations in the Gulf of Mexico</w:t>
      </w:r>
      <w:r w:rsidR="00E77BFE">
        <w:t>.  Now, therefore,</w:t>
      </w: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54FB8">
        <w:t xml:space="preserve"> by this resolution, the members of the House of Representatives of the State of South Carolina, memorialize the President of the United States immediately to issue a blanket waiver of those provisions of the “Jones Act” that in any way may limit the use of foreign</w:t>
      </w:r>
      <w:r w:rsidR="000565D4">
        <w:noBreakHyphen/>
      </w:r>
      <w:r w:rsidR="00554FB8">
        <w:t>built and foreign</w:t>
      </w:r>
      <w:r w:rsidR="000565D4">
        <w:noBreakHyphen/>
      </w:r>
      <w:r w:rsidR="00554FB8">
        <w:t>crewed vessels in oil cleanup operations in the Gulf of Mexico.</w:t>
      </w:r>
    </w:p>
    <w:p w:rsidR="00E77BFE"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54FB8">
        <w:t xml:space="preserve"> the President of the United States.</w:t>
      </w:r>
    </w:p>
    <w:p w:rsidR="004857ED" w:rsidRDefault="000565D4" w:rsidP="00950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7ED" w:rsidRDefault="004857ED" w:rsidP="00046302">
      <w:pPr>
        <w:suppressAutoHyphens/>
      </w:pPr>
    </w:p>
    <w:sectPr w:rsidR="004857ED" w:rsidSect="000463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FB8" w:rsidRDefault="00554FB8" w:rsidP="009F0C77">
      <w:r>
        <w:separator/>
      </w:r>
    </w:p>
  </w:endnote>
  <w:endnote w:type="continuationSeparator" w:id="0">
    <w:p w:rsidR="00554FB8" w:rsidRDefault="00554F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822837-A0A9-49BF-9913-8185C61847CE}"/>
    <w:embedBold r:id="rId2" w:fontKey="{76A5C1FB-165A-47D6-854C-CAA9EEDAE1AB}"/>
  </w:font>
  <w:font w:name="Calibri">
    <w:panose1 w:val="020F0502020204030204"/>
    <w:charset w:val="00"/>
    <w:family w:val="swiss"/>
    <w:pitch w:val="variable"/>
    <w:sig w:usb0="E10002FF" w:usb1="4000ACFF" w:usb2="00000009" w:usb3="00000000" w:csb0="0000019F" w:csb1="00000000"/>
    <w:embedRegular r:id="rId3" w:fontKey="{4FCCCC94-E366-4644-AF77-27CB6050D751}"/>
  </w:font>
  <w:font w:name="Cambria">
    <w:panose1 w:val="02040503050406030204"/>
    <w:charset w:val="00"/>
    <w:family w:val="roman"/>
    <w:pitch w:val="variable"/>
    <w:sig w:usb0="E00002FF" w:usb1="400004FF" w:usb2="00000000" w:usb3="00000000" w:csb0="0000019F" w:csb1="00000000"/>
    <w:embedRegular r:id="rId4" w:fontKey="{E6E47D4E-E5A4-4757-84D9-024B4B4EA5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302" w:rsidRPr="004857ED" w:rsidRDefault="00046302" w:rsidP="004857ED">
    <w:pPr>
      <w:pStyle w:val="Footer"/>
      <w:tabs>
        <w:tab w:val="clear" w:pos="4680"/>
        <w:tab w:val="clear" w:pos="9360"/>
        <w:tab w:val="center" w:pos="2995"/>
      </w:tabs>
      <w:spacing w:before="120"/>
    </w:pPr>
    <w:r>
      <w:t>[5102]</w:t>
    </w:r>
    <w:r>
      <w:tab/>
    </w:r>
    <w:r w:rsidR="00B44069">
      <w:fldChar w:fldCharType="begin"/>
    </w:r>
    <w:r w:rsidR="00B44069">
      <w:instrText xml:space="preserve"> PAGE  \* MERGEFORMAT </w:instrText>
    </w:r>
    <w:r w:rsidR="00B44069">
      <w:fldChar w:fldCharType="separate"/>
    </w:r>
    <w:r w:rsidR="00B44069">
      <w:rPr>
        <w:noProof/>
      </w:rPr>
      <w:t>1</w:t>
    </w:r>
    <w:r w:rsidR="00B440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FB8" w:rsidRDefault="00554FB8" w:rsidP="009F0C77">
      <w:r>
        <w:separator/>
      </w:r>
    </w:p>
  </w:footnote>
  <w:footnote w:type="continuationSeparator" w:id="0">
    <w:p w:rsidR="00554FB8" w:rsidRDefault="00554F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12HTC10"/>
    <w:docVar w:name="CoverBillType" w:val="r"/>
    <w:docVar w:name="docpath" w:val="L:\Council\bills\BBM\9812HTC10.DOCX"/>
    <w:docVar w:name="dvBillNumber" w:val="5102"/>
    <w:docVar w:name="dvBillNumberPrefix" w:val="H. "/>
    <w:docVar w:name="dvOriginalBody" w:val="House"/>
    <w:docVar w:name="dvSteno" w:val="BBM"/>
    <w:docVar w:name="NameofBody" w:val="h"/>
    <w:docVar w:name="vgroup2" w:val="Council"/>
  </w:docVars>
  <w:rsids>
    <w:rsidRoot w:val="003B4400"/>
    <w:rsid w:val="00011869"/>
    <w:rsid w:val="00021B95"/>
    <w:rsid w:val="00024DDC"/>
    <w:rsid w:val="00046302"/>
    <w:rsid w:val="000565D4"/>
    <w:rsid w:val="000E1785"/>
    <w:rsid w:val="000F40FA"/>
    <w:rsid w:val="0010776B"/>
    <w:rsid w:val="00133E66"/>
    <w:rsid w:val="001435A3"/>
    <w:rsid w:val="001C5885"/>
    <w:rsid w:val="001D08F2"/>
    <w:rsid w:val="001D525B"/>
    <w:rsid w:val="001D7F4F"/>
    <w:rsid w:val="002321B6"/>
    <w:rsid w:val="00250967"/>
    <w:rsid w:val="002543C8"/>
    <w:rsid w:val="00284AAE"/>
    <w:rsid w:val="00287B37"/>
    <w:rsid w:val="002E5912"/>
    <w:rsid w:val="00325348"/>
    <w:rsid w:val="0032732C"/>
    <w:rsid w:val="00336AD0"/>
    <w:rsid w:val="0037079A"/>
    <w:rsid w:val="00371088"/>
    <w:rsid w:val="003B4400"/>
    <w:rsid w:val="003D01E8"/>
    <w:rsid w:val="003E502E"/>
    <w:rsid w:val="003E5288"/>
    <w:rsid w:val="003F6D79"/>
    <w:rsid w:val="0041760A"/>
    <w:rsid w:val="00417C01"/>
    <w:rsid w:val="004809EE"/>
    <w:rsid w:val="004857ED"/>
    <w:rsid w:val="004E7D54"/>
    <w:rsid w:val="005273C6"/>
    <w:rsid w:val="00530A69"/>
    <w:rsid w:val="00545593"/>
    <w:rsid w:val="00554FB8"/>
    <w:rsid w:val="00577C6C"/>
    <w:rsid w:val="005C2FE2"/>
    <w:rsid w:val="005E2BC9"/>
    <w:rsid w:val="00605102"/>
    <w:rsid w:val="006215AA"/>
    <w:rsid w:val="006913C9"/>
    <w:rsid w:val="0069470D"/>
    <w:rsid w:val="00711D72"/>
    <w:rsid w:val="007139E8"/>
    <w:rsid w:val="00732361"/>
    <w:rsid w:val="00734F00"/>
    <w:rsid w:val="007A70AE"/>
    <w:rsid w:val="007D1A7B"/>
    <w:rsid w:val="00810B61"/>
    <w:rsid w:val="008362E8"/>
    <w:rsid w:val="008A1768"/>
    <w:rsid w:val="008F4429"/>
    <w:rsid w:val="008F55F0"/>
    <w:rsid w:val="008F7750"/>
    <w:rsid w:val="0094021A"/>
    <w:rsid w:val="00950232"/>
    <w:rsid w:val="009760B0"/>
    <w:rsid w:val="009C6A0B"/>
    <w:rsid w:val="009F0C77"/>
    <w:rsid w:val="009F4DD1"/>
    <w:rsid w:val="00A41684"/>
    <w:rsid w:val="00A64E80"/>
    <w:rsid w:val="00A65CCE"/>
    <w:rsid w:val="00A72BCD"/>
    <w:rsid w:val="00A741D9"/>
    <w:rsid w:val="00A833AB"/>
    <w:rsid w:val="00A95D97"/>
    <w:rsid w:val="00A9741D"/>
    <w:rsid w:val="00AB526F"/>
    <w:rsid w:val="00AD4B17"/>
    <w:rsid w:val="00B412D4"/>
    <w:rsid w:val="00B44069"/>
    <w:rsid w:val="00BE3C22"/>
    <w:rsid w:val="00C0345E"/>
    <w:rsid w:val="00C22BAD"/>
    <w:rsid w:val="00C26E3F"/>
    <w:rsid w:val="00C3483A"/>
    <w:rsid w:val="00C74E9D"/>
    <w:rsid w:val="00C82FD3"/>
    <w:rsid w:val="00C92819"/>
    <w:rsid w:val="00CC6B7B"/>
    <w:rsid w:val="00CD2089"/>
    <w:rsid w:val="00D4493B"/>
    <w:rsid w:val="00D73A67"/>
    <w:rsid w:val="00D970A9"/>
    <w:rsid w:val="00DB7D82"/>
    <w:rsid w:val="00DF3845"/>
    <w:rsid w:val="00E41911"/>
    <w:rsid w:val="00E77BFE"/>
    <w:rsid w:val="00E92EEF"/>
    <w:rsid w:val="00ED11C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AE28C0-F406-4E78-9F40-3F308E9D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6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16-10.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102_2010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F46AA-480B-4A4C-ADFC-051E97D64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516</Words>
  <Characters>2999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5102: Oil spill - South Carolina Legislature Online</dc:title>
  <dc:subject/>
  <dc:creator>BrendaMelton</dc:creator>
  <cp:keywords/>
  <dc:description/>
  <cp:lastModifiedBy>N Cumfer</cp:lastModifiedBy>
  <cp:revision>7</cp:revision>
  <cp:lastPrinted>2010-06-16T13:58:00Z</cp:lastPrinted>
  <dcterms:created xsi:type="dcterms:W3CDTF">2010-06-16T15:14:00Z</dcterms:created>
  <dcterms:modified xsi:type="dcterms:W3CDTF">2014-11-24T16:42:00Z</dcterms:modified>
</cp:coreProperties>
</file>