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005" w:rsidRDefault="00BB3F25">
      <w:pPr>
        <w:widowControl w:val="0"/>
        <w:jc w:val="center"/>
      </w:pPr>
      <w:bookmarkStart w:id="0" w:name="_GoBack"/>
      <w:bookmarkEnd w:id="0"/>
      <w:r>
        <w:rPr>
          <w:b/>
        </w:rPr>
        <w:t>South Carolina General Assembly</w:t>
      </w:r>
    </w:p>
    <w:p w:rsidR="00505005" w:rsidRDefault="00BB3F25">
      <w:pPr>
        <w:widowControl w:val="0"/>
        <w:jc w:val="center"/>
      </w:pPr>
      <w:r>
        <w:t>118th Session, 2009-2010</w:t>
      </w:r>
    </w:p>
    <w:p w:rsidR="00505005" w:rsidRDefault="00505005">
      <w:pPr>
        <w:widowControl w:val="0"/>
        <w:jc w:val="left"/>
      </w:pPr>
    </w:p>
    <w:p w:rsidR="00505005" w:rsidRDefault="00BB3F25">
      <w:pPr>
        <w:widowControl w:val="0"/>
        <w:jc w:val="left"/>
        <w:rPr>
          <w:b/>
        </w:rPr>
      </w:pPr>
      <w:r>
        <w:rPr>
          <w:b/>
        </w:rPr>
        <w:t>S. 554</w:t>
      </w:r>
    </w:p>
    <w:p w:rsidR="00505005" w:rsidRDefault="00505005">
      <w:pPr>
        <w:widowControl w:val="0"/>
        <w:jc w:val="left"/>
        <w:rPr>
          <w:b/>
        </w:rPr>
      </w:pPr>
    </w:p>
    <w:p w:rsidR="00505005" w:rsidRDefault="00BB3F25">
      <w:pPr>
        <w:widowControl w:val="0"/>
        <w:jc w:val="left"/>
      </w:pPr>
      <w:r>
        <w:rPr>
          <w:b/>
        </w:rPr>
        <w:t>STATUS INFORMATION</w:t>
      </w:r>
    </w:p>
    <w:p w:rsidR="00505005" w:rsidRDefault="00505005">
      <w:pPr>
        <w:widowControl w:val="0"/>
        <w:jc w:val="left"/>
      </w:pPr>
    </w:p>
    <w:p w:rsidR="00505005" w:rsidRDefault="00BB3F25">
      <w:pPr>
        <w:widowControl w:val="0"/>
        <w:jc w:val="left"/>
      </w:pPr>
      <w:r>
        <w:t>General Bill</w:t>
      </w:r>
    </w:p>
    <w:p w:rsidR="00505005" w:rsidRDefault="00BB3F25">
      <w:pPr>
        <w:widowControl w:val="0"/>
        <w:jc w:val="left"/>
      </w:pPr>
      <w:r>
        <w:t>Sponsors: Senators Hutto and Ford</w:t>
      </w:r>
    </w:p>
    <w:p w:rsidR="00505005" w:rsidRDefault="00BB3F25">
      <w:pPr>
        <w:widowControl w:val="0"/>
        <w:jc w:val="left"/>
      </w:pPr>
      <w:r>
        <w:t>Document Path: l:\council\bills\nbd\11334ac09.docx</w:t>
      </w:r>
    </w:p>
    <w:p w:rsidR="00505005" w:rsidRDefault="00505005">
      <w:pPr>
        <w:widowControl w:val="0"/>
        <w:jc w:val="left"/>
      </w:pPr>
    </w:p>
    <w:p w:rsidR="00645AFE" w:rsidRDefault="00645AFE">
      <w:pPr>
        <w:widowControl w:val="0"/>
        <w:jc w:val="left"/>
      </w:pPr>
      <w:r>
        <w:t>Introduced in the Senate on March 10, 2009</w:t>
      </w:r>
    </w:p>
    <w:p w:rsidR="00645AFE" w:rsidRDefault="00645AFE">
      <w:pPr>
        <w:widowControl w:val="0"/>
        <w:jc w:val="left"/>
      </w:pPr>
      <w:r>
        <w:t>Introduced in the House on May 12, 2009</w:t>
      </w:r>
    </w:p>
    <w:p w:rsidR="00645AFE" w:rsidRPr="00645AFE" w:rsidRDefault="00645AFE">
      <w:pPr>
        <w:widowControl w:val="0"/>
        <w:jc w:val="left"/>
      </w:pPr>
      <w:r>
        <w:t xml:space="preserve">Currently residing in the House Committee on </w:t>
      </w:r>
      <w:r w:rsidRPr="00645AFE">
        <w:rPr>
          <w:b/>
        </w:rPr>
        <w:t>Judiciary</w:t>
      </w:r>
    </w:p>
    <w:p w:rsidR="00645AFE" w:rsidRDefault="00645AFE">
      <w:pPr>
        <w:widowControl w:val="0"/>
        <w:jc w:val="left"/>
      </w:pPr>
    </w:p>
    <w:p w:rsidR="00505005" w:rsidRDefault="00BB3F25">
      <w:pPr>
        <w:widowControl w:val="0"/>
        <w:jc w:val="left"/>
      </w:pPr>
      <w:r>
        <w:t>Summary: Department of Social Services</w:t>
      </w:r>
    </w:p>
    <w:p w:rsidR="00505005" w:rsidRDefault="00505005">
      <w:pPr>
        <w:widowControl w:val="0"/>
        <w:jc w:val="left"/>
      </w:pPr>
    </w:p>
    <w:p w:rsidR="00505005" w:rsidRDefault="00505005">
      <w:pPr>
        <w:widowControl w:val="0"/>
        <w:jc w:val="left"/>
      </w:pPr>
    </w:p>
    <w:p w:rsidR="00505005" w:rsidRDefault="00BB3F25">
      <w:pPr>
        <w:widowControl w:val="0"/>
        <w:tabs>
          <w:tab w:val="center" w:pos="590"/>
          <w:tab w:val="center" w:pos="1440"/>
          <w:tab w:val="left" w:pos="1872"/>
          <w:tab w:val="left" w:pos="9187"/>
        </w:tabs>
        <w:jc w:val="left"/>
      </w:pPr>
      <w:r>
        <w:rPr>
          <w:b/>
        </w:rPr>
        <w:t>HISTORY OF LEGISLATIVE ACTIONS</w:t>
      </w:r>
    </w:p>
    <w:p w:rsidR="00505005" w:rsidRDefault="00505005">
      <w:pPr>
        <w:widowControl w:val="0"/>
        <w:tabs>
          <w:tab w:val="center" w:pos="590"/>
          <w:tab w:val="center" w:pos="1440"/>
          <w:tab w:val="left" w:pos="1872"/>
          <w:tab w:val="left" w:pos="9187"/>
        </w:tabs>
        <w:jc w:val="left"/>
      </w:pPr>
    </w:p>
    <w:p w:rsidR="00505005" w:rsidRDefault="00BB3F2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84C95" w:rsidRDefault="00684C95" w:rsidP="00684C95">
      <w:pPr>
        <w:widowControl w:val="0"/>
        <w:tabs>
          <w:tab w:val="right" w:pos="1008"/>
          <w:tab w:val="left" w:pos="1152"/>
          <w:tab w:val="left" w:pos="1872"/>
          <w:tab w:val="left" w:pos="9187"/>
        </w:tabs>
        <w:ind w:left="2088" w:hanging="2088"/>
      </w:pPr>
      <w:r>
        <w:tab/>
        <w:t>3/10/2009</w:t>
      </w:r>
      <w:r>
        <w:tab/>
        <w:t>Senate</w:t>
      </w:r>
      <w:r>
        <w:tab/>
      </w:r>
      <w:r w:rsidRPr="00C5385E">
        <w:t xml:space="preserve">Introduced and read first time </w:t>
      </w:r>
      <w:hyperlink r:id="rId7" w:history="1">
        <w:r w:rsidRPr="00A127A1">
          <w:rPr>
            <w:rStyle w:val="Hyperlink"/>
          </w:rPr>
          <w:t>SJ</w:t>
        </w:r>
      </w:hyperlink>
      <w:r>
        <w:noBreakHyphen/>
      </w:r>
      <w:r w:rsidRPr="00C5385E">
        <w:t>14</w:t>
      </w:r>
    </w:p>
    <w:p w:rsidR="00684C95" w:rsidRDefault="00684C95" w:rsidP="00684C95">
      <w:pPr>
        <w:widowControl w:val="0"/>
        <w:tabs>
          <w:tab w:val="right" w:pos="1008"/>
          <w:tab w:val="left" w:pos="1152"/>
          <w:tab w:val="left" w:pos="1872"/>
          <w:tab w:val="left" w:pos="9187"/>
        </w:tabs>
        <w:ind w:left="2088" w:hanging="2088"/>
      </w:pPr>
      <w:r>
        <w:tab/>
        <w:t>3/10/2009</w:t>
      </w:r>
      <w:r>
        <w:tab/>
        <w:t>Senate</w:t>
      </w:r>
      <w:r>
        <w:tab/>
      </w:r>
      <w:r w:rsidRPr="00C5385E">
        <w:t xml:space="preserve">Referred to Committee on </w:t>
      </w:r>
      <w:r w:rsidRPr="00C5385E">
        <w:rPr>
          <w:b/>
        </w:rPr>
        <w:t>Judiciary</w:t>
      </w:r>
      <w:r w:rsidRPr="00C5385E">
        <w:t xml:space="preserve"> </w:t>
      </w:r>
      <w:hyperlink r:id="rId8" w:history="1">
        <w:r w:rsidRPr="00A127A1">
          <w:rPr>
            <w:rStyle w:val="Hyperlink"/>
          </w:rPr>
          <w:t>SJ</w:t>
        </w:r>
      </w:hyperlink>
      <w:r>
        <w:noBreakHyphen/>
      </w:r>
      <w:r w:rsidRPr="00C5385E">
        <w:t>14</w:t>
      </w:r>
    </w:p>
    <w:p w:rsidR="00684C95" w:rsidRDefault="00684C95" w:rsidP="00684C95">
      <w:pPr>
        <w:widowControl w:val="0"/>
        <w:tabs>
          <w:tab w:val="right" w:pos="1008"/>
          <w:tab w:val="left" w:pos="1152"/>
          <w:tab w:val="left" w:pos="1872"/>
          <w:tab w:val="left" w:pos="9187"/>
        </w:tabs>
        <w:ind w:left="2088" w:hanging="2088"/>
      </w:pPr>
      <w:r>
        <w:tab/>
        <w:t>3/13/2009</w:t>
      </w:r>
      <w:r>
        <w:tab/>
        <w:t>Senate</w:t>
      </w:r>
      <w:r>
        <w:tab/>
      </w:r>
      <w:r w:rsidRPr="00C5385E">
        <w:t>Referred to Subc</w:t>
      </w:r>
      <w:r>
        <w:t xml:space="preserve">ommittee: Sheheen (ch), Knotts, </w:t>
      </w:r>
      <w:r w:rsidRPr="00C5385E">
        <w:t>Campsen, Lourie, Campbell</w:t>
      </w:r>
    </w:p>
    <w:p w:rsidR="00684C95" w:rsidRDefault="00684C95" w:rsidP="00684C95">
      <w:pPr>
        <w:widowControl w:val="0"/>
        <w:tabs>
          <w:tab w:val="right" w:pos="1008"/>
          <w:tab w:val="left" w:pos="1152"/>
          <w:tab w:val="left" w:pos="1872"/>
          <w:tab w:val="left" w:pos="9187"/>
        </w:tabs>
        <w:ind w:left="2088" w:hanging="2088"/>
      </w:pPr>
      <w:r>
        <w:tab/>
        <w:t>5/6/2009</w:t>
      </w:r>
      <w:r>
        <w:tab/>
        <w:t>Senate</w:t>
      </w:r>
      <w:r>
        <w:tab/>
      </w:r>
      <w:r w:rsidRPr="00C5385E">
        <w:t>Committee r</w:t>
      </w:r>
      <w:r>
        <w:t xml:space="preserve">eport: Favorable with amendment </w:t>
      </w:r>
      <w:r w:rsidRPr="00C5385E">
        <w:rPr>
          <w:b/>
        </w:rPr>
        <w:t>Judiciary</w:t>
      </w:r>
      <w:r w:rsidRPr="00C5385E">
        <w:t xml:space="preserve"> </w:t>
      </w:r>
      <w:hyperlink r:id="rId9" w:history="1">
        <w:r w:rsidRPr="00A127A1">
          <w:rPr>
            <w:rStyle w:val="Hyperlink"/>
          </w:rPr>
          <w:t>SJ</w:t>
        </w:r>
      </w:hyperlink>
      <w:r>
        <w:noBreakHyphen/>
      </w:r>
      <w:r w:rsidRPr="00C5385E">
        <w:t>11</w:t>
      </w:r>
    </w:p>
    <w:p w:rsidR="00684C95" w:rsidRDefault="00684C95" w:rsidP="00684C95">
      <w:pPr>
        <w:widowControl w:val="0"/>
        <w:tabs>
          <w:tab w:val="right" w:pos="1008"/>
          <w:tab w:val="left" w:pos="1152"/>
          <w:tab w:val="left" w:pos="1872"/>
          <w:tab w:val="left" w:pos="9187"/>
        </w:tabs>
        <w:ind w:left="2088" w:hanging="2088"/>
      </w:pPr>
      <w:r>
        <w:tab/>
        <w:t>5/7/2009</w:t>
      </w:r>
      <w:r>
        <w:tab/>
        <w:t>Senate</w:t>
      </w:r>
      <w:r>
        <w:tab/>
      </w:r>
      <w:r w:rsidRPr="00C5385E">
        <w:t xml:space="preserve">Committee Amendment Adopted </w:t>
      </w:r>
      <w:hyperlink r:id="rId10" w:history="1">
        <w:r w:rsidRPr="00A127A1">
          <w:rPr>
            <w:rStyle w:val="Hyperlink"/>
          </w:rPr>
          <w:t>SJ</w:t>
        </w:r>
      </w:hyperlink>
      <w:r>
        <w:noBreakHyphen/>
      </w:r>
      <w:r w:rsidRPr="00C5385E">
        <w:t>31</w:t>
      </w:r>
    </w:p>
    <w:p w:rsidR="00684C95" w:rsidRDefault="00684C95" w:rsidP="00684C95">
      <w:pPr>
        <w:widowControl w:val="0"/>
        <w:tabs>
          <w:tab w:val="right" w:pos="1008"/>
          <w:tab w:val="left" w:pos="1152"/>
          <w:tab w:val="left" w:pos="1872"/>
          <w:tab w:val="left" w:pos="9187"/>
        </w:tabs>
        <w:ind w:left="2088" w:hanging="2088"/>
      </w:pPr>
      <w:r>
        <w:tab/>
        <w:t>5/7/2009</w:t>
      </w:r>
      <w:r>
        <w:tab/>
        <w:t>Senate</w:t>
      </w:r>
      <w:r>
        <w:tab/>
      </w:r>
      <w:r w:rsidRPr="00C5385E">
        <w:t xml:space="preserve">Read second time </w:t>
      </w:r>
      <w:hyperlink r:id="rId11" w:history="1">
        <w:r w:rsidRPr="00A127A1">
          <w:rPr>
            <w:rStyle w:val="Hyperlink"/>
          </w:rPr>
          <w:t>SJ</w:t>
        </w:r>
      </w:hyperlink>
      <w:r>
        <w:noBreakHyphen/>
      </w:r>
      <w:r w:rsidRPr="00C5385E">
        <w:t>31</w:t>
      </w:r>
    </w:p>
    <w:p w:rsidR="00684C95" w:rsidRDefault="00684C95" w:rsidP="00684C95">
      <w:pPr>
        <w:widowControl w:val="0"/>
        <w:tabs>
          <w:tab w:val="right" w:pos="1008"/>
          <w:tab w:val="left" w:pos="1152"/>
          <w:tab w:val="left" w:pos="1872"/>
          <w:tab w:val="left" w:pos="9187"/>
        </w:tabs>
        <w:ind w:left="2088" w:hanging="2088"/>
      </w:pPr>
      <w:r>
        <w:tab/>
        <w:t>5/12/2009</w:t>
      </w:r>
      <w:r>
        <w:tab/>
        <w:t>Senate</w:t>
      </w:r>
      <w:r>
        <w:tab/>
      </w:r>
      <w:r w:rsidRPr="00C5385E">
        <w:t xml:space="preserve">Read third time and sent to House </w:t>
      </w:r>
      <w:hyperlink r:id="rId12" w:history="1">
        <w:r w:rsidRPr="00A127A1">
          <w:rPr>
            <w:rStyle w:val="Hyperlink"/>
          </w:rPr>
          <w:t>SJ</w:t>
        </w:r>
      </w:hyperlink>
      <w:r>
        <w:noBreakHyphen/>
      </w:r>
      <w:r w:rsidRPr="00C5385E">
        <w:t>12</w:t>
      </w:r>
    </w:p>
    <w:p w:rsidR="00684C95" w:rsidRDefault="00684C95" w:rsidP="00684C95">
      <w:pPr>
        <w:widowControl w:val="0"/>
        <w:tabs>
          <w:tab w:val="right" w:pos="1008"/>
          <w:tab w:val="left" w:pos="1152"/>
          <w:tab w:val="left" w:pos="1872"/>
          <w:tab w:val="left" w:pos="9187"/>
        </w:tabs>
        <w:ind w:left="2088" w:hanging="2088"/>
      </w:pPr>
      <w:r>
        <w:tab/>
        <w:t>5/12/2009</w:t>
      </w:r>
      <w:r>
        <w:tab/>
        <w:t>House</w:t>
      </w:r>
      <w:r>
        <w:tab/>
      </w:r>
      <w:r w:rsidRPr="00C5385E">
        <w:t xml:space="preserve">Introduced and read first time </w:t>
      </w:r>
      <w:hyperlink r:id="rId13" w:history="1">
        <w:r w:rsidRPr="00A127A1">
          <w:rPr>
            <w:rStyle w:val="Hyperlink"/>
          </w:rPr>
          <w:t>HJ</w:t>
        </w:r>
      </w:hyperlink>
      <w:r>
        <w:noBreakHyphen/>
      </w:r>
      <w:r w:rsidRPr="00C5385E">
        <w:t>109</w:t>
      </w:r>
    </w:p>
    <w:p w:rsidR="00684C95" w:rsidRDefault="00684C95" w:rsidP="00684C95">
      <w:pPr>
        <w:widowControl w:val="0"/>
        <w:tabs>
          <w:tab w:val="right" w:pos="1008"/>
          <w:tab w:val="left" w:pos="1152"/>
          <w:tab w:val="left" w:pos="1872"/>
          <w:tab w:val="left" w:pos="9187"/>
        </w:tabs>
        <w:ind w:left="2088" w:hanging="2088"/>
      </w:pPr>
      <w:r>
        <w:tab/>
        <w:t>5/12/2009</w:t>
      </w:r>
      <w:r>
        <w:tab/>
        <w:t>House</w:t>
      </w:r>
      <w:r>
        <w:tab/>
      </w:r>
      <w:r w:rsidRPr="00C5385E">
        <w:t xml:space="preserve">Referred to Committee on </w:t>
      </w:r>
      <w:r w:rsidRPr="00C5385E">
        <w:rPr>
          <w:b/>
        </w:rPr>
        <w:t>Judiciary</w:t>
      </w:r>
      <w:r w:rsidRPr="00C5385E">
        <w:t xml:space="preserve"> </w:t>
      </w:r>
      <w:hyperlink r:id="rId14" w:history="1">
        <w:r w:rsidRPr="00A127A1">
          <w:rPr>
            <w:rStyle w:val="Hyperlink"/>
          </w:rPr>
          <w:t>HJ</w:t>
        </w:r>
      </w:hyperlink>
      <w:r>
        <w:noBreakHyphen/>
      </w:r>
      <w:r w:rsidRPr="00C5385E">
        <w:t>110</w:t>
      </w:r>
    </w:p>
    <w:p w:rsidR="00684C95" w:rsidRDefault="00684C95" w:rsidP="00684C95">
      <w:pPr>
        <w:widowControl w:val="0"/>
        <w:tabs>
          <w:tab w:val="right" w:pos="1008"/>
          <w:tab w:val="left" w:pos="1152"/>
          <w:tab w:val="left" w:pos="1872"/>
          <w:tab w:val="left" w:pos="9187"/>
        </w:tabs>
        <w:ind w:left="2088" w:hanging="2088"/>
      </w:pPr>
    </w:p>
    <w:p w:rsidR="00505005" w:rsidRDefault="00505005">
      <w:pPr>
        <w:widowControl w:val="0"/>
        <w:tabs>
          <w:tab w:val="right" w:pos="1008"/>
          <w:tab w:val="left" w:pos="1152"/>
          <w:tab w:val="left" w:pos="1872"/>
          <w:tab w:val="left" w:pos="9187"/>
        </w:tabs>
        <w:ind w:left="2088" w:hanging="2088"/>
        <w:jc w:val="left"/>
      </w:pPr>
    </w:p>
    <w:p w:rsidR="00505005" w:rsidRDefault="00BB3F25">
      <w:pPr>
        <w:widowControl w:val="0"/>
        <w:jc w:val="left"/>
      </w:pPr>
      <w:r>
        <w:rPr>
          <w:b/>
        </w:rPr>
        <w:t>VERSIONS OF THIS BILL</w:t>
      </w:r>
    </w:p>
    <w:p w:rsidR="00505005" w:rsidRDefault="00505005">
      <w:pPr>
        <w:widowControl w:val="0"/>
        <w:jc w:val="left"/>
      </w:pPr>
    </w:p>
    <w:p w:rsidR="00505005" w:rsidRDefault="004A6B73">
      <w:pPr>
        <w:widowControl w:val="0"/>
        <w:jc w:val="left"/>
      </w:pPr>
      <w:hyperlink r:id="rId15" w:history="1">
        <w:r w:rsidR="00BB3F25">
          <w:rPr>
            <w:rStyle w:val="Hyperlink"/>
          </w:rPr>
          <w:t>3/10/2009</w:t>
        </w:r>
      </w:hyperlink>
    </w:p>
    <w:p w:rsidR="00505005" w:rsidRDefault="004A6B73">
      <w:hyperlink r:id="rId16" w:history="1">
        <w:r w:rsidR="00BB3F25">
          <w:rPr>
            <w:rStyle w:val="Hyperlink"/>
          </w:rPr>
          <w:t>5/6/2009</w:t>
        </w:r>
      </w:hyperlink>
    </w:p>
    <w:p w:rsidR="00505005" w:rsidRDefault="004A6B73">
      <w:hyperlink r:id="rId17" w:history="1">
        <w:r w:rsidR="00BB3F25">
          <w:rPr>
            <w:rStyle w:val="Hyperlink"/>
          </w:rPr>
          <w:t>5/7/2009</w:t>
        </w:r>
      </w:hyperlink>
    </w:p>
    <w:p w:rsidR="00505005" w:rsidRDefault="00505005"/>
    <w:p w:rsidR="00505005" w:rsidRDefault="00505005">
      <w:pPr>
        <w:sectPr w:rsidR="00505005">
          <w:pgSz w:w="12240" w:h="15840" w:code="1"/>
          <w:pgMar w:top="1080" w:right="1440" w:bottom="1080" w:left="1440" w:header="720" w:footer="720" w:gutter="0"/>
          <w:cols w:space="720"/>
          <w:noEndnote/>
          <w:docGrid w:linePitch="360"/>
        </w:sectPr>
      </w:pPr>
    </w:p>
    <w:p w:rsidR="00505005" w:rsidRDefault="00BB3F25">
      <w:pPr>
        <w:pStyle w:val="BillDots"/>
      </w:pPr>
      <w:r>
        <w:rPr>
          <w:strike/>
        </w:rPr>
        <w:lastRenderedPageBreak/>
        <w:t>Indicates Matter Stricken</w:t>
      </w:r>
    </w:p>
    <w:p w:rsidR="00505005" w:rsidRDefault="00BB3F25">
      <w:pPr>
        <w:pStyle w:val="BillDots"/>
      </w:pPr>
      <w:r>
        <w:rPr>
          <w:u w:val="single"/>
        </w:rPr>
        <w:t>Indicates New Matter</w:t>
      </w:r>
    </w:p>
    <w:p w:rsidR="00505005" w:rsidRDefault="00505005">
      <w:pPr>
        <w:pStyle w:val="BillDots"/>
      </w:pPr>
    </w:p>
    <w:p w:rsidR="00505005" w:rsidRDefault="00BB3F25">
      <w:pPr>
        <w:pStyle w:val="BillDots"/>
      </w:pPr>
      <w:r>
        <w:t>COMMITTEE AMENDMENT ADOPTED</w:t>
      </w:r>
    </w:p>
    <w:p w:rsidR="00505005" w:rsidRDefault="00BB3F25">
      <w:pPr>
        <w:pStyle w:val="BillDots"/>
      </w:pPr>
      <w:r>
        <w:t>May 7, 2009</w:t>
      </w:r>
    </w:p>
    <w:p w:rsidR="00505005" w:rsidRDefault="00505005">
      <w:pPr>
        <w:pStyle w:val="BillDots"/>
      </w:pPr>
    </w:p>
    <w:p w:rsidR="00505005" w:rsidRDefault="00BB3F25">
      <w:pPr>
        <w:pStyle w:val="BillDots"/>
        <w:tabs>
          <w:tab w:val="clear" w:pos="216"/>
          <w:tab w:val="clear" w:pos="432"/>
          <w:tab w:val="clear" w:pos="648"/>
          <w:tab w:val="clear" w:pos="864"/>
          <w:tab w:val="clear" w:pos="1080"/>
          <w:tab w:val="clear" w:pos="1296"/>
          <w:tab w:val="clear" w:pos="5904"/>
          <w:tab w:val="right" w:pos="5933"/>
        </w:tabs>
      </w:pPr>
      <w:r>
        <w:tab/>
      </w:r>
      <w:r>
        <w:rPr>
          <w:b/>
          <w:sz w:val="36"/>
        </w:rPr>
        <w:t>S. 554</w:t>
      </w:r>
    </w:p>
    <w:p w:rsidR="00505005" w:rsidRDefault="00505005">
      <w:pPr>
        <w:pStyle w:val="BillDots"/>
      </w:pPr>
    </w:p>
    <w:p w:rsidR="00505005" w:rsidRDefault="00BB3F25">
      <w:pPr>
        <w:pStyle w:val="BillDots"/>
        <w:jc w:val="center"/>
      </w:pPr>
      <w:r>
        <w:t>Introduced by Senators Hutto and Ford</w:t>
      </w:r>
    </w:p>
    <w:p w:rsidR="00505005" w:rsidRDefault="00505005">
      <w:pPr>
        <w:pStyle w:val="BillDots"/>
      </w:pPr>
    </w:p>
    <w:p w:rsidR="00505005" w:rsidRDefault="00BB3F25">
      <w:pPr>
        <w:pStyle w:val="BillDots"/>
      </w:pPr>
      <w:r>
        <w:t>S. Printed 5/7/09--S.</w:t>
      </w:r>
    </w:p>
    <w:p w:rsidR="00505005" w:rsidRDefault="00BB3F25">
      <w:pPr>
        <w:pStyle w:val="BillDots"/>
      </w:pPr>
      <w:r>
        <w:t>Read the first time March 10, 2009.</w:t>
      </w:r>
    </w:p>
    <w:p w:rsidR="00505005" w:rsidRDefault="00BB3F25">
      <w:pPr>
        <w:pStyle w:val="BillDots"/>
        <w:jc w:val="center"/>
      </w:pPr>
      <w:r>
        <w:rPr>
          <w:u w:val="single"/>
        </w:rPr>
        <w:t>            </w:t>
      </w:r>
    </w:p>
    <w:p w:rsidR="00505005" w:rsidRDefault="00505005">
      <w:pPr>
        <w:pStyle w:val="BillDots"/>
        <w:sectPr w:rsidR="00505005">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505005" w:rsidRDefault="00505005">
      <w:pPr>
        <w:pStyle w:val="BillDots"/>
      </w:pPr>
    </w:p>
    <w:p w:rsidR="00505005" w:rsidRDefault="00505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005" w:rsidRDefault="00505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005" w:rsidRDefault="00505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005" w:rsidRDefault="00505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005" w:rsidRDefault="00505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005" w:rsidRDefault="00505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005" w:rsidRDefault="00505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005" w:rsidRDefault="00BB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505005" w:rsidRDefault="00505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005" w:rsidRDefault="00BB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63</w:t>
      </w:r>
      <w:r>
        <w:noBreakHyphen/>
        <w:t>11</w:t>
      </w:r>
      <w:r>
        <w:noBreakHyphen/>
        <w:t>1950, CODE OF LAWS OF SOUTH CAROLINA, 1976, RELATING TO THE PURPOSE AND DUTIES OF THE STATE CHILD FATALITY COMMITTEE, SO AS TO PROVIDE THAT THE COMMITTEE MAY REQUEST THE DEPARTMENT OF SOCIAL SERVICES TO OPEN A CASE ON THE FAMILY WHERE THE FATALITY OCCURRED IF THE COMMITTEE SUSPECTS CRIMINAL DOMESTIC VIOLENCE, DRUG ABUSE, ABUSE, OR NEGLECT IN THE HOME AND CHILDREN CONTINUE TO LIVE IN THE HOME.</w:t>
      </w:r>
    </w:p>
    <w:p w:rsidR="00505005" w:rsidRDefault="00BB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05005" w:rsidRDefault="00505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005" w:rsidRDefault="00BB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5005" w:rsidRDefault="00505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005" w:rsidRDefault="00BB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11</w:t>
      </w:r>
      <w:r>
        <w:noBreakHyphen/>
        <w:t>1950(B) of the 1976 Code, as added by Act 361 of 2008, is amended to read:</w:t>
      </w:r>
    </w:p>
    <w:p w:rsidR="00505005" w:rsidRDefault="00505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005" w:rsidRDefault="00BB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“(B)</w:t>
      </w:r>
      <w:r>
        <w:tab/>
      </w:r>
      <w:r>
        <w:rPr>
          <w:szCs w:val="24"/>
        </w:rPr>
        <w:t xml:space="preserve">To achieve its purpose, the committee shall: </w:t>
      </w:r>
    </w:p>
    <w:p w:rsidR="00505005" w:rsidRDefault="00BB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meet with the department no later than one month after the department receives notification by the county coroner or medical examiner pursuant to Section 17</w:t>
      </w:r>
      <w:r>
        <w:rPr>
          <w:szCs w:val="24"/>
        </w:rPr>
        <w:noBreakHyphen/>
        <w:t>5</w:t>
      </w:r>
      <w:r>
        <w:rPr>
          <w:szCs w:val="24"/>
        </w:rPr>
        <w:noBreakHyphen/>
        <w:t xml:space="preserve">540 to review the investigation of the death; </w:t>
      </w:r>
    </w:p>
    <w:p w:rsidR="00505005" w:rsidRDefault="00BB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undertake annual statistical studies of the incidences and causes of child fatalities in this State.  The studies shall include an analysis of community and public and private agency involvement with the decedents and their families before and subsequent to the deaths; </w:t>
      </w:r>
    </w:p>
    <w:p w:rsidR="00505005" w:rsidRDefault="00BB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Pr>
          <w:strike/>
          <w:szCs w:val="24"/>
        </w:rPr>
        <w:t>the committee shall</w:t>
      </w:r>
      <w:r>
        <w:rPr>
          <w:szCs w:val="24"/>
        </w:rPr>
        <w:t xml:space="preserve"> consider training, including cross</w:t>
      </w:r>
      <w:r>
        <w:rPr>
          <w:szCs w:val="24"/>
        </w:rPr>
        <w:noBreakHyphen/>
        <w:t xml:space="preserve">agency training, consultation, technical assistance needs, and service gaps.  If the committee determines that changes to any statute, regulation, policy, or procedure is needed to decrease the incidence of preventable child deaths, the committee shall include proposals for changes to statutes, regulations, policies, and procedures in the committee’s annual report; </w:t>
      </w:r>
    </w:p>
    <w:p w:rsidR="00505005" w:rsidRDefault="00BB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educate the public regarding the incidences and causes of child deaths, the public role in preventing these deaths, and specific steps the public can undertake to prevent child deaths.  The committee shall enlist the support of civic, philanthropic, and public service organizations in performing the committee’s education duties; </w:t>
      </w:r>
    </w:p>
    <w:p w:rsidR="00505005" w:rsidRDefault="00BB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develop and implement policies and procedures for its own governance and operation; </w:t>
      </w:r>
    </w:p>
    <w:p w:rsidR="00505005" w:rsidRDefault="00BB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t>(6)</w:t>
      </w:r>
      <w:r>
        <w:rPr>
          <w:szCs w:val="24"/>
        </w:rPr>
        <w:tab/>
        <w:t>submit to the Governor and the General Assembly, an annual written report and any other reports prepared by the committee, including, but not limited to, the committee’s findings and recommendations.  Annual reports must be made available to the public</w:t>
      </w:r>
      <w:r>
        <w:rPr>
          <w:strike/>
          <w:szCs w:val="24"/>
        </w:rPr>
        <w:t>.</w:t>
      </w:r>
      <w:r>
        <w:rPr>
          <w:szCs w:val="24"/>
          <w:u w:val="single"/>
        </w:rPr>
        <w:t>; and</w:t>
      </w:r>
    </w:p>
    <w:p w:rsidR="00505005" w:rsidRDefault="00BB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zCs w:val="24"/>
          <w:u w:val="single"/>
        </w:rPr>
        <w:t>(7)</w:t>
      </w:r>
      <w:r>
        <w:rPr>
          <w:szCs w:val="24"/>
        </w:rPr>
        <w:tab/>
      </w:r>
      <w:r>
        <w:rPr>
          <w:szCs w:val="24"/>
          <w:u w:val="single"/>
        </w:rPr>
        <w:t>request, once a child fatality is reviewed and upon findings of the committee that a risk of harm still exists due to reasons including, but not limited to criminal domestic violence, drug abuse, abuse or neglect in the home of the fatality where young children continue to live, that a case be initiated by the Department of Social Services pursuant to Section 63-7-920.  The findings of the committee must be treated as a suspected report of abuse or neglect as the committee considers necessary, and a request by the committee must not be screened out.  The Department of Social Services has sixty days after the request is made to investigate and furnish the committee with a report.</w:t>
      </w:r>
      <w:r>
        <w:rPr>
          <w:szCs w:val="24"/>
        </w:rPr>
        <w:t>”</w:t>
      </w:r>
    </w:p>
    <w:p w:rsidR="00505005" w:rsidRDefault="00505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005" w:rsidRDefault="00BB3F25">
      <w:r>
        <w:t>SECTION</w:t>
      </w:r>
      <w:r>
        <w:tab/>
        <w:t>2.</w:t>
      </w:r>
      <w:r>
        <w:tab/>
        <w:t>This act takes effect upon approval by the Governor.</w:t>
      </w:r>
    </w:p>
    <w:p w:rsidR="00505005" w:rsidRDefault="00BB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5005" w:rsidRDefault="00505005">
      <w:pPr>
        <w:pStyle w:val="BillDots"/>
      </w:pPr>
    </w:p>
    <w:sectPr w:rsidR="00505005" w:rsidSect="00505005">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005" w:rsidRDefault="00BB3F25">
      <w:r>
        <w:separator/>
      </w:r>
    </w:p>
  </w:endnote>
  <w:endnote w:type="continuationSeparator" w:id="0">
    <w:p w:rsidR="00505005" w:rsidRDefault="00BB3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6FBEA3-4852-4AA9-8749-3C882943270A}"/>
    <w:embedBold r:id="rId2" w:fontKey="{711486EA-B9FF-4BAA-8668-BAF13DD38FB6}"/>
  </w:font>
  <w:font w:name="Calibri">
    <w:panose1 w:val="020F0502020204030204"/>
    <w:charset w:val="00"/>
    <w:family w:val="swiss"/>
    <w:pitch w:val="variable"/>
    <w:sig w:usb0="E10002FF" w:usb1="4000ACFF" w:usb2="00000009" w:usb3="00000000" w:csb0="0000019F" w:csb1="00000000"/>
    <w:embedRegular r:id="rId3" w:fontKey="{41AE8560-61FF-4A90-8ED2-3EA6231E6809}"/>
  </w:font>
  <w:font w:name="Cambria">
    <w:panose1 w:val="02040503050406030204"/>
    <w:charset w:val="00"/>
    <w:family w:val="roman"/>
    <w:pitch w:val="variable"/>
    <w:sig w:usb0="E00002FF" w:usb1="400004FF" w:usb2="00000000" w:usb3="00000000" w:csb0="0000019F" w:csb1="00000000"/>
    <w:embedRegular r:id="rId4" w:fontKey="{9004C1B6-05AC-48AB-AC86-AF4DD5A175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005" w:rsidRDefault="00BB3F25">
    <w:pPr>
      <w:pStyle w:val="Footer"/>
      <w:tabs>
        <w:tab w:val="clear" w:pos="4680"/>
        <w:tab w:val="clear" w:pos="9360"/>
        <w:tab w:val="center" w:pos="2995"/>
      </w:tabs>
      <w:spacing w:before="120"/>
    </w:pPr>
    <w:r>
      <w:t>[554-</w:t>
    </w:r>
    <w:r w:rsidR="004A6B73">
      <w:fldChar w:fldCharType="begin"/>
    </w:r>
    <w:r w:rsidR="004A6B73">
      <w:instrText xml:space="preserve"> PAGE  \* MERGEFORMAT </w:instrText>
    </w:r>
    <w:r w:rsidR="004A6B73">
      <w:fldChar w:fldCharType="separate"/>
    </w:r>
    <w:r w:rsidR="004A6B73">
      <w:rPr>
        <w:noProof/>
      </w:rPr>
      <w:t>1</w:t>
    </w:r>
    <w:r w:rsidR="004A6B7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005" w:rsidRDefault="00BB3F25">
    <w:pPr>
      <w:pStyle w:val="Footer"/>
      <w:tabs>
        <w:tab w:val="clear" w:pos="4680"/>
        <w:tab w:val="clear" w:pos="9360"/>
        <w:tab w:val="center" w:pos="2995"/>
      </w:tabs>
      <w:spacing w:before="120"/>
    </w:pPr>
    <w:r>
      <w:t>[554]</w:t>
    </w:r>
    <w:r>
      <w:tab/>
    </w:r>
    <w:r w:rsidR="004A6B73">
      <w:fldChar w:fldCharType="begin"/>
    </w:r>
    <w:r w:rsidR="004A6B73">
      <w:instrText xml:space="preserve"> PAGE  \* MERGEFORMAT </w:instrText>
    </w:r>
    <w:r w:rsidR="004A6B73">
      <w:fldChar w:fldCharType="separate"/>
    </w:r>
    <w:r w:rsidR="00684C95">
      <w:rPr>
        <w:noProof/>
      </w:rPr>
      <w:t>1</w:t>
    </w:r>
    <w:r w:rsidR="004A6B7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005" w:rsidRDefault="00BB3F25">
      <w:r>
        <w:separator/>
      </w:r>
    </w:p>
  </w:footnote>
  <w:footnote w:type="continuationSeparator" w:id="0">
    <w:p w:rsidR="00505005" w:rsidRDefault="00BB3F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334AC09"/>
    <w:docVar w:name="CoverBillType" w:val="b"/>
    <w:docVar w:name="docpath" w:val="L:\Council\bills\NBD\11334AC09.DOCX"/>
    <w:docVar w:name="dvBillNumber" w:val="554"/>
    <w:docVar w:name="dvBillNumberPrefix" w:val="S. "/>
    <w:docVar w:name="dvOriginalBody" w:val="Senate"/>
    <w:docVar w:name="dvSteno" w:val="NBD"/>
    <w:docVar w:name="NameofBody" w:val="s"/>
    <w:docVar w:name="vgroup2" w:val="Council"/>
  </w:docVars>
  <w:rsids>
    <w:rsidRoot w:val="00505005"/>
    <w:rsid w:val="000E66AE"/>
    <w:rsid w:val="002B4721"/>
    <w:rsid w:val="0040585E"/>
    <w:rsid w:val="00457A24"/>
    <w:rsid w:val="004A07A2"/>
    <w:rsid w:val="004A6B73"/>
    <w:rsid w:val="00505005"/>
    <w:rsid w:val="00575BFB"/>
    <w:rsid w:val="00645AFE"/>
    <w:rsid w:val="00684C95"/>
    <w:rsid w:val="006D491C"/>
    <w:rsid w:val="009D743D"/>
    <w:rsid w:val="00A127A1"/>
    <w:rsid w:val="00BB3F25"/>
    <w:rsid w:val="00D24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0D7CAD3-3793-4814-9A58-A64993C19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500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0500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5005"/>
    <w:rPr>
      <w:rFonts w:eastAsia="Times New Roman" w:cs="Times New Roman"/>
      <w:b/>
      <w:sz w:val="30"/>
      <w:szCs w:val="20"/>
    </w:rPr>
  </w:style>
  <w:style w:type="paragraph" w:styleId="Header">
    <w:name w:val="header"/>
    <w:basedOn w:val="Normal"/>
    <w:link w:val="HeaderChar"/>
    <w:uiPriority w:val="99"/>
    <w:semiHidden/>
    <w:unhideWhenUsed/>
    <w:rsid w:val="00505005"/>
    <w:pPr>
      <w:tabs>
        <w:tab w:val="center" w:pos="4320"/>
        <w:tab w:val="right" w:pos="8640"/>
      </w:tabs>
    </w:pPr>
  </w:style>
  <w:style w:type="character" w:customStyle="1" w:styleId="HeaderChar">
    <w:name w:val="Header Char"/>
    <w:basedOn w:val="DefaultParagraphFont"/>
    <w:link w:val="Header"/>
    <w:uiPriority w:val="99"/>
    <w:semiHidden/>
    <w:rsid w:val="00505005"/>
    <w:rPr>
      <w:rFonts w:eastAsia="Times New Roman" w:cs="Times New Roman"/>
      <w:szCs w:val="20"/>
    </w:rPr>
  </w:style>
  <w:style w:type="paragraph" w:styleId="Footer">
    <w:name w:val="footer"/>
    <w:basedOn w:val="Normal"/>
    <w:link w:val="FooterChar"/>
    <w:uiPriority w:val="99"/>
    <w:unhideWhenUsed/>
    <w:rsid w:val="00505005"/>
    <w:pPr>
      <w:tabs>
        <w:tab w:val="center" w:pos="4680"/>
        <w:tab w:val="right" w:pos="9360"/>
      </w:tabs>
    </w:pPr>
  </w:style>
  <w:style w:type="character" w:customStyle="1" w:styleId="FooterChar">
    <w:name w:val="Footer Char"/>
    <w:basedOn w:val="DefaultParagraphFont"/>
    <w:link w:val="Footer"/>
    <w:uiPriority w:val="99"/>
    <w:rsid w:val="00505005"/>
    <w:rPr>
      <w:rFonts w:eastAsia="Times New Roman" w:cs="Times New Roman"/>
      <w:szCs w:val="20"/>
    </w:rPr>
  </w:style>
  <w:style w:type="character" w:styleId="PageNumber">
    <w:name w:val="page number"/>
    <w:basedOn w:val="DefaultParagraphFont"/>
    <w:uiPriority w:val="99"/>
    <w:semiHidden/>
    <w:unhideWhenUsed/>
    <w:rsid w:val="00505005"/>
  </w:style>
  <w:style w:type="character" w:styleId="LineNumber">
    <w:name w:val="line number"/>
    <w:basedOn w:val="DefaultParagraphFont"/>
    <w:uiPriority w:val="99"/>
    <w:semiHidden/>
    <w:unhideWhenUsed/>
    <w:rsid w:val="00505005"/>
  </w:style>
  <w:style w:type="paragraph" w:customStyle="1" w:styleId="BillDots">
    <w:name w:val="BillDots"/>
    <w:basedOn w:val="Normal"/>
    <w:autoRedefine/>
    <w:qFormat/>
    <w:rsid w:val="0050500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05005"/>
    <w:pPr>
      <w:tabs>
        <w:tab w:val="right" w:pos="5904"/>
      </w:tabs>
    </w:pPr>
  </w:style>
  <w:style w:type="character" w:styleId="Hyperlink">
    <w:name w:val="Hyperlink"/>
    <w:basedOn w:val="DefaultParagraphFont"/>
    <w:uiPriority w:val="99"/>
    <w:unhideWhenUsed/>
    <w:rsid w:val="005050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0-09.docx" TargetMode="External"/><Relationship Id="rId13" Type="http://schemas.openxmlformats.org/officeDocument/2006/relationships/hyperlink" Target="file:///h:\HJ%20Archive\2009\05-12-09.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09\03-10-09.docx" TargetMode="External"/><Relationship Id="rId12" Type="http://schemas.openxmlformats.org/officeDocument/2006/relationships/hyperlink" Target="file:///h:\SJ%20Archive\2009\05-12-09.docx" TargetMode="External"/><Relationship Id="rId17" Type="http://schemas.openxmlformats.org/officeDocument/2006/relationships/hyperlink" Target="file:///p:\pprever\2009-10\554_20090507.docx" TargetMode="External"/><Relationship Id="rId2" Type="http://schemas.openxmlformats.org/officeDocument/2006/relationships/styles" Target="styles.xml"/><Relationship Id="rId16" Type="http://schemas.openxmlformats.org/officeDocument/2006/relationships/hyperlink" Target="file:///p:\pprever\2009-10\554_20090506.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5-07-09.docx" TargetMode="External"/><Relationship Id="rId5" Type="http://schemas.openxmlformats.org/officeDocument/2006/relationships/footnotes" Target="footnotes.xml"/><Relationship Id="rId15" Type="http://schemas.openxmlformats.org/officeDocument/2006/relationships/hyperlink" Target="file:///p:\pprever\2009-10\554_20090310.docx" TargetMode="External"/><Relationship Id="rId10" Type="http://schemas.openxmlformats.org/officeDocument/2006/relationships/hyperlink" Target="file:///h:\SJ%20Archive\2009\05-07-09.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09\05-06-09.docx" TargetMode="External"/><Relationship Id="rId14" Type="http://schemas.openxmlformats.org/officeDocument/2006/relationships/hyperlink" Target="file:///h:\HJ%20Archive\2009\05-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0E0BE-2E02-468C-ABD0-86D79FA2D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657</Words>
  <Characters>3591</Characters>
  <Application>Microsoft Office Word</Application>
  <DocSecurity>0</DocSecurity>
  <Lines>126</Lines>
  <Paragraphs>49</Paragraphs>
  <ScaleCrop>false</ScaleCrop>
  <Company> </Company>
  <LinksUpToDate>false</LinksUpToDate>
  <CharactersWithSpaces>4247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554: Department of Social Services - South Carolina Legislature Online</dc:title>
  <dc:subject/>
  <dc:creator>NIKI DOWNEY</dc:creator>
  <cp:keywords/>
  <dc:description/>
  <cp:lastModifiedBy>N Cumfer</cp:lastModifiedBy>
  <cp:revision>11</cp:revision>
  <cp:lastPrinted>2009-03-10T14:08:00Z</cp:lastPrinted>
  <dcterms:created xsi:type="dcterms:W3CDTF">2009-05-07T17:09:00Z</dcterms:created>
  <dcterms:modified xsi:type="dcterms:W3CDTF">2014-11-24T15:01:00Z</dcterms:modified>
</cp:coreProperties>
</file>