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E56" w:rsidRDefault="00886F2C">
      <w:pPr>
        <w:widowControl w:val="0"/>
        <w:jc w:val="center"/>
        <w:rPr>
          <w:rFonts w:cs="Times New Roman"/>
        </w:rPr>
      </w:pPr>
      <w:bookmarkStart w:id="0" w:name="_GoBack"/>
      <w:bookmarkEnd w:id="0"/>
      <w:r>
        <w:rPr>
          <w:rFonts w:cs="Times New Roman"/>
          <w:b/>
        </w:rPr>
        <w:t>South Carolina General Assembly</w:t>
      </w:r>
    </w:p>
    <w:p w:rsidR="00A10E56" w:rsidRDefault="00886F2C">
      <w:pPr>
        <w:widowControl w:val="0"/>
        <w:jc w:val="center"/>
        <w:rPr>
          <w:rFonts w:cs="Times New Roman"/>
        </w:rPr>
      </w:pPr>
      <w:r>
        <w:rPr>
          <w:rFonts w:cs="Times New Roman"/>
        </w:rPr>
        <w:t>118th Session, 2009-2010</w:t>
      </w:r>
    </w:p>
    <w:p w:rsidR="00A10E56" w:rsidRDefault="00A10E56">
      <w:pPr>
        <w:widowControl w:val="0"/>
        <w:jc w:val="left"/>
        <w:rPr>
          <w:rFonts w:cs="Times New Roman"/>
        </w:rPr>
      </w:pPr>
    </w:p>
    <w:p w:rsidR="00A10E56" w:rsidRDefault="00886F2C">
      <w:pPr>
        <w:widowControl w:val="0"/>
        <w:jc w:val="left"/>
        <w:rPr>
          <w:rFonts w:cs="Times New Roman"/>
          <w:b/>
        </w:rPr>
      </w:pPr>
      <w:r>
        <w:rPr>
          <w:rFonts w:cs="Times New Roman"/>
          <w:b/>
        </w:rPr>
        <w:t>S. 64</w:t>
      </w:r>
    </w:p>
    <w:p w:rsidR="00A10E56" w:rsidRDefault="00A10E56">
      <w:pPr>
        <w:widowControl w:val="0"/>
        <w:jc w:val="left"/>
        <w:rPr>
          <w:rFonts w:cs="Times New Roman"/>
          <w:b/>
        </w:rPr>
      </w:pPr>
    </w:p>
    <w:p w:rsidR="00A10E56" w:rsidRDefault="00886F2C">
      <w:pPr>
        <w:widowControl w:val="0"/>
        <w:jc w:val="left"/>
        <w:rPr>
          <w:rFonts w:cs="Times New Roman"/>
        </w:rPr>
      </w:pPr>
      <w:r>
        <w:rPr>
          <w:rFonts w:cs="Times New Roman"/>
          <w:b/>
        </w:rPr>
        <w:t>STATUS INFORMATION</w:t>
      </w:r>
    </w:p>
    <w:p w:rsidR="00A10E56" w:rsidRDefault="00A10E56">
      <w:pPr>
        <w:widowControl w:val="0"/>
        <w:jc w:val="left"/>
        <w:rPr>
          <w:rFonts w:cs="Times New Roman"/>
        </w:rPr>
      </w:pPr>
    </w:p>
    <w:p w:rsidR="00A10E56" w:rsidRDefault="00886F2C">
      <w:pPr>
        <w:widowControl w:val="0"/>
        <w:jc w:val="left"/>
        <w:rPr>
          <w:rFonts w:cs="Times New Roman"/>
        </w:rPr>
      </w:pPr>
      <w:r>
        <w:rPr>
          <w:rFonts w:cs="Times New Roman"/>
        </w:rPr>
        <w:t>General Bill</w:t>
      </w:r>
    </w:p>
    <w:p w:rsidR="00A10E56" w:rsidRDefault="00886F2C">
      <w:pPr>
        <w:widowControl w:val="0"/>
        <w:jc w:val="left"/>
        <w:rPr>
          <w:rFonts w:cs="Times New Roman"/>
        </w:rPr>
      </w:pPr>
      <w:r>
        <w:rPr>
          <w:rFonts w:cs="Times New Roman"/>
        </w:rPr>
        <w:t>Sponsors: Senator Ford</w:t>
      </w:r>
    </w:p>
    <w:p w:rsidR="00A10E56" w:rsidRDefault="00886F2C">
      <w:pPr>
        <w:widowControl w:val="0"/>
        <w:jc w:val="left"/>
        <w:rPr>
          <w:rFonts w:cs="Times New Roman"/>
        </w:rPr>
      </w:pPr>
      <w:r>
        <w:rPr>
          <w:rFonts w:cs="Times New Roman"/>
        </w:rPr>
        <w:t>Document Path: l:\council\bills\nbd\11048sd09.docx</w:t>
      </w:r>
    </w:p>
    <w:p w:rsidR="00A10E56" w:rsidRDefault="00A10E56">
      <w:pPr>
        <w:widowControl w:val="0"/>
        <w:jc w:val="left"/>
        <w:rPr>
          <w:rFonts w:cs="Times New Roman"/>
        </w:rPr>
      </w:pPr>
    </w:p>
    <w:p w:rsidR="00A10E56" w:rsidRDefault="00886F2C">
      <w:pPr>
        <w:widowControl w:val="0"/>
        <w:jc w:val="left"/>
        <w:rPr>
          <w:rFonts w:cs="Times New Roman"/>
        </w:rPr>
      </w:pPr>
      <w:r>
        <w:rPr>
          <w:rFonts w:cs="Times New Roman"/>
        </w:rPr>
        <w:t>Introduced in the Senate on January 13, 2009</w:t>
      </w:r>
    </w:p>
    <w:p w:rsidR="00A10E56" w:rsidRDefault="00886F2C">
      <w:pPr>
        <w:widowControl w:val="0"/>
        <w:jc w:val="left"/>
        <w:rPr>
          <w:rFonts w:cs="Times New Roman"/>
        </w:rPr>
      </w:pPr>
      <w:r>
        <w:rPr>
          <w:rFonts w:cs="Times New Roman"/>
        </w:rPr>
        <w:t xml:space="preserve">Currently residing in the Senate Committee on </w:t>
      </w:r>
      <w:r>
        <w:rPr>
          <w:rFonts w:cs="Times New Roman"/>
          <w:b/>
        </w:rPr>
        <w:t>Judiciary</w:t>
      </w:r>
    </w:p>
    <w:p w:rsidR="00A10E56" w:rsidRDefault="00A10E56">
      <w:pPr>
        <w:widowControl w:val="0"/>
        <w:jc w:val="left"/>
        <w:rPr>
          <w:rFonts w:cs="Times New Roman"/>
        </w:rPr>
      </w:pPr>
    </w:p>
    <w:p w:rsidR="00A10E56" w:rsidRDefault="00886F2C">
      <w:pPr>
        <w:widowControl w:val="0"/>
        <w:jc w:val="left"/>
        <w:rPr>
          <w:rFonts w:cs="Times New Roman"/>
        </w:rPr>
      </w:pPr>
      <w:r>
        <w:rPr>
          <w:rFonts w:cs="Times New Roman"/>
        </w:rPr>
        <w:t>Summary: Family Court judges</w:t>
      </w:r>
    </w:p>
    <w:p w:rsidR="00A10E56" w:rsidRDefault="00A10E56">
      <w:pPr>
        <w:widowControl w:val="0"/>
        <w:jc w:val="left"/>
        <w:rPr>
          <w:rFonts w:cs="Times New Roman"/>
        </w:rPr>
      </w:pPr>
    </w:p>
    <w:p w:rsidR="00A10E56" w:rsidRDefault="00A10E56">
      <w:pPr>
        <w:widowControl w:val="0"/>
        <w:jc w:val="left"/>
        <w:rPr>
          <w:rFonts w:cs="Times New Roman"/>
        </w:rPr>
      </w:pPr>
    </w:p>
    <w:p w:rsidR="00A10E56" w:rsidRDefault="00886F2C">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10E56" w:rsidRDefault="00A10E56">
      <w:pPr>
        <w:widowControl w:val="0"/>
        <w:tabs>
          <w:tab w:val="center" w:pos="590"/>
          <w:tab w:val="center" w:pos="1440"/>
          <w:tab w:val="left" w:pos="1872"/>
          <w:tab w:val="left" w:pos="9187"/>
        </w:tabs>
        <w:jc w:val="left"/>
        <w:rPr>
          <w:rFonts w:cs="Times New Roman"/>
        </w:rPr>
      </w:pPr>
    </w:p>
    <w:p w:rsidR="00A10E56" w:rsidRDefault="00886F2C">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10E56" w:rsidRDefault="00886F2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A10E56" w:rsidRDefault="00886F2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A10E56" w:rsidRDefault="00886F2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036897">
          <w:rPr>
            <w:rStyle w:val="Hyperlink"/>
            <w:rFonts w:cs="Times New Roman"/>
          </w:rPr>
          <w:t>SJ</w:t>
        </w:r>
      </w:hyperlink>
      <w:r>
        <w:rPr>
          <w:rFonts w:cs="Times New Roman"/>
        </w:rPr>
        <w:noBreakHyphen/>
        <w:t>101</w:t>
      </w:r>
    </w:p>
    <w:p w:rsidR="00A10E56" w:rsidRDefault="00886F2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036897">
          <w:rPr>
            <w:rStyle w:val="Hyperlink"/>
            <w:rFonts w:cs="Times New Roman"/>
          </w:rPr>
          <w:t>SJ</w:t>
        </w:r>
      </w:hyperlink>
      <w:r>
        <w:rPr>
          <w:rFonts w:cs="Times New Roman"/>
        </w:rPr>
        <w:noBreakHyphen/>
        <w:t>101</w:t>
      </w:r>
    </w:p>
    <w:p w:rsidR="00A10E56" w:rsidRDefault="00A10E56">
      <w:pPr>
        <w:widowControl w:val="0"/>
        <w:tabs>
          <w:tab w:val="right" w:pos="1008"/>
          <w:tab w:val="left" w:pos="1152"/>
          <w:tab w:val="left" w:pos="1872"/>
          <w:tab w:val="left" w:pos="9187"/>
        </w:tabs>
        <w:ind w:left="2088" w:hanging="2088"/>
        <w:jc w:val="left"/>
        <w:rPr>
          <w:rFonts w:cs="Times New Roman"/>
        </w:rPr>
      </w:pPr>
    </w:p>
    <w:p w:rsidR="00A10E56" w:rsidRDefault="00A10E56">
      <w:pPr>
        <w:widowControl w:val="0"/>
        <w:tabs>
          <w:tab w:val="right" w:pos="1008"/>
          <w:tab w:val="left" w:pos="1152"/>
          <w:tab w:val="left" w:pos="1872"/>
          <w:tab w:val="left" w:pos="9187"/>
        </w:tabs>
        <w:ind w:left="2088" w:hanging="2088"/>
        <w:jc w:val="left"/>
        <w:rPr>
          <w:rFonts w:cs="Times New Roman"/>
        </w:rPr>
      </w:pPr>
    </w:p>
    <w:p w:rsidR="00A10E56" w:rsidRDefault="00886F2C">
      <w:pPr>
        <w:widowControl w:val="0"/>
        <w:jc w:val="left"/>
        <w:rPr>
          <w:rFonts w:cs="Times New Roman"/>
        </w:rPr>
      </w:pPr>
      <w:r>
        <w:rPr>
          <w:rFonts w:cs="Times New Roman"/>
          <w:b/>
        </w:rPr>
        <w:t>VERSIONS OF THIS BILL</w:t>
      </w:r>
    </w:p>
    <w:p w:rsidR="00A10E56" w:rsidRDefault="00A10E56">
      <w:pPr>
        <w:widowControl w:val="0"/>
        <w:jc w:val="left"/>
        <w:rPr>
          <w:rFonts w:cs="Times New Roman"/>
        </w:rPr>
      </w:pPr>
    </w:p>
    <w:p w:rsidR="00A10E56" w:rsidRDefault="00CA6832">
      <w:pPr>
        <w:widowControl w:val="0"/>
        <w:jc w:val="left"/>
        <w:rPr>
          <w:rFonts w:cs="Times New Roman"/>
        </w:rPr>
      </w:pPr>
      <w:hyperlink r:id="rId8" w:history="1">
        <w:r w:rsidR="00886F2C">
          <w:rPr>
            <w:rStyle w:val="Hyperlink"/>
            <w:rFonts w:cs="Times New Roman"/>
          </w:rPr>
          <w:t>12/10/2008</w:t>
        </w:r>
      </w:hyperlink>
    </w:p>
    <w:p w:rsidR="00A10E56" w:rsidRDefault="00A10E56"/>
    <w:p w:rsidR="00A10E56" w:rsidRDefault="00A10E56">
      <w:pPr>
        <w:sectPr w:rsidR="00A10E56">
          <w:pgSz w:w="12240" w:h="15840" w:code="1"/>
          <w:pgMar w:top="1080" w:right="1440" w:bottom="1080" w:left="1440" w:header="720" w:footer="720" w:gutter="0"/>
          <w:cols w:space="720"/>
          <w:noEndnote/>
          <w:docGrid w:linePitch="360"/>
        </w:sectPr>
      </w:pPr>
    </w:p>
    <w:p w:rsidR="00A10E56" w:rsidRDefault="00A10E5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10E56" w:rsidRDefault="00A1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0E56" w:rsidRDefault="00A1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0E56" w:rsidRDefault="00A1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0E56" w:rsidRDefault="00A1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0E56" w:rsidRDefault="00A1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0E56" w:rsidRDefault="00A1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0E56" w:rsidRDefault="00A1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0E56" w:rsidRDefault="0088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A10E56" w:rsidRDefault="00A1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0E56" w:rsidRDefault="0088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3" w:name="titletop"/>
      <w:bookmarkEnd w:id="3"/>
      <w:r>
        <w:rPr>
          <w:rFonts w:eastAsia="Times New Roman" w:cs="Times New Roman"/>
          <w:szCs w:val="20"/>
        </w:rPr>
        <w:t>TO AMEND SECTION 63</w:t>
      </w:r>
      <w:r>
        <w:rPr>
          <w:rFonts w:eastAsia="Times New Roman" w:cs="Times New Roman"/>
          <w:szCs w:val="20"/>
        </w:rPr>
        <w:noBreakHyphen/>
        <w:t>3</w:t>
      </w:r>
      <w:r>
        <w:rPr>
          <w:rFonts w:eastAsia="Times New Roman" w:cs="Times New Roman"/>
          <w:szCs w:val="20"/>
        </w:rPr>
        <w:noBreakHyphen/>
        <w:t>30, CODE OF LAWS OF SOUTH CAROLINA, 1976, RELATING TO THE QUALIFICATIONS AND TERMS OF FAMILY COURT JUDGES, SO AS TO PROVIDE THAT FAMILY COURT JUDGES SHALL BE POPULARLY ELECTED FROM STATE SENATORIAL DISTRICTS BY THE QUALIFIED VOTERS OF EACH DISTRICT, AND TO PROVIDE THAT JUDICIAL SCREENING PROCEDURES IN CHAPTER 19, TITLE 2 DO NOT APPLY TO THESE POPULARLY ELECTED JUDGES; AND TO REPEAL SECTION 63</w:t>
      </w:r>
      <w:r>
        <w:rPr>
          <w:rFonts w:eastAsia="Times New Roman" w:cs="Times New Roman"/>
          <w:szCs w:val="20"/>
        </w:rPr>
        <w:noBreakHyphen/>
        <w:t>3</w:t>
      </w:r>
      <w:r>
        <w:rPr>
          <w:rFonts w:eastAsia="Times New Roman" w:cs="Times New Roman"/>
          <w:szCs w:val="20"/>
        </w:rPr>
        <w:noBreakHyphen/>
        <w:t>40 RELATING TO THE NUMBER OF FAMILY COURT JUDGES ASSIGNED TO EACH JUDICIAL CIRCUIT.</w:t>
      </w:r>
    </w:p>
    <w:p w:rsidR="00A10E56" w:rsidRDefault="00A1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A10E56" w:rsidRDefault="0088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A10E56" w:rsidRDefault="00A1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10E56" w:rsidRDefault="0088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63-3-30 of the 1976 Code, as last amended by Act 361 of 2008, is further amended to read:</w:t>
      </w:r>
    </w:p>
    <w:p w:rsidR="00A10E56" w:rsidRDefault="00A1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10E56" w:rsidRDefault="0088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szCs w:val="20"/>
        </w:rPr>
        <w:tab/>
        <w:t>“</w:t>
      </w:r>
      <w:r>
        <w:rPr>
          <w:rFonts w:eastAsia="Times New Roman" w:cs="Times New Roman"/>
          <w:bCs/>
          <w:color w:val="000000"/>
          <w:szCs w:val="20"/>
        </w:rPr>
        <w:t>Section 63</w:t>
      </w:r>
      <w:r>
        <w:rPr>
          <w:rFonts w:eastAsia="Times New Roman" w:cs="Times New Roman"/>
          <w:bCs/>
          <w:color w:val="000000"/>
          <w:szCs w:val="20"/>
        </w:rPr>
        <w:noBreakHyphen/>
        <w:t>3</w:t>
      </w:r>
      <w:r>
        <w:rPr>
          <w:rFonts w:eastAsia="Times New Roman" w:cs="Times New Roman"/>
          <w:bCs/>
          <w:color w:val="000000"/>
          <w:szCs w:val="20"/>
        </w:rPr>
        <w:noBreakHyphen/>
        <w:t xml:space="preserve">30. </w:t>
      </w:r>
      <w:r>
        <w:rPr>
          <w:rFonts w:eastAsia="Times New Roman" w:cs="Times New Roman"/>
          <w:bCs/>
          <w:color w:val="000000"/>
          <w:szCs w:val="20"/>
        </w:rPr>
        <w:tab/>
        <w:t>(</w:t>
      </w:r>
      <w:r>
        <w:rPr>
          <w:rFonts w:eastAsia="Times New Roman" w:cs="Times New Roman"/>
          <w:color w:val="000000"/>
          <w:szCs w:val="20"/>
        </w:rPr>
        <w:t>A)(1)</w:t>
      </w:r>
      <w:r>
        <w:rPr>
          <w:rFonts w:eastAsia="Times New Roman" w:cs="Times New Roman"/>
          <w:color w:val="000000"/>
          <w:szCs w:val="20"/>
        </w:rPr>
        <w:tab/>
        <w:t xml:space="preserve">No person </w:t>
      </w:r>
      <w:r>
        <w:rPr>
          <w:rFonts w:eastAsia="Times New Roman" w:cs="Times New Roman"/>
          <w:strike/>
          <w:color w:val="000000"/>
          <w:szCs w:val="20"/>
        </w:rPr>
        <w:t>shall be</w:t>
      </w:r>
      <w:r>
        <w:rPr>
          <w:rFonts w:eastAsia="Times New Roman" w:cs="Times New Roman"/>
          <w:color w:val="000000"/>
          <w:szCs w:val="20"/>
        </w:rPr>
        <w:t xml:space="preserve"> </w:t>
      </w:r>
      <w:r>
        <w:rPr>
          <w:rFonts w:eastAsia="Times New Roman" w:cs="Times New Roman"/>
          <w:color w:val="000000"/>
          <w:szCs w:val="20"/>
          <w:u w:val="single"/>
        </w:rPr>
        <w:t>is</w:t>
      </w:r>
      <w:r>
        <w:rPr>
          <w:rFonts w:eastAsia="Times New Roman" w:cs="Times New Roman"/>
          <w:color w:val="000000"/>
          <w:szCs w:val="20"/>
        </w:rPr>
        <w:t xml:space="preserve"> eligible </w:t>
      </w:r>
      <w:r>
        <w:rPr>
          <w:rFonts w:eastAsia="Times New Roman" w:cs="Times New Roman"/>
          <w:strike/>
          <w:color w:val="000000"/>
          <w:szCs w:val="20"/>
        </w:rPr>
        <w:t>to</w:t>
      </w:r>
      <w:r>
        <w:rPr>
          <w:rFonts w:eastAsia="Times New Roman" w:cs="Times New Roman"/>
          <w:color w:val="000000"/>
          <w:szCs w:val="20"/>
        </w:rPr>
        <w:t xml:space="preserve"> </w:t>
      </w:r>
      <w:r>
        <w:rPr>
          <w:rFonts w:eastAsia="Times New Roman" w:cs="Times New Roman"/>
          <w:color w:val="000000"/>
          <w:szCs w:val="20"/>
          <w:u w:val="single"/>
        </w:rPr>
        <w:t>for</w:t>
      </w:r>
      <w:r>
        <w:rPr>
          <w:rFonts w:eastAsia="Times New Roman" w:cs="Times New Roman"/>
          <w:color w:val="000000"/>
          <w:szCs w:val="20"/>
        </w:rPr>
        <w:t xml:space="preserve"> the office of family court judge who is not at the time of his assuming the duties of </w:t>
      </w:r>
      <w:r>
        <w:rPr>
          <w:rFonts w:eastAsia="Times New Roman" w:cs="Times New Roman"/>
          <w:strike/>
          <w:color w:val="000000"/>
          <w:szCs w:val="20"/>
        </w:rPr>
        <w:t>such</w:t>
      </w:r>
      <w:r>
        <w:rPr>
          <w:rFonts w:eastAsia="Times New Roman" w:cs="Times New Roman"/>
          <w:color w:val="000000"/>
          <w:szCs w:val="20"/>
        </w:rPr>
        <w:t xml:space="preserve"> </w:t>
      </w:r>
      <w:r>
        <w:rPr>
          <w:rFonts w:eastAsia="Times New Roman" w:cs="Times New Roman"/>
          <w:color w:val="000000"/>
          <w:szCs w:val="20"/>
          <w:u w:val="single"/>
        </w:rPr>
        <w:t>that</w:t>
      </w:r>
      <w:r>
        <w:rPr>
          <w:rFonts w:eastAsia="Times New Roman" w:cs="Times New Roman"/>
          <w:color w:val="000000"/>
          <w:szCs w:val="20"/>
        </w:rPr>
        <w:t xml:space="preserve"> office a citizen of the United States and of this State, </w:t>
      </w:r>
      <w:r>
        <w:rPr>
          <w:rFonts w:eastAsia="Times New Roman" w:cs="Times New Roman"/>
          <w:strike/>
          <w:color w:val="000000"/>
          <w:szCs w:val="20"/>
        </w:rPr>
        <w:t>and</w:t>
      </w:r>
      <w:r>
        <w:rPr>
          <w:rFonts w:eastAsia="Times New Roman" w:cs="Times New Roman"/>
          <w:color w:val="000000"/>
          <w:szCs w:val="20"/>
        </w:rPr>
        <w:t xml:space="preserve"> has not attained the age of thirty</w:t>
      </w:r>
      <w:r>
        <w:rPr>
          <w:rFonts w:eastAsia="Times New Roman" w:cs="Times New Roman"/>
          <w:color w:val="000000"/>
          <w:szCs w:val="20"/>
        </w:rPr>
        <w:noBreakHyphen/>
        <w:t xml:space="preserve">two years, has not been a licensed attorney at law for at least eight years, </w:t>
      </w:r>
      <w:r>
        <w:rPr>
          <w:rFonts w:eastAsia="Times New Roman" w:cs="Times New Roman"/>
          <w:strike/>
          <w:color w:val="000000"/>
          <w:szCs w:val="20"/>
        </w:rPr>
        <w:t>and</w:t>
      </w:r>
      <w:r>
        <w:rPr>
          <w:rFonts w:eastAsia="Times New Roman" w:cs="Times New Roman"/>
          <w:color w:val="000000"/>
          <w:szCs w:val="20"/>
        </w:rPr>
        <w:t xml:space="preserve"> has not been a resident of this State for five years next preceding his election, and is not a resident of the </w:t>
      </w:r>
      <w:r>
        <w:rPr>
          <w:rFonts w:eastAsia="Times New Roman" w:cs="Times New Roman"/>
          <w:strike/>
          <w:color w:val="000000"/>
          <w:szCs w:val="20"/>
        </w:rPr>
        <w:t>circuit</w:t>
      </w:r>
      <w:r>
        <w:rPr>
          <w:rFonts w:eastAsia="Times New Roman" w:cs="Times New Roman"/>
          <w:color w:val="000000"/>
          <w:szCs w:val="20"/>
        </w:rPr>
        <w:t xml:space="preserve"> </w:t>
      </w:r>
      <w:r>
        <w:rPr>
          <w:rFonts w:eastAsia="Times New Roman" w:cs="Times New Roman"/>
          <w:color w:val="000000"/>
          <w:szCs w:val="20"/>
          <w:u w:val="single"/>
        </w:rPr>
        <w:t>district</w:t>
      </w:r>
      <w:r>
        <w:rPr>
          <w:rFonts w:eastAsia="Times New Roman" w:cs="Times New Roman"/>
          <w:color w:val="000000"/>
          <w:szCs w:val="20"/>
        </w:rPr>
        <w:t xml:space="preserve"> wherein the family court of which he is a judge is located.  Notwithstanding any other provision of law, any former member of the General Assembly may be elected to the office of family court judge. </w:t>
      </w:r>
    </w:p>
    <w:p w:rsidR="00A10E56" w:rsidRDefault="0088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Any family court judge serving in office on the effective date of the provisions of this section requiring a family court judge to be at least thirty</w:t>
      </w:r>
      <w:r>
        <w:rPr>
          <w:rFonts w:eastAsia="Times New Roman" w:cs="Times New Roman"/>
          <w:color w:val="000000"/>
          <w:szCs w:val="20"/>
        </w:rPr>
        <w:noBreakHyphen/>
        <w:t xml:space="preserve">two years of age and to have at least eight years </w:t>
      </w:r>
      <w:r>
        <w:rPr>
          <w:rFonts w:eastAsia="Times New Roman" w:cs="Times New Roman"/>
          <w:color w:val="000000"/>
          <w:szCs w:val="20"/>
        </w:rPr>
        <w:lastRenderedPageBreak/>
        <w:t>of service as a licensed attorney at law who is not of that age or who has not been licensed for this required period of time may continue to serve for the remainder of his current term and is considered to have the requisite age and years of service as a licensed attorney at law for purposes of future re</w:t>
      </w:r>
      <w:r>
        <w:rPr>
          <w:rFonts w:eastAsia="Times New Roman" w:cs="Times New Roman"/>
          <w:color w:val="000000"/>
          <w:szCs w:val="20"/>
        </w:rPr>
        <w:noBreakHyphen/>
        <w:t xml:space="preserve">elections to the office of family court judge. </w:t>
      </w:r>
    </w:p>
    <w:p w:rsidR="00A10E56" w:rsidRDefault="0088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r>
        <w:rPr>
          <w:rFonts w:eastAsia="Times New Roman" w:cs="Times New Roman"/>
          <w:color w:val="000000"/>
          <w:szCs w:val="20"/>
        </w:rPr>
        <w:tab/>
        <w:t>(B)</w:t>
      </w:r>
      <w:r>
        <w:rPr>
          <w:rFonts w:eastAsia="Times New Roman" w:cs="Times New Roman"/>
          <w:color w:val="000000"/>
          <w:szCs w:val="20"/>
        </w:rPr>
        <w:tab/>
      </w:r>
      <w:r>
        <w:rPr>
          <w:rFonts w:eastAsia="Times New Roman" w:cs="Times New Roman"/>
          <w:strike/>
          <w:color w:val="000000"/>
          <w:szCs w:val="20"/>
        </w:rPr>
        <w:t>Family court judges must be elected by the General Assembly for terms of six years and until their successors are elected and qualify.</w:t>
      </w:r>
      <w:r>
        <w:rPr>
          <w:rFonts w:eastAsia="Times New Roman" w:cs="Times New Roman"/>
          <w:color w:val="000000"/>
          <w:szCs w:val="20"/>
        </w:rPr>
        <w:t xml:space="preserve"> </w:t>
      </w:r>
      <w:r>
        <w:rPr>
          <w:rFonts w:eastAsia="Times New Roman" w:cs="Times New Roman"/>
          <w:szCs w:val="20"/>
          <w:u w:val="single"/>
        </w:rPr>
        <w:t>Family court judges must be elected from judicial election districts, which must be the same as the districts from which state senators are elected.  One judge must be elected from each judicial election district by popular vote of the qualified elector of the district.   Election for family court judges must be on a nonpartisan basis and conducted at the same time as the general election.  Persons seeking election to a particular office shall file statements of their candidacy with the county election commissions of the district where they reside.  Results of the elections must be determined by the nonpartisan plurality method provided in Section 5</w:t>
      </w:r>
      <w:r>
        <w:rPr>
          <w:rFonts w:eastAsia="Times New Roman" w:cs="Times New Roman"/>
          <w:szCs w:val="20"/>
          <w:u w:val="single"/>
        </w:rPr>
        <w:noBreakHyphen/>
        <w:t>15</w:t>
      </w:r>
      <w:r>
        <w:rPr>
          <w:rFonts w:eastAsia="Times New Roman" w:cs="Times New Roman"/>
          <w:szCs w:val="20"/>
          <w:u w:val="single"/>
        </w:rPr>
        <w:noBreakHyphen/>
        <w:t>61.  Persons elected as family court judges shall take office on the first day of January following their election.  The Chief Justice of the Supreme Court shall assign family court judges to the judicial circuits and shall make reasonable efforts to assign judges to circuits according to geographical location.</w:t>
      </w:r>
    </w:p>
    <w:p w:rsidR="00A10E56" w:rsidRDefault="0088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r>
      <w:r>
        <w:rPr>
          <w:u w:val="single"/>
        </w:rPr>
        <w:t>Each family court judge shall hold office for a term of six years and until his successor is elected and qualifies, and at the time of his election he must be an elector of a county within his district and during his continuance in office, he shall reside in a county within his district.</w:t>
      </w:r>
      <w:r>
        <w:t xml:space="preserve"> </w:t>
      </w:r>
      <w:r>
        <w:rPr>
          <w:rFonts w:eastAsia="Times New Roman" w:cs="Times New Roman"/>
          <w:color w:val="000000"/>
          <w:szCs w:val="20"/>
        </w:rPr>
        <w:t xml:space="preserve">The terms of all family court judges expire on the </w:t>
      </w:r>
      <w:r>
        <w:rPr>
          <w:rFonts w:eastAsia="Times New Roman" w:cs="Times New Roman"/>
          <w:strike/>
          <w:color w:val="000000"/>
          <w:szCs w:val="20"/>
        </w:rPr>
        <w:t>thirtieth day of June</w:t>
      </w:r>
      <w:r>
        <w:rPr>
          <w:rFonts w:eastAsia="Times New Roman" w:cs="Times New Roman"/>
          <w:color w:val="000000"/>
          <w:szCs w:val="20"/>
        </w:rPr>
        <w:t xml:space="preserve"> thirty</w:t>
      </w:r>
      <w:r>
        <w:rPr>
          <w:rFonts w:eastAsia="Times New Roman" w:cs="Times New Roman"/>
          <w:color w:val="000000"/>
          <w:szCs w:val="20"/>
        </w:rPr>
        <w:noBreakHyphen/>
        <w:t xml:space="preserve">first day of December of the year in which their terms are scheduled to expire. </w:t>
      </w:r>
    </w:p>
    <w:p w:rsidR="00A10E56" w:rsidRDefault="0088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color w:val="000000"/>
          <w:szCs w:val="20"/>
        </w:rPr>
      </w:pPr>
      <w:r>
        <w:rPr>
          <w:rFonts w:eastAsia="Times New Roman" w:cs="Times New Roman"/>
          <w:color w:val="000000"/>
          <w:szCs w:val="20"/>
        </w:rPr>
        <w:tab/>
        <w:t>(D)</w:t>
      </w:r>
      <w:r>
        <w:rPr>
          <w:rFonts w:eastAsia="Times New Roman" w:cs="Times New Roman"/>
          <w:color w:val="000000"/>
          <w:szCs w:val="20"/>
        </w:rPr>
        <w:tab/>
      </w:r>
      <w:r>
        <w:rPr>
          <w:rFonts w:eastAsia="Times New Roman" w:cs="Times New Roman"/>
          <w:strike/>
          <w:color w:val="000000"/>
          <w:szCs w:val="20"/>
        </w:rPr>
        <w:t>For the purpose of electing family court judges, if more than one judge is to be elected from a circuit, each judgeship in that circuit shall be serially numbered beginning with the number (1) and the General Assembly shall elect a judge for each such judgeship.  Any candidate for the office of family court judge in a circuit shall specifically file and run for a serially</w:t>
      </w:r>
      <w:r>
        <w:rPr>
          <w:rFonts w:eastAsia="Times New Roman" w:cs="Times New Roman"/>
          <w:strike/>
          <w:color w:val="000000"/>
          <w:szCs w:val="20"/>
        </w:rPr>
        <w:noBreakHyphen/>
        <w:t xml:space="preserve">numbered judgeship in that circuit. </w:t>
      </w:r>
    </w:p>
    <w:p w:rsidR="00A10E56" w:rsidRDefault="0088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strike/>
          <w:color w:val="000000"/>
          <w:szCs w:val="20"/>
        </w:rPr>
        <w:t>(E)</w:t>
      </w:r>
      <w:r>
        <w:rPr>
          <w:rFonts w:eastAsia="Times New Roman" w:cs="Times New Roman"/>
          <w:color w:val="000000"/>
          <w:szCs w:val="20"/>
        </w:rPr>
        <w:tab/>
        <w:t xml:space="preserve">When a vacancy occurs for an unexpired term in an office of family court judge, the Governor, upon recommendation of the Chief Justice, shall commission a temporary family court judge to fill </w:t>
      </w:r>
      <w:r>
        <w:rPr>
          <w:rFonts w:eastAsia="Times New Roman" w:cs="Times New Roman"/>
          <w:strike/>
          <w:color w:val="000000"/>
          <w:szCs w:val="20"/>
        </w:rPr>
        <w:t>such</w:t>
      </w:r>
      <w:r>
        <w:rPr>
          <w:rFonts w:eastAsia="Times New Roman" w:cs="Times New Roman"/>
          <w:color w:val="000000"/>
          <w:szCs w:val="20"/>
        </w:rPr>
        <w:t xml:space="preserve"> </w:t>
      </w:r>
      <w:r>
        <w:rPr>
          <w:rFonts w:eastAsia="Times New Roman" w:cs="Times New Roman"/>
          <w:color w:val="000000"/>
          <w:szCs w:val="20"/>
          <w:u w:val="single"/>
        </w:rPr>
        <w:t>the</w:t>
      </w:r>
      <w:r>
        <w:rPr>
          <w:rFonts w:eastAsia="Times New Roman" w:cs="Times New Roman"/>
          <w:color w:val="000000"/>
          <w:szCs w:val="20"/>
        </w:rPr>
        <w:t xml:space="preserve"> vacancy until such time as </w:t>
      </w:r>
      <w:r>
        <w:rPr>
          <w:rFonts w:eastAsia="Times New Roman" w:cs="Times New Roman"/>
          <w:strike/>
          <w:color w:val="000000"/>
          <w:szCs w:val="20"/>
        </w:rPr>
        <w:t>the General Assembly shall</w:t>
      </w:r>
      <w:r>
        <w:rPr>
          <w:rFonts w:eastAsia="Times New Roman" w:cs="Times New Roman"/>
          <w:color w:val="000000"/>
          <w:szCs w:val="20"/>
        </w:rPr>
        <w:t xml:space="preserve"> </w:t>
      </w:r>
      <w:r>
        <w:rPr>
          <w:rFonts w:eastAsia="Times New Roman" w:cs="Times New Roman"/>
          <w:color w:val="000000"/>
          <w:szCs w:val="20"/>
          <w:u w:val="single"/>
        </w:rPr>
        <w:t>a special election is held to</w:t>
      </w:r>
      <w:r>
        <w:rPr>
          <w:rFonts w:eastAsia="Times New Roman" w:cs="Times New Roman"/>
          <w:color w:val="000000"/>
          <w:szCs w:val="20"/>
        </w:rPr>
        <w:t xml:space="preserve"> elect a successor who shall serve for the remainder of the unexpired term.  </w:t>
      </w:r>
      <w:r>
        <w:rPr>
          <w:rFonts w:eastAsia="Times New Roman" w:cs="Times New Roman"/>
          <w:strike/>
          <w:color w:val="000000"/>
          <w:szCs w:val="20"/>
        </w:rPr>
        <w:t>Such</w:t>
      </w:r>
      <w:r>
        <w:rPr>
          <w:rFonts w:eastAsia="Times New Roman" w:cs="Times New Roman"/>
          <w:color w:val="000000"/>
          <w:szCs w:val="20"/>
        </w:rPr>
        <w:t xml:space="preserve"> </w:t>
      </w:r>
      <w:r>
        <w:rPr>
          <w:rFonts w:eastAsia="Times New Roman" w:cs="Times New Roman"/>
          <w:color w:val="000000"/>
          <w:szCs w:val="20"/>
          <w:u w:val="single"/>
        </w:rPr>
        <w:t>The</w:t>
      </w:r>
      <w:r>
        <w:rPr>
          <w:rFonts w:eastAsia="Times New Roman" w:cs="Times New Roman"/>
          <w:color w:val="000000"/>
          <w:szCs w:val="20"/>
        </w:rPr>
        <w:t xml:space="preserve"> temporary family court judge shall receive as compensation for his services the salary paid to a regular family court judge and in addition thereto shall also receive the subsistence and mileage as authorized by law for family court judges. </w:t>
      </w:r>
    </w:p>
    <w:p w:rsidR="00A10E56" w:rsidRDefault="0088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cs="Times New Roman"/>
          <w:color w:val="000000"/>
          <w:szCs w:val="20"/>
        </w:rPr>
        <w:tab/>
      </w:r>
      <w:r>
        <w:rPr>
          <w:rFonts w:eastAsia="Times New Roman" w:cs="Times New Roman"/>
          <w:color w:val="000000"/>
          <w:szCs w:val="20"/>
          <w:u w:val="single"/>
        </w:rPr>
        <w:t>(</w:t>
      </w:r>
      <w:r>
        <w:rPr>
          <w:u w:val="single"/>
        </w:rPr>
        <w:t>E)</w:t>
      </w:r>
      <w:r>
        <w:tab/>
      </w:r>
      <w:r>
        <w:rPr>
          <w:u w:val="single"/>
        </w:rPr>
        <w:t>The terms of all persons serving as family court judges whose terms expire in 2009 or 2010 are extended to December 31, 2010.  The terms of all persons serving as family court judges whose terms expire in 2011 or 2012 are extended to December 31, 2012.  The elections for family court judges as provided in this section shall begin in the year 2010 and continue every two years thereafter.  A vacancy occurring prior to January 1, 2011, must be filled in the manner provided by law as of that date.</w:t>
      </w:r>
      <w:r>
        <w:t>”</w:t>
      </w:r>
    </w:p>
    <w:p w:rsidR="00A10E56" w:rsidRDefault="00A1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10E56" w:rsidRDefault="0088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63-3-40 of the 1976 Code is repealed.</w:t>
      </w:r>
    </w:p>
    <w:p w:rsidR="00A10E56" w:rsidRDefault="00A1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10E56" w:rsidRDefault="0088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The provisions of Chapter 19, Title 2 of the 1976 Code do not apply to family court judges elected in the manner provided in this act.</w:t>
      </w:r>
    </w:p>
    <w:p w:rsidR="00A10E56" w:rsidRDefault="00A1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10E56" w:rsidRDefault="0088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rsidR="00A10E56" w:rsidRDefault="0088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A10E56" w:rsidSect="00A10E5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E56" w:rsidRDefault="00886F2C">
      <w:r>
        <w:separator/>
      </w:r>
    </w:p>
  </w:endnote>
  <w:endnote w:type="continuationSeparator" w:id="0">
    <w:p w:rsidR="00A10E56" w:rsidRDefault="00886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896A60-15F5-460C-9722-E82E841E42F5}"/>
    <w:embedBold r:id="rId2" w:fontKey="{D628812E-8B3C-4E1A-A19B-4A25815A889B}"/>
  </w:font>
  <w:font w:name="Calibri">
    <w:panose1 w:val="020F0502020204030204"/>
    <w:charset w:val="00"/>
    <w:family w:val="swiss"/>
    <w:pitch w:val="variable"/>
    <w:sig w:usb0="E10002FF" w:usb1="4000ACFF" w:usb2="00000009" w:usb3="00000000" w:csb0="0000019F" w:csb1="00000000"/>
    <w:embedRegular r:id="rId3" w:fontKey="{38085DB5-0C85-4036-991D-AF60108CEA85}"/>
    <w:embedBold r:id="rId4" w:fontKey="{4455B331-D669-42A4-83B5-907DC96EAB7C}"/>
  </w:font>
  <w:font w:name="Tahoma">
    <w:panose1 w:val="020B0604030504040204"/>
    <w:charset w:val="00"/>
    <w:family w:val="swiss"/>
    <w:pitch w:val="variable"/>
    <w:sig w:usb0="21002A87" w:usb1="80000000" w:usb2="00000008" w:usb3="00000000" w:csb0="000101FF" w:csb1="00000000"/>
    <w:embedRegular r:id="rId5" w:fontKey="{9D300499-4B80-45AF-93ED-99C0450AAA2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6A519587-599B-4C39-B545-F1926784F0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E56" w:rsidRDefault="00886F2C">
    <w:pPr>
      <w:pStyle w:val="Footer"/>
      <w:tabs>
        <w:tab w:val="clear" w:pos="4680"/>
        <w:tab w:val="clear" w:pos="9360"/>
        <w:tab w:val="center" w:pos="2995"/>
      </w:tabs>
      <w:spacing w:before="120"/>
    </w:pPr>
    <w:r>
      <w:t>[64]</w:t>
    </w:r>
    <w:r>
      <w:tab/>
    </w:r>
    <w:r w:rsidR="00CA6832">
      <w:fldChar w:fldCharType="begin"/>
    </w:r>
    <w:r w:rsidR="00CA6832">
      <w:instrText xml:space="preserve"> PAGE  \* MERGEFORMAT </w:instrText>
    </w:r>
    <w:r w:rsidR="00CA6832">
      <w:fldChar w:fldCharType="separate"/>
    </w:r>
    <w:r w:rsidR="00CA6832">
      <w:rPr>
        <w:noProof/>
      </w:rPr>
      <w:t>1</w:t>
    </w:r>
    <w:r w:rsidR="00CA68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E56" w:rsidRDefault="00886F2C">
      <w:r>
        <w:separator/>
      </w:r>
    </w:p>
  </w:footnote>
  <w:footnote w:type="continuationSeparator" w:id="0">
    <w:p w:rsidR="00A10E56" w:rsidRDefault="00886F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10E56"/>
    <w:rsid w:val="00036897"/>
    <w:rsid w:val="00397181"/>
    <w:rsid w:val="00886F2C"/>
    <w:rsid w:val="00A10E56"/>
    <w:rsid w:val="00C95BAA"/>
    <w:rsid w:val="00CA6832"/>
    <w:rsid w:val="00D72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CD6A4C-C187-43B9-A521-7DDE7D1F4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E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10E56"/>
    <w:rPr>
      <w:szCs w:val="21"/>
    </w:rPr>
  </w:style>
  <w:style w:type="character" w:customStyle="1" w:styleId="PlainTextChar">
    <w:name w:val="Plain Text Char"/>
    <w:basedOn w:val="DefaultParagraphFont"/>
    <w:link w:val="PlainText"/>
    <w:uiPriority w:val="99"/>
    <w:rsid w:val="00A10E56"/>
    <w:rPr>
      <w:szCs w:val="21"/>
    </w:rPr>
  </w:style>
  <w:style w:type="paragraph" w:styleId="BodyText">
    <w:name w:val="Body Text"/>
    <w:basedOn w:val="Normal"/>
    <w:link w:val="BodyTextChar"/>
    <w:uiPriority w:val="99"/>
    <w:locked/>
    <w:rsid w:val="00A10E56"/>
  </w:style>
  <w:style w:type="character" w:customStyle="1" w:styleId="BodyTextChar">
    <w:name w:val="Body Text Char"/>
    <w:basedOn w:val="DefaultParagraphFont"/>
    <w:link w:val="BodyText"/>
    <w:uiPriority w:val="99"/>
    <w:rsid w:val="00A10E56"/>
  </w:style>
  <w:style w:type="paragraph" w:styleId="BalloonText">
    <w:name w:val="Balloon Text"/>
    <w:next w:val="Normal"/>
    <w:link w:val="BalloonTextChar"/>
    <w:uiPriority w:val="99"/>
    <w:unhideWhenUsed/>
    <w:rsid w:val="00A10E56"/>
    <w:rPr>
      <w:rFonts w:cs="Tahoma"/>
      <w:szCs w:val="16"/>
    </w:rPr>
  </w:style>
  <w:style w:type="character" w:customStyle="1" w:styleId="BalloonTextChar">
    <w:name w:val="Balloon Text Char"/>
    <w:basedOn w:val="DefaultParagraphFont"/>
    <w:link w:val="BalloonText"/>
    <w:uiPriority w:val="99"/>
    <w:rsid w:val="00A10E56"/>
    <w:rPr>
      <w:rFonts w:cs="Tahoma"/>
      <w:szCs w:val="16"/>
    </w:rPr>
  </w:style>
  <w:style w:type="paragraph" w:styleId="NormalWeb">
    <w:name w:val="Normal (Web)"/>
    <w:basedOn w:val="Normal"/>
    <w:next w:val="Normal"/>
    <w:semiHidden/>
    <w:locked/>
    <w:rsid w:val="00A10E5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A10E56"/>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A10E56"/>
    <w:rPr>
      <w:rFonts w:eastAsia="Times New Roman" w:cs="Times New Roman"/>
      <w:szCs w:val="20"/>
    </w:rPr>
  </w:style>
  <w:style w:type="paragraph" w:styleId="Header">
    <w:name w:val="header"/>
    <w:basedOn w:val="Normal"/>
    <w:link w:val="HeaderChar"/>
    <w:uiPriority w:val="99"/>
    <w:semiHidden/>
    <w:unhideWhenUsed/>
    <w:locked/>
    <w:rsid w:val="00A10E56"/>
    <w:pPr>
      <w:tabs>
        <w:tab w:val="center" w:pos="4680"/>
        <w:tab w:val="right" w:pos="9360"/>
      </w:tabs>
    </w:pPr>
  </w:style>
  <w:style w:type="character" w:customStyle="1" w:styleId="HeaderChar">
    <w:name w:val="Header Char"/>
    <w:basedOn w:val="DefaultParagraphFont"/>
    <w:link w:val="Header"/>
    <w:uiPriority w:val="99"/>
    <w:semiHidden/>
    <w:rsid w:val="00A10E56"/>
  </w:style>
  <w:style w:type="character" w:styleId="LineNumber">
    <w:name w:val="line number"/>
    <w:basedOn w:val="DefaultParagraphFont"/>
    <w:uiPriority w:val="99"/>
    <w:semiHidden/>
    <w:unhideWhenUsed/>
    <w:locked/>
    <w:rsid w:val="00A10E56"/>
  </w:style>
  <w:style w:type="character" w:styleId="Hyperlink">
    <w:name w:val="Hyperlink"/>
    <w:basedOn w:val="DefaultParagraphFont"/>
    <w:uiPriority w:val="99"/>
    <w:unhideWhenUsed/>
    <w:locked/>
    <w:rsid w:val="00A10E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4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1007</Words>
  <Characters>4881</Characters>
  <Application>Microsoft Office Word</Application>
  <DocSecurity>0</DocSecurity>
  <Lines>138</Lines>
  <Paragraphs>33</Paragraphs>
  <ScaleCrop>false</ScaleCrop>
  <Company>Project Management</Company>
  <LinksUpToDate>false</LinksUpToDate>
  <CharactersWithSpaces>5886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64: Family Court judges - South Carolina Legislature Online</dc:title>
  <dc:subject/>
  <dc:creator>NSC</dc:creator>
  <cp:keywords/>
  <dc:description/>
  <cp:lastModifiedBy>N Cumfer</cp:lastModifiedBy>
  <cp:revision>11</cp:revision>
  <dcterms:created xsi:type="dcterms:W3CDTF">2008-12-10T19:42:00Z</dcterms:created>
  <dcterms:modified xsi:type="dcterms:W3CDTF">2014-11-24T14:52:00Z</dcterms:modified>
</cp:coreProperties>
</file>