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59</w:t>
      </w:r>
      <w:r>
        <w:noBreakHyphen/>
        <w:t>63</w:t>
      </w:r>
      <w:r>
        <w:noBreakHyphen/>
        <w:t>75 SO AS TO REQUIRE A STUDENT WHO PARTICIPATES ON A SCHOOL SPONSORED ATHLETIC TEAM TO BE ADMINISTERED AN ELECTROCARDIOGRAM TEST DURING THE STUDENT’S PREPARTICIPATION PHYSICAL AND TO REQUIRE THE DOCTOR WHO ADMINISTERS THE TEST TO CLEAR THE STUDENT FOR PARTICIPATION ON THE TEAM BEFORE HE IS ELIGIBLE TO PARTICIPATE.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Article 1, Chapter 63, Title 59 of the 1976 Code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ab/>
        <w:t>“Section 59</w:t>
      </w:r>
      <w:r>
        <w:noBreakHyphen/>
        <w:t>63</w:t>
      </w:r>
      <w:r>
        <w:noBreakHyphen/>
        <w:t>75.</w:t>
      </w:r>
      <w:r>
        <w:tab/>
      </w:r>
      <w:r>
        <w:tab/>
        <w:t xml:space="preserve">In order for a student to participate on a school sponsored athletic team, the student must undergo a preparticipation physical, during which an electrocardiogram test must be administered.  The doctor who administers the test must clear the student for participation on the team before the student is eligible to participate.”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2.</w:t>
      </w:r>
      <w: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85CB422-D81D-49B8-8463-EFF7A074B0C4}"/>
    <w:embedBold r:id="rId2" w:fontKey="{11B1C83D-0DBE-407B-9A07-FB7CD82C8B9D}"/>
  </w:font>
  <w:font w:name="Calibri">
    <w:panose1 w:val="020F0502020204030204"/>
    <w:charset w:val="00"/>
    <w:family w:val="swiss"/>
    <w:pitch w:val="variable"/>
    <w:sig w:usb0="A00002EF" w:usb1="4000207B" w:usb2="00000000" w:usb3="00000000" w:csb0="0000009F" w:csb1="00000000"/>
    <w:embedRegular r:id="rId3" w:fontKey="{130CFE36-B409-4C3A-A79C-FEDE826EA01F}"/>
  </w:font>
  <w:font w:name="Tahoma">
    <w:panose1 w:val="020B0604030504040204"/>
    <w:charset w:val="00"/>
    <w:family w:val="swiss"/>
    <w:pitch w:val="variable"/>
    <w:sig w:usb0="61002A87" w:usb1="80000000" w:usb2="00000008" w:usb3="00000000" w:csb0="000101FF" w:csb1="00000000"/>
    <w:embedRegular r:id="rId4" w:fontKey="{75C0C66E-0880-4DB7-8D39-A71BE9F1FAA6}"/>
  </w:font>
  <w:font w:name="Cambria">
    <w:panose1 w:val="02040503050406030204"/>
    <w:charset w:val="00"/>
    <w:family w:val="roman"/>
    <w:pitch w:val="variable"/>
    <w:sig w:usb0="A00002EF" w:usb1="4000004B" w:usb2="00000000" w:usb3="00000000" w:csb0="0000009F" w:csb1="00000000"/>
    <w:embedRegular r:id="rId5" w:fontKey="{26D76F51-6FE9-48AA-B528-23429576E55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[3111]</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7039BB09"/>
    <w:docVar w:name="CoverBillType" w:val="b"/>
    <w:docVar w:name="docpath" w:val="L:\Council\bills\MS\7039BB09.DOCX"/>
    <w:docVar w:name="dvBillNumber" w:val="3111"/>
    <w:docVar w:name="dvBillNumberPrefix" w:val="H. "/>
    <w:docVar w:name="dvOriginalBody" w:val="House"/>
    <w:docVar w:name="dvSteno" w:val="MS"/>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147</Words>
  <Characters>841</Characters>
  <Application>Microsoft Office Word</Application>
  <DocSecurity>0</DocSecurity>
  <Lines>7</Lines>
  <Paragraphs>1</Paragraphs>
  <ScaleCrop>false</ScaleCrop>
  <Company> </Company>
  <LinksUpToDate>false</LinksUpToDate>
  <CharactersWithSpaces>987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 Sanders</dc:creator>
  <cp:keywords/>
  <dc:description/>
  <cp:lastModifiedBy>NSC</cp:lastModifiedBy>
  <cp:revision>2</cp:revision>
  <cp:lastPrinted>2008-12-01T19:42:00Z</cp:lastPrinted>
  <dcterms:created xsi:type="dcterms:W3CDTF">2008-12-09T22:10:00Z</dcterms:created>
  <dcterms:modified xsi:type="dcterms:W3CDTF">2008-12-09T22:10:00Z</dcterms:modified>
</cp:coreProperties>
</file>