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2010</w:t>
      </w: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B" w:rsidRPr="006B0ADB" w:rsidRDefault="006B0ADB" w:rsidP="006B0ADB">
      <w:pPr>
        <w:tabs>
          <w:tab w:val="right" w:pos="5933"/>
        </w:tabs>
        <w:suppressAutoHyphens/>
      </w:pPr>
      <w:r>
        <w:tab/>
      </w:r>
      <w:r>
        <w:rPr>
          <w:b/>
          <w:sz w:val="36"/>
        </w:rPr>
        <w:t>H. 4280</w:t>
      </w: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 Pitts, Toole, Parks, Vick, Pinson, Huggins, Duncan, Jennings, Rice, Hiott, Agnew, J.E. Smith, J.R. Smith, Millwood, Anthony, Simrill, Nanney, Hardwick, Govan, Bingham, Littlejohn, Bannister, Harrell, Hearn, G.R. Smith, Clemmons, Anderson, Limehouse, D.C. Moss, V.S. Moss, Parker, Howard, Gambrell, Allison, Horne, Sottile, Bedingfield, Long, Spires, Hamilton, T.R. Young, Delleney, J.M. Neal, Williams, Kennedy, Lowe, Stavrinakis, Knight, Crawford, Daning, Bowen, Thompson, G.A. Brown, King, Lucas, Herbkersman, Wylie, Stewart, Branham, Ott, Hayes, Battle, Miller, Harvin, H.B. Brown, Hosey, Chalk, McEachern, Hodges, Gunn, J.H. Neal, Cobb</w:t>
      </w:r>
      <w:r>
        <w:noBreakHyphen/>
        <w:t>Hunter, Jefferson, Cato and Hart</w:t>
      </w: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5/12/10--H.</w:t>
      </w: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B0ADB" w:rsidRP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0ADB" w:rsidRDefault="006B0ADB"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7C7" w:rsidSect="00C777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D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ARTICLE 108 TO CHAPTER 3, TITLE 56 SO AS TO PROVIDE THAT THE DEPARTMENT OF MOTOR VEHICLES MAY ISSUE SOUTH CAROLINA HIGHWAY PATROL</w:t>
      </w:r>
      <w:r w:rsidR="00233089">
        <w:noBreakHyphen/>
      </w:r>
      <w:r>
        <w:t>RETIRED LICENSE PLATES.</w:t>
      </w:r>
    </w:p>
    <w:p w:rsidR="006B0ADB" w:rsidRDefault="006B0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SECTION</w:t>
      </w:r>
      <w:r w:rsidRPr="000C0C81">
        <w:tab/>
        <w:t>1.</w:t>
      </w:r>
      <w:r w:rsidRPr="000C0C81">
        <w:tab/>
        <w:t>Chapter 3, Title 56 of the 1976 Code is amended by adding:</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“Article 108</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South Carolina Highway Patrol</w:t>
      </w:r>
      <w:r w:rsidRPr="000C0C81">
        <w:noBreakHyphen/>
        <w:t>Retired License Plates</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Section 56</w:t>
      </w:r>
      <w:r w:rsidRPr="000C0C81">
        <w:noBreakHyphen/>
        <w:t>3</w:t>
      </w:r>
      <w:r w:rsidRPr="000C0C81">
        <w:noBreakHyphen/>
        <w:t>10810.</w:t>
      </w:r>
      <w:r w:rsidRPr="000C0C81">
        <w:tab/>
        <w:t>(A)</w:t>
      </w:r>
      <w:r w:rsidRPr="000C0C81">
        <w:tab/>
        <w:t>The Department of Motor Vehicles may issue ‘SCHP</w:t>
      </w:r>
      <w:r w:rsidRPr="000C0C81">
        <w:noBreakHyphen/>
        <w:t xml:space="preserve">Retired’ license plates for use on private passenger motor vehicles, as defined in </w:t>
      </w:r>
      <w:r>
        <w:t>S</w:t>
      </w:r>
      <w:r w:rsidRPr="000C0C81">
        <w:t>ection 56-3-630, or motorcycles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(B)</w:t>
      </w:r>
      <w:r w:rsidRPr="000C0C81">
        <w:tab/>
        <w:t>The requirements for production and distribution of the license plate are those set forth in Section 56-3-8100.  The Department of Motor Vehicles shall imprint the special license plates with the insignia of the South Carolina Highway Patrol and the words ‘SCHP</w:t>
      </w:r>
      <w:r w:rsidRPr="000C0C81">
        <w:noBreakHyphen/>
        <w:t>Retired’ with numbers the department may determine.</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lastRenderedPageBreak/>
        <w:tab/>
        <w:t>(C)</w:t>
      </w:r>
      <w:r w:rsidRPr="000C0C81">
        <w:tab/>
        <w:t>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(D)</w:t>
      </w:r>
      <w:r w:rsidRPr="000C0C81">
        <w:tab/>
        <w:t>Any person issued a special license plate pursuant to this section who is convicted of a crime involving dishonesty or moral turpitude shall surrender the special license plate to the Department of Motor Vehicles within three days of the date of the conviction.</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(E)</w:t>
      </w:r>
      <w:r w:rsidRPr="000C0C81">
        <w:tab/>
        <w:t>The provisions of this section do not affect the registration and licensing of motor vehicles required by other provisions of this chapter, but are cumulative to those other provisions.</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(F)</w:t>
      </w:r>
      <w:r w:rsidRPr="000C0C81">
        <w:tab/>
        <w:t>A person violating the provisions of this section or a person who:</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Pr="000C0C81">
        <w:tab/>
        <w:t xml:space="preserve">fraudulently gives false or fictitious information in any application for a special license plate authorized by this section; </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Pr="000C0C81">
        <w:tab/>
        <w:t xml:space="preserve">conceals a material fact or otherwise commits fraud in the application for a special license plate issued pursuant to this section; </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r>
      <w:r w:rsidRPr="000C0C81">
        <w:tab/>
        <w:t>(3)</w:t>
      </w:r>
      <w:r w:rsidRPr="000C0C81">
        <w:tab/>
        <w:t xml:space="preserve">permits the special license plate to be displayed on any vehicle except the one authorized by the Department of Motor Vehicles; or </w:t>
      </w:r>
    </w:p>
    <w:p w:rsidR="006B0ADB" w:rsidRPr="000C0C81"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Pr="000C0C81">
        <w:tab/>
        <w:t>who fails to surrender the special license plate as required by this section, is guilty of a misdemeanor and, upon conviction, must be punished by a fine of not more than two hundred dollars or by imprisonment for not more than thirty days, or both.”</w:t>
      </w: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SECTION</w:t>
      </w:r>
      <w:r w:rsidRPr="00416C07">
        <w:tab/>
      </w:r>
      <w:r>
        <w:t>2</w:t>
      </w:r>
      <w:r w:rsidRPr="00416C07">
        <w:t>.</w:t>
      </w:r>
      <w:r w:rsidRPr="00416C07">
        <w:tab/>
        <w:t>Section 56</w:t>
      </w:r>
      <w:r w:rsidRPr="00416C07">
        <w:noBreakHyphen/>
        <w:t>3</w:t>
      </w:r>
      <w:r w:rsidRPr="00416C07">
        <w:noBreakHyphen/>
        <w:t>8000 of the 1976 Code, as last amended by Act 353 of 2008, is further amended to read:</w:t>
      </w: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“Section 56</w:t>
      </w:r>
      <w:r w:rsidRPr="00416C07">
        <w:noBreakHyphen/>
        <w:t>3</w:t>
      </w:r>
      <w:r w:rsidRPr="00416C07">
        <w:noBreakHyphen/>
        <w:t>8000.</w:t>
      </w:r>
      <w:r w:rsidRPr="00416C07">
        <w:tab/>
        <w:t>(A)</w:t>
      </w:r>
      <w:r w:rsidRPr="00416C07">
        <w:tab/>
        <w:t>The Department of Motor Vehicles may issue special motor vehicle license plates to owners of private passenger motor vehicles as defined in Section 56</w:t>
      </w:r>
      <w:r w:rsidRPr="00416C07">
        <w:noBreakHyphen/>
        <w:t>3</w:t>
      </w:r>
      <w:r w:rsidRPr="00416C07">
        <w:noBreakHyphen/>
        <w:t xml:space="preserve">630 and motorcycles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416C07">
        <w:rPr>
          <w:u w:val="single"/>
        </w:rPr>
        <w:t>The special license plate must be the same size and general design of regular motor vehicle license plates and must be issued or revalidated for a biennial period which expires twenty</w:t>
      </w:r>
      <w:r w:rsidRPr="00416C07">
        <w:rPr>
          <w:u w:val="single"/>
        </w:rPr>
        <w:noBreakHyphen/>
        <w:t xml:space="preserve">four months from the month </w:t>
      </w:r>
      <w:r w:rsidRPr="00416C07">
        <w:rPr>
          <w:u w:val="single"/>
        </w:rPr>
        <w:lastRenderedPageBreak/>
        <w:t>it is issued.</w:t>
      </w:r>
      <w:r w:rsidRPr="00416C07">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07">
        <w:tab/>
        <w:t>(B)</w:t>
      </w:r>
      <w:r w:rsidRPr="00416C07">
        <w:tab/>
      </w:r>
      <w:r w:rsidRPr="00416C07">
        <w:rPr>
          <w:u w:val="single"/>
        </w:rPr>
        <w:t>If the organization seeking issuance of the plate does not request an additional fee above the regular registration fee, the department may collect an additional fee of ten dollars.</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07">
        <w:tab/>
      </w:r>
      <w:r w:rsidRPr="00416C07">
        <w:rPr>
          <w:u w:val="single"/>
        </w:rPr>
        <w:t>(C)</w:t>
      </w:r>
      <w:r w:rsidRPr="00416C07">
        <w:tab/>
      </w:r>
      <w:r w:rsidRPr="00416C07">
        <w:rPr>
          <w:u w:val="single"/>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(D)</w:t>
      </w:r>
      <w:r w:rsidRPr="00416C07">
        <w:tab/>
      </w:r>
      <w:r w:rsidRPr="00416C07">
        <w:rPr>
          <w:u w:val="single"/>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(E)</w:t>
      </w:r>
      <w:r w:rsidRPr="00416C07">
        <w:tab/>
        <w:t xml:space="preserve">Before the department produces and distributes a plate pursuant to this section, it must receive: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(1)</w:t>
      </w:r>
      <w:r w:rsidRPr="00416C07">
        <w:tab/>
      </w:r>
      <w:r w:rsidRPr="00416C07">
        <w:rPr>
          <w:strike/>
        </w:rPr>
        <w:t>four</w:t>
      </w:r>
      <w:r w:rsidRPr="00416C07">
        <w:t xml:space="preserve"> </w:t>
      </w:r>
      <w:r w:rsidRPr="00416C07">
        <w:rPr>
          <w:u w:val="single"/>
        </w:rPr>
        <w:t>six</w:t>
      </w:r>
      <w:r w:rsidRPr="00416C07">
        <w:t xml:space="preserve"> hundred or more prepaid applications for the special license plate</w:t>
      </w:r>
      <w:r w:rsidRPr="00416C07">
        <w:rPr>
          <w:u w:val="single"/>
        </w:rPr>
        <w:t>, collected and provided by the sponsoring organization,</w:t>
      </w:r>
      <w:r w:rsidRPr="00416C07">
        <w:t xml:space="preserve"> or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from the </w:t>
      </w:r>
      <w:r w:rsidRPr="00416C07">
        <w:rPr>
          <w:strike/>
        </w:rPr>
        <w:t>individual or</w:t>
      </w:r>
      <w:r w:rsidRPr="00416C07">
        <w:t xml:space="preserve"> organization </w:t>
      </w:r>
      <w:r w:rsidRPr="00416C07">
        <w:rPr>
          <w:strike/>
        </w:rPr>
        <w:t>seeking issuance of the license plate</w:t>
      </w:r>
      <w:r w:rsidRPr="00416C07">
        <w:t xml:space="preserve">;  and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(2)</w:t>
      </w:r>
      <w:r w:rsidRPr="00416C07">
        <w:tab/>
        <w:t xml:space="preserve">a plan to market the sale of the special license plate which must be approved by the department.  If the individual or organization seeking issuance of the plate submits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the Comptroller General shall place that money into a restricted account to be used by the department to defray the initial cost of producing the special license plate.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(C)</w:t>
      </w:r>
      <w:r w:rsidRPr="00416C07">
        <w:rPr>
          <w:u w:val="single"/>
        </w:rPr>
        <w:t>(F)</w:t>
      </w:r>
      <w:r w:rsidRPr="00416C07">
        <w:tab/>
        <w:t xml:space="preserve">If the department receives less than three hundred biennial applications and renewals for a particular plate authorized under this section, it shall not produce additional plates in that </w:t>
      </w:r>
      <w:r w:rsidRPr="00416C07">
        <w:lastRenderedPageBreak/>
        <w:t xml:space="preserve">series.  The department shall continue to issue plates of that series until the existing inventory is exhausted.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(D)</w:t>
      </w:r>
      <w:r w:rsidRPr="00416C07">
        <w:rPr>
          <w:u w:val="single"/>
        </w:rPr>
        <w:t>(G)</w:t>
      </w:r>
      <w:r w:rsidRPr="00416C07">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(E)</w:t>
      </w:r>
      <w:r w:rsidRPr="00416C07">
        <w:rPr>
          <w:u w:val="single"/>
        </w:rPr>
        <w:t>(H)</w:t>
      </w:r>
      <w:r w:rsidRPr="00416C07">
        <w:tab/>
        <w:t xml:space="preserve">Before a design is approved, the organization must submit to the department written authorization </w:t>
      </w:r>
      <w:r w:rsidRPr="00416C07">
        <w:rPr>
          <w:u w:val="single"/>
        </w:rPr>
        <w:t>of legal authority</w:t>
      </w:r>
      <w:r w:rsidRPr="00416C07">
        <w:t xml:space="preserve"> for the use of any copyrighted or registered logo, trademark, or design</w:t>
      </w:r>
      <w:r w:rsidRPr="00416C07">
        <w:rPr>
          <w:u w:val="single"/>
        </w:rPr>
        <w:t>, and the organization’s acceptance of legal responsibility for the use</w:t>
      </w:r>
      <w:r w:rsidRPr="00416C07">
        <w:t xml:space="preserv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(F)</w:t>
      </w:r>
      <w:r w:rsidRPr="00416C07">
        <w:rPr>
          <w:u w:val="single"/>
        </w:rPr>
        <w:t>(I)</w:t>
      </w:r>
      <w:r w:rsidRPr="00416C07">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416C07">
        <w:rPr>
          <w:strike/>
        </w:rPr>
        <w:t>subitem (B) of this section</w:t>
      </w:r>
      <w:r w:rsidRPr="00416C07">
        <w:t xml:space="preserve"> </w:t>
      </w:r>
      <w:r w:rsidRPr="00416C07">
        <w:rPr>
          <w:u w:val="single"/>
        </w:rPr>
        <w:t>subsection (E)</w:t>
      </w:r>
      <w:r w:rsidRPr="00416C07">
        <w:t xml:space="preserve"> also must be met.  The joint legislative committee may also review all license plates issued by the department and instruct the department to cease issuing or renewing a plate it deems offensive or fails to meet community standards.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(G)</w:t>
      </w:r>
      <w:r w:rsidRPr="00416C07">
        <w:rPr>
          <w:u w:val="single"/>
        </w:rPr>
        <w:t>(J)</w:t>
      </w:r>
      <w:r w:rsidRPr="00416C07">
        <w:tab/>
        <w:t>For each new classification of special vehicle license plate including, but not limited to, motorcycle license plates, created pursuant to this section must meet the requirements of Articles 81 and 82, Chapter 3, Title 56 as appropriate.”</w:t>
      </w: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SECTION</w:t>
      </w:r>
      <w:r w:rsidRPr="00416C07">
        <w:tab/>
      </w:r>
      <w:r>
        <w:t>3</w:t>
      </w:r>
      <w:r w:rsidRPr="00416C07">
        <w:t>.</w:t>
      </w:r>
      <w:r w:rsidRPr="00416C07">
        <w:tab/>
        <w:t>Section 56</w:t>
      </w:r>
      <w:r w:rsidRPr="00416C07">
        <w:noBreakHyphen/>
        <w:t>3</w:t>
      </w:r>
      <w:r w:rsidRPr="00416C07">
        <w:noBreakHyphen/>
        <w:t>8100 of the 1976 Code, as last amended by Act 347 of 2008, is further amended to read:</w:t>
      </w: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“Section 56</w:t>
      </w:r>
      <w:r w:rsidRPr="00416C07">
        <w:noBreakHyphen/>
        <w:t>3</w:t>
      </w:r>
      <w:r w:rsidRPr="00416C07">
        <w:noBreakHyphen/>
        <w:t>8100.</w:t>
      </w:r>
      <w:r w:rsidRPr="00416C07">
        <w:tab/>
        <w:t>(A)</w:t>
      </w:r>
      <w:r w:rsidRPr="00416C07">
        <w:tab/>
        <w:t xml:space="preserve">Before the Department of Motor Vehicles produces and distributes a special license plate created by the General Assembly after January 1, 2006, it must receive: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lastRenderedPageBreak/>
        <w:tab/>
      </w:r>
      <w:r w:rsidRPr="00416C07">
        <w:tab/>
        <w:t>(1)</w:t>
      </w:r>
      <w:r w:rsidRPr="00416C07">
        <w:tab/>
      </w:r>
      <w:r w:rsidRPr="00416C07">
        <w:rPr>
          <w:strike/>
        </w:rPr>
        <w:t>four</w:t>
      </w:r>
      <w:r w:rsidRPr="00416C07">
        <w:t xml:space="preserve"> </w:t>
      </w:r>
      <w:r w:rsidRPr="00416C07">
        <w:rPr>
          <w:u w:val="single"/>
        </w:rPr>
        <w:t>six</w:t>
      </w:r>
      <w:r w:rsidRPr="00416C07">
        <w:t xml:space="preserve"> hundred prepaid applications for the special license plate</w:t>
      </w:r>
      <w:r w:rsidRPr="00416C07">
        <w:rPr>
          <w:u w:val="single"/>
        </w:rPr>
        <w:t>, collected and provided by the sponsoring individual or organization,</w:t>
      </w:r>
      <w:r w:rsidRPr="00416C07">
        <w:t xml:space="preserve"> or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from the </w:t>
      </w:r>
      <w:r w:rsidRPr="00416C07">
        <w:rPr>
          <w:u w:val="single"/>
        </w:rPr>
        <w:t>sponsoring</w:t>
      </w:r>
      <w:r w:rsidRPr="00416C07">
        <w:t xml:space="preserve"> individual or organization </w:t>
      </w:r>
      <w:r w:rsidRPr="00416C07">
        <w:rPr>
          <w:strike/>
        </w:rPr>
        <w:t>seeking issuance of the license plate</w:t>
      </w:r>
      <w:r w:rsidRPr="00416C07">
        <w:t xml:space="preserv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(2)</w:t>
      </w:r>
      <w:r w:rsidRPr="00416C07">
        <w:tab/>
        <w:t xml:space="preserve">a plan to market the sale of the special license plate which must be approved by the department;  and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(3)</w:t>
      </w:r>
      <w:r w:rsidRPr="00416C07">
        <w:tab/>
        <w:t xml:space="preserve">the emblem, a seal, or other symbol to be used for the plate and, if necessary, written authorization for the department to use a logo, trademark, or design that is copyrighted or registered </w:t>
      </w:r>
      <w:r w:rsidRPr="00416C07">
        <w:rPr>
          <w:u w:val="single"/>
        </w:rPr>
        <w:t>and acceptance of legal responsibility for the use</w:t>
      </w:r>
      <w:r w:rsidRPr="00416C07">
        <w:t xml:space="preserve">.  If the individual or organization seeking issuance of the plate submits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the Comptroller General shall place that money into a restricted account to be used by the department to defray the initial cost of producing the special license plate.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(B)</w:t>
      </w:r>
      <w:r w:rsidRPr="00416C07">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416C07">
        <w:rPr>
          <w:u w:val="single"/>
        </w:rPr>
        <w:t>, as authorized by law</w:t>
      </w:r>
      <w:r w:rsidRPr="00416C07">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416C07">
        <w:noBreakHyphen/>
        <w:t xml:space="preserve">four months from the month the special license plate is issued.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07">
        <w:tab/>
        <w:t>(C)</w:t>
      </w:r>
      <w:r w:rsidRPr="00416C07">
        <w:tab/>
      </w:r>
      <w:r w:rsidRPr="00416C07">
        <w:rPr>
          <w:u w:val="single"/>
        </w:rPr>
        <w:t>If the individual or organization seeking issuance of the plate does not request an additional fee above the regular registration fee, and no other additional fee is prescribed by law, the department may collect an additional fee of ten dollars.</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(D)</w:t>
      </w:r>
      <w:r w:rsidRPr="00416C07">
        <w:tab/>
        <w:t xml:space="preserve">Of the additional fee collected pursuant to </w:t>
      </w:r>
      <w:r w:rsidRPr="00416C07">
        <w:rPr>
          <w:strike/>
        </w:rPr>
        <w:t>this</w:t>
      </w:r>
      <w:r w:rsidRPr="00416C07">
        <w:t xml:space="preserve"> </w:t>
      </w:r>
      <w:r w:rsidRPr="00416C07">
        <w:rPr>
          <w:strike/>
        </w:rPr>
        <w:t>section</w:t>
      </w:r>
      <w:r w:rsidRPr="00416C07">
        <w:t xml:space="preserve"> </w:t>
      </w:r>
      <w:r w:rsidRPr="00416C07">
        <w:rPr>
          <w:u w:val="single"/>
        </w:rPr>
        <w:t>subsections (B) and (C)</w:t>
      </w:r>
      <w:r w:rsidRPr="00416C07">
        <w:t xml:space="preserve">, the Comptroller General shall place sufficient funds into a special restricted account to be used by the Department of Motor Vehicles to defray the expenses of producing and administering special license plates.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(E)</w:t>
      </w:r>
      <w:r w:rsidRPr="00416C07">
        <w:tab/>
        <w:t xml:space="preserve">Any of the remaining </w:t>
      </w:r>
      <w:r w:rsidRPr="00416C07">
        <w:rPr>
          <w:u w:val="single"/>
        </w:rPr>
        <w:t>additional</w:t>
      </w:r>
      <w:r w:rsidRPr="00416C07">
        <w:t xml:space="preserve"> fee </w:t>
      </w:r>
      <w:r w:rsidRPr="00416C07">
        <w:rPr>
          <w:u w:val="single"/>
        </w:rPr>
        <w:t>collected pursuant to subsections (B) and (C)</w:t>
      </w:r>
      <w:r w:rsidRPr="00416C07">
        <w:t xml:space="preserve"> not placed in the restricted account must be distributed to an organization designated by the individual or organization seeking issuance of the license plate</w:t>
      </w:r>
      <w:r w:rsidRPr="00416C07">
        <w:rPr>
          <w:u w:val="single"/>
        </w:rPr>
        <w:t>, or to the general fund, if no additional fee is requested by the organization</w:t>
      </w:r>
      <w:r w:rsidRPr="00416C07">
        <w:t xml:space="preserve">.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(D)</w:t>
      </w:r>
      <w:r w:rsidRPr="00416C07">
        <w:rPr>
          <w:u w:val="single"/>
        </w:rPr>
        <w:t>(F)</w:t>
      </w:r>
      <w:r w:rsidRPr="00416C07">
        <w:tab/>
        <w:t xml:space="preserve">If the department receives less than three hundred biennial applications and renewals for a particular special license plate, it shall not produce additional special license plates in that </w:t>
      </w:r>
      <w:r w:rsidRPr="00416C07">
        <w:lastRenderedPageBreak/>
        <w:t xml:space="preserve">series.  The department shall continue to issue special license plates of that series until the existing inventory is exhausted.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(E)</w:t>
      </w:r>
      <w:r w:rsidRPr="00416C07">
        <w:rPr>
          <w:u w:val="single"/>
        </w:rPr>
        <w:t>(G)</w:t>
      </w:r>
      <w:r w:rsidRPr="00416C07">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6B0ADB" w:rsidRPr="00416C07"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(F)</w:t>
      </w:r>
      <w:r w:rsidRPr="00416C07">
        <w:rPr>
          <w:u w:val="single"/>
        </w:rPr>
        <w:t>(H)</w:t>
      </w:r>
      <w:r w:rsidRPr="00416C07">
        <w:tab/>
        <w:t xml:space="preserve">The provisions contained in subsection (A)(1) and (2) do not apply to the production and distribution of the Korean War Veterans Special License Plates contained in Article 68, Chapter 3, Title 56. </w:t>
      </w: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C07">
        <w:tab/>
      </w:r>
      <w:r w:rsidRPr="00416C07">
        <w:rPr>
          <w:strike/>
        </w:rPr>
        <w:t>(G)</w:t>
      </w:r>
      <w:r w:rsidRPr="00416C07">
        <w:rPr>
          <w:u w:val="single"/>
        </w:rPr>
        <w:t>(I)</w:t>
      </w:r>
      <w:r w:rsidRPr="00416C07">
        <w:tab/>
        <w:t>For each new classification of special vehicle license plate, including, but not limited to, motorcycle license plates, created pursuant to this section, must meet the requirements of Articles 81 and 82, Chapter 3, Title 56 as appropriate.”</w:t>
      </w:r>
    </w:p>
    <w:p w:rsidR="006B0AD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ADB"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C81">
        <w:t>SECTION</w:t>
      </w:r>
      <w:r w:rsidRPr="000C0C81">
        <w:tab/>
      </w:r>
      <w:r>
        <w:t>4</w:t>
      </w:r>
      <w:r w:rsidRPr="000C0C81">
        <w:t>.</w:t>
      </w:r>
      <w:r w:rsidRPr="000C0C81">
        <w:tab/>
        <w:t>This act takes effect upon approval by the Governor.</w:t>
      </w:r>
    </w:p>
    <w:p w:rsidR="00ED5E5A" w:rsidRDefault="00233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E5A" w:rsidRDefault="00ED5E5A" w:rsidP="00DD5DDD">
      <w:pPr>
        <w:suppressAutoHyphens/>
      </w:pPr>
    </w:p>
    <w:sectPr w:rsidR="00ED5E5A" w:rsidSect="00C777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655" w:rsidRDefault="00706655" w:rsidP="009F0C77">
      <w:r>
        <w:separator/>
      </w:r>
    </w:p>
  </w:endnote>
  <w:endnote w:type="continuationSeparator" w:id="0">
    <w:p w:rsidR="00706655" w:rsidRDefault="007066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5AF5C6-C825-49F5-B46A-F041551406B3}"/>
    <w:embedBold r:id="rId2" w:fontKey="{845EC00E-8C63-4786-8E5D-0037C69091CF}"/>
  </w:font>
  <w:font w:name="Calibri">
    <w:panose1 w:val="020F0502020204030204"/>
    <w:charset w:val="00"/>
    <w:family w:val="swiss"/>
    <w:pitch w:val="variable"/>
    <w:sig w:usb0="A00002EF" w:usb1="4000207B" w:usb2="00000000" w:usb3="00000000" w:csb0="0000009F" w:csb1="00000000"/>
    <w:embedRegular r:id="rId3" w:fontKey="{29B4158D-C91D-42A9-9455-936515D6BDF3}"/>
  </w:font>
  <w:font w:name="Tahoma">
    <w:panose1 w:val="020B0604030504040204"/>
    <w:charset w:val="00"/>
    <w:family w:val="swiss"/>
    <w:pitch w:val="variable"/>
    <w:sig w:usb0="61002A87" w:usb1="80000000" w:usb2="00000008" w:usb3="00000000" w:csb0="000101FF" w:csb1="00000000"/>
    <w:embedRegular r:id="rId4" w:fontKey="{02F2C1BA-CF7C-41D7-8A09-218C72022A71}"/>
  </w:font>
  <w:font w:name="Cambria">
    <w:panose1 w:val="02040503050406030204"/>
    <w:charset w:val="00"/>
    <w:family w:val="roman"/>
    <w:pitch w:val="variable"/>
    <w:sig w:usb0="A00002EF" w:usb1="4000004B" w:usb2="00000000" w:usb3="00000000" w:csb0="0000009F" w:csb1="00000000"/>
    <w:embedRegular r:id="rId5" w:fontKey="{8A4F89CA-4FD5-492E-9481-1D42822B23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CA" w:rsidRPr="00ED5E5A" w:rsidRDefault="00ED5E5A" w:rsidP="00ED5E5A">
    <w:pPr>
      <w:pStyle w:val="Footer"/>
      <w:tabs>
        <w:tab w:val="clear" w:pos="4680"/>
        <w:tab w:val="clear" w:pos="9360"/>
        <w:tab w:val="center" w:pos="2995"/>
      </w:tabs>
      <w:spacing w:before="120"/>
    </w:pPr>
    <w:r>
      <w:t>[4280</w:t>
    </w:r>
    <w:r w:rsidR="00C777C7">
      <w:t>-</w:t>
    </w:r>
    <w:fldSimple w:instr=" PAGE  \* MERGEFORMAT ">
      <w:r w:rsidR="00DD5DDD">
        <w:rPr>
          <w:noProof/>
        </w:rPr>
        <w:t>1</w:t>
      </w:r>
    </w:fldSimple>
    <w:r w:rsidR="00C777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7C7" w:rsidRPr="00ED5E5A" w:rsidRDefault="00C777C7" w:rsidP="00ED5E5A">
    <w:pPr>
      <w:pStyle w:val="Footer"/>
      <w:tabs>
        <w:tab w:val="clear" w:pos="4680"/>
        <w:tab w:val="clear" w:pos="9360"/>
        <w:tab w:val="center" w:pos="2995"/>
      </w:tabs>
      <w:spacing w:before="120"/>
    </w:pPr>
    <w:r>
      <w:t>[4280]</w:t>
    </w:r>
    <w:r>
      <w:tab/>
    </w:r>
    <w:fldSimple w:instr=" PAGE  \* MERGEFORMAT ">
      <w:r w:rsidR="00DD5D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655" w:rsidRDefault="00706655" w:rsidP="009F0C77">
      <w:r>
        <w:separator/>
      </w:r>
    </w:p>
  </w:footnote>
  <w:footnote w:type="continuationSeparator" w:id="0">
    <w:p w:rsidR="00706655" w:rsidRDefault="007066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6CM10"/>
    <w:docVar w:name="CoverBillType" w:val="b"/>
    <w:docVar w:name="docpath" w:val="L:\Council\bills\SWB\5996CM10.DOCX"/>
    <w:docVar w:name="dvBillNumber" w:val="4280"/>
    <w:docVar w:name="dvBillNumberPrefix" w:val="H. "/>
    <w:docVar w:name="dvOriginalBody" w:val="House"/>
    <w:docVar w:name="dvSteno" w:val="SWB"/>
    <w:docVar w:name="NameofBody" w:val="h"/>
    <w:docVar w:name="vgroup2" w:val="Council"/>
  </w:docVars>
  <w:rsids>
    <w:rsidRoot w:val="007C4D14"/>
    <w:rsid w:val="00011869"/>
    <w:rsid w:val="000E1785"/>
    <w:rsid w:val="000E5958"/>
    <w:rsid w:val="000F40FA"/>
    <w:rsid w:val="0010776B"/>
    <w:rsid w:val="00133E66"/>
    <w:rsid w:val="001435A3"/>
    <w:rsid w:val="001D08F2"/>
    <w:rsid w:val="001D525B"/>
    <w:rsid w:val="001D7F4F"/>
    <w:rsid w:val="002321B6"/>
    <w:rsid w:val="00233089"/>
    <w:rsid w:val="00250967"/>
    <w:rsid w:val="002543C8"/>
    <w:rsid w:val="00284AAE"/>
    <w:rsid w:val="002E5912"/>
    <w:rsid w:val="002E652C"/>
    <w:rsid w:val="00325348"/>
    <w:rsid w:val="0032732C"/>
    <w:rsid w:val="00336AD0"/>
    <w:rsid w:val="0037079A"/>
    <w:rsid w:val="003D01E8"/>
    <w:rsid w:val="003E2017"/>
    <w:rsid w:val="003E5288"/>
    <w:rsid w:val="003F6D79"/>
    <w:rsid w:val="0041760A"/>
    <w:rsid w:val="00417C01"/>
    <w:rsid w:val="004809EE"/>
    <w:rsid w:val="004E76CA"/>
    <w:rsid w:val="004E7D54"/>
    <w:rsid w:val="00520CF0"/>
    <w:rsid w:val="00524415"/>
    <w:rsid w:val="005273C6"/>
    <w:rsid w:val="00530A69"/>
    <w:rsid w:val="00545593"/>
    <w:rsid w:val="00562FA8"/>
    <w:rsid w:val="00577C6C"/>
    <w:rsid w:val="005C2FE2"/>
    <w:rsid w:val="005E2BC9"/>
    <w:rsid w:val="00605102"/>
    <w:rsid w:val="00613A1C"/>
    <w:rsid w:val="006215AA"/>
    <w:rsid w:val="006913C9"/>
    <w:rsid w:val="0069470D"/>
    <w:rsid w:val="006A5EC1"/>
    <w:rsid w:val="006B0ADB"/>
    <w:rsid w:val="00702F92"/>
    <w:rsid w:val="00706655"/>
    <w:rsid w:val="00734F00"/>
    <w:rsid w:val="00772508"/>
    <w:rsid w:val="007A70AE"/>
    <w:rsid w:val="007B0DA4"/>
    <w:rsid w:val="007C4D14"/>
    <w:rsid w:val="00810077"/>
    <w:rsid w:val="008278C5"/>
    <w:rsid w:val="008362E8"/>
    <w:rsid w:val="00840432"/>
    <w:rsid w:val="008A1768"/>
    <w:rsid w:val="008E5E20"/>
    <w:rsid w:val="008F4429"/>
    <w:rsid w:val="00933805"/>
    <w:rsid w:val="0094021A"/>
    <w:rsid w:val="009C6A0B"/>
    <w:rsid w:val="009F0C77"/>
    <w:rsid w:val="009F4DD1"/>
    <w:rsid w:val="00A41684"/>
    <w:rsid w:val="00A64E80"/>
    <w:rsid w:val="00A72BCD"/>
    <w:rsid w:val="00A741D9"/>
    <w:rsid w:val="00A833AB"/>
    <w:rsid w:val="00A9741D"/>
    <w:rsid w:val="00AD3E5A"/>
    <w:rsid w:val="00AD4B17"/>
    <w:rsid w:val="00B412D4"/>
    <w:rsid w:val="00BB4FC9"/>
    <w:rsid w:val="00BE3C22"/>
    <w:rsid w:val="00C0345E"/>
    <w:rsid w:val="00C3483A"/>
    <w:rsid w:val="00C74E9D"/>
    <w:rsid w:val="00C777C7"/>
    <w:rsid w:val="00C82FD3"/>
    <w:rsid w:val="00C92819"/>
    <w:rsid w:val="00CA6EB0"/>
    <w:rsid w:val="00CC6B7B"/>
    <w:rsid w:val="00CD2089"/>
    <w:rsid w:val="00D26A3B"/>
    <w:rsid w:val="00D73A67"/>
    <w:rsid w:val="00D970A9"/>
    <w:rsid w:val="00DC19D1"/>
    <w:rsid w:val="00DD5DDD"/>
    <w:rsid w:val="00DF3845"/>
    <w:rsid w:val="00E41911"/>
    <w:rsid w:val="00E60AB9"/>
    <w:rsid w:val="00E80EA8"/>
    <w:rsid w:val="00E92EEF"/>
    <w:rsid w:val="00ED5E5A"/>
    <w:rsid w:val="00EF4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89"/>
    <w:rPr>
      <w:rFonts w:ascii="Tahoma" w:hAnsi="Tahoma" w:cs="Tahoma"/>
      <w:sz w:val="16"/>
      <w:szCs w:val="16"/>
    </w:rPr>
  </w:style>
  <w:style w:type="character" w:customStyle="1" w:styleId="BalloonTextChar">
    <w:name w:val="Balloon Text Char"/>
    <w:basedOn w:val="DefaultParagraphFont"/>
    <w:link w:val="BalloonText"/>
    <w:uiPriority w:val="99"/>
    <w:semiHidden/>
    <w:rsid w:val="002330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00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8654C-33D2-4FC9-A202-EB9B704B0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2156</Words>
  <Characters>11433</Characters>
  <Application>Microsoft Office Word</Application>
  <DocSecurity>0</DocSecurity>
  <Lines>265</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2009-12-14T14:32:00Z</cp:lastPrinted>
  <dcterms:created xsi:type="dcterms:W3CDTF">2010-05-12T23:03:00Z</dcterms:created>
  <dcterms:modified xsi:type="dcterms:W3CDTF">2010-05-12T23:03:00Z</dcterms:modified>
</cp:coreProperties>
</file>