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C8A" w:rsidRDefault="00413C8A" w:rsidP="00413C8A">
      <w:pPr>
        <w:widowControl w:val="0"/>
        <w:jc w:val="center"/>
      </w:pPr>
      <w:bookmarkStart w:id="0" w:name="_GoBack"/>
      <w:bookmarkEnd w:id="0"/>
      <w:r w:rsidRPr="00413C8A">
        <w:rPr>
          <w:b/>
        </w:rPr>
        <w:t>South Carolina General Assembly</w:t>
      </w:r>
    </w:p>
    <w:p w:rsidR="00413C8A" w:rsidRDefault="00413C8A" w:rsidP="00413C8A">
      <w:pPr>
        <w:widowControl w:val="0"/>
        <w:jc w:val="center"/>
      </w:pPr>
      <w:r>
        <w:t>119th Session, 2011-2012</w:t>
      </w:r>
    </w:p>
    <w:p w:rsidR="00413C8A" w:rsidRDefault="00413C8A" w:rsidP="00413C8A">
      <w:pPr>
        <w:widowControl w:val="0"/>
      </w:pPr>
    </w:p>
    <w:p w:rsidR="00413C8A" w:rsidRDefault="00413C8A" w:rsidP="00413C8A">
      <w:pPr>
        <w:widowControl w:val="0"/>
        <w:rPr>
          <w:b/>
        </w:rPr>
      </w:pPr>
      <w:r w:rsidRPr="00413C8A">
        <w:rPr>
          <w:b/>
        </w:rPr>
        <w:t>S.</w:t>
      </w:r>
      <w:r>
        <w:rPr>
          <w:b/>
        </w:rPr>
        <w:t xml:space="preserve"> </w:t>
      </w:r>
      <w:r w:rsidRPr="00413C8A">
        <w:rPr>
          <w:b/>
        </w:rPr>
        <w:t>1053</w:t>
      </w:r>
    </w:p>
    <w:p w:rsidR="00413C8A" w:rsidRDefault="00413C8A" w:rsidP="00413C8A">
      <w:pPr>
        <w:widowControl w:val="0"/>
        <w:rPr>
          <w:b/>
        </w:rPr>
      </w:pPr>
    </w:p>
    <w:p w:rsidR="00413C8A" w:rsidRDefault="00413C8A" w:rsidP="00413C8A">
      <w:pPr>
        <w:widowControl w:val="0"/>
      </w:pPr>
      <w:r w:rsidRPr="00413C8A">
        <w:rPr>
          <w:b/>
        </w:rPr>
        <w:t>STATUS INFORMATION</w:t>
      </w:r>
    </w:p>
    <w:p w:rsidR="00413C8A" w:rsidRDefault="00413C8A" w:rsidP="00413C8A">
      <w:pPr>
        <w:widowControl w:val="0"/>
      </w:pPr>
    </w:p>
    <w:p w:rsidR="00413C8A" w:rsidRDefault="00413C8A" w:rsidP="00413C8A">
      <w:pPr>
        <w:widowControl w:val="0"/>
      </w:pPr>
      <w:r>
        <w:t>Senate Resolution</w:t>
      </w:r>
    </w:p>
    <w:p w:rsidR="00413C8A" w:rsidRDefault="00DB3186" w:rsidP="00413C8A">
      <w:pPr>
        <w:widowControl w:val="0"/>
      </w:pPr>
      <w:r>
        <w:t>Sponsors: Senators Campsen, Courson, Rose and Cleary</w:t>
      </w:r>
    </w:p>
    <w:p w:rsidR="00413C8A" w:rsidRDefault="00413C8A" w:rsidP="00413C8A">
      <w:pPr>
        <w:widowControl w:val="0"/>
      </w:pPr>
      <w:r>
        <w:t>Document Path: l:\s-res\gec\003spec.rem.gec.docx</w:t>
      </w:r>
    </w:p>
    <w:p w:rsidR="00413C8A" w:rsidRDefault="00413C8A" w:rsidP="00413C8A">
      <w:pPr>
        <w:widowControl w:val="0"/>
      </w:pPr>
    </w:p>
    <w:p w:rsidR="002428EE" w:rsidRDefault="002428EE" w:rsidP="00413C8A">
      <w:pPr>
        <w:widowControl w:val="0"/>
      </w:pPr>
      <w:r>
        <w:t>Introduced in the Senate on January 10, 2012</w:t>
      </w:r>
    </w:p>
    <w:p w:rsidR="002428EE" w:rsidRPr="002428EE" w:rsidRDefault="002428EE" w:rsidP="00413C8A">
      <w:pPr>
        <w:widowControl w:val="0"/>
      </w:pPr>
      <w:r>
        <w:t xml:space="preserve">Currently residing in the Senate Committee on </w:t>
      </w:r>
      <w:r w:rsidRPr="002428EE">
        <w:rPr>
          <w:b/>
        </w:rPr>
        <w:t>Rules</w:t>
      </w:r>
    </w:p>
    <w:p w:rsidR="002428EE" w:rsidRDefault="002428EE" w:rsidP="00413C8A">
      <w:pPr>
        <w:widowControl w:val="0"/>
      </w:pPr>
    </w:p>
    <w:p w:rsidR="00413C8A" w:rsidRDefault="00413C8A" w:rsidP="00413C8A">
      <w:pPr>
        <w:widowControl w:val="0"/>
      </w:pPr>
      <w:r>
        <w:t xml:space="preserve">Summary: </w:t>
      </w:r>
      <w:r w:rsidR="008D338B">
        <w:t>Senate Rule 33B; increasing the number of bills allowed in special order status</w:t>
      </w:r>
    </w:p>
    <w:p w:rsidR="00413C8A" w:rsidRDefault="00413C8A" w:rsidP="00413C8A">
      <w:pPr>
        <w:widowControl w:val="0"/>
      </w:pPr>
    </w:p>
    <w:p w:rsidR="00413C8A" w:rsidRDefault="00413C8A" w:rsidP="00413C8A">
      <w:pPr>
        <w:widowControl w:val="0"/>
      </w:pPr>
    </w:p>
    <w:p w:rsidR="00413C8A" w:rsidRDefault="00413C8A" w:rsidP="00413C8A">
      <w:pPr>
        <w:widowControl w:val="0"/>
        <w:tabs>
          <w:tab w:val="center" w:pos="590"/>
          <w:tab w:val="center" w:pos="1440"/>
          <w:tab w:val="left" w:pos="1872"/>
          <w:tab w:val="left" w:pos="9187"/>
        </w:tabs>
      </w:pPr>
      <w:r w:rsidRPr="00413C8A">
        <w:rPr>
          <w:b/>
        </w:rPr>
        <w:t>HISTORY OF LEGISLATIVE ACTIONS</w:t>
      </w:r>
    </w:p>
    <w:p w:rsidR="00413C8A" w:rsidRDefault="00413C8A" w:rsidP="00413C8A">
      <w:pPr>
        <w:widowControl w:val="0"/>
        <w:tabs>
          <w:tab w:val="center" w:pos="590"/>
          <w:tab w:val="center" w:pos="1440"/>
          <w:tab w:val="left" w:pos="1872"/>
          <w:tab w:val="left" w:pos="9187"/>
        </w:tabs>
      </w:pPr>
    </w:p>
    <w:p w:rsidR="00413C8A" w:rsidRPr="00413C8A" w:rsidRDefault="00413C8A" w:rsidP="00413C8A">
      <w:pPr>
        <w:widowControl w:val="0"/>
        <w:tabs>
          <w:tab w:val="center" w:pos="590"/>
          <w:tab w:val="center" w:pos="1440"/>
          <w:tab w:val="left" w:pos="1872"/>
          <w:tab w:val="left" w:pos="9187"/>
        </w:tabs>
      </w:pPr>
      <w:r w:rsidRPr="00413C8A">
        <w:rPr>
          <w:u w:val="single"/>
        </w:rPr>
        <w:tab/>
        <w:t>Date</w:t>
      </w:r>
      <w:r w:rsidRPr="00413C8A">
        <w:rPr>
          <w:u w:val="single"/>
        </w:rPr>
        <w:tab/>
        <w:t>Body</w:t>
      </w:r>
      <w:r w:rsidRPr="00413C8A">
        <w:rPr>
          <w:u w:val="single"/>
        </w:rPr>
        <w:tab/>
        <w:t>Action Description with journal page number</w:t>
      </w:r>
      <w:r w:rsidRPr="00413C8A">
        <w:rPr>
          <w:u w:val="single"/>
        </w:rPr>
        <w:tab/>
      </w:r>
    </w:p>
    <w:p w:rsidR="007F72DD" w:rsidRDefault="007F72DD" w:rsidP="007F72DD">
      <w:pPr>
        <w:widowControl w:val="0"/>
        <w:tabs>
          <w:tab w:val="right" w:pos="1008"/>
          <w:tab w:val="left" w:pos="1152"/>
          <w:tab w:val="left" w:pos="1872"/>
          <w:tab w:val="left" w:pos="9187"/>
        </w:tabs>
        <w:ind w:left="2088" w:hanging="2088"/>
      </w:pPr>
      <w:r>
        <w:tab/>
        <w:t>12/5/2011</w:t>
      </w:r>
      <w:r>
        <w:tab/>
        <w:t>Senate</w:t>
      </w:r>
      <w:r>
        <w:tab/>
      </w:r>
      <w:r w:rsidRPr="00C1426C">
        <w:t>Prefiled</w:t>
      </w:r>
    </w:p>
    <w:p w:rsidR="007F72DD" w:rsidRDefault="007F72DD" w:rsidP="007F72DD">
      <w:pPr>
        <w:widowControl w:val="0"/>
        <w:tabs>
          <w:tab w:val="right" w:pos="1008"/>
          <w:tab w:val="left" w:pos="1152"/>
          <w:tab w:val="left" w:pos="1872"/>
          <w:tab w:val="left" w:pos="9187"/>
        </w:tabs>
        <w:ind w:left="2088" w:hanging="2088"/>
      </w:pPr>
      <w:r>
        <w:tab/>
        <w:t>12/5/2011</w:t>
      </w:r>
      <w:r>
        <w:tab/>
        <w:t>Senate</w:t>
      </w:r>
      <w:r>
        <w:tab/>
      </w:r>
      <w:r w:rsidRPr="00C1426C">
        <w:t xml:space="preserve">Referred to Committee on </w:t>
      </w:r>
      <w:r w:rsidRPr="00C1426C">
        <w:rPr>
          <w:b/>
        </w:rPr>
        <w:t>Rules</w:t>
      </w:r>
    </w:p>
    <w:p w:rsidR="007F72DD" w:rsidRDefault="007F72DD" w:rsidP="007F72DD">
      <w:pPr>
        <w:widowControl w:val="0"/>
        <w:tabs>
          <w:tab w:val="right" w:pos="1008"/>
          <w:tab w:val="left" w:pos="1152"/>
          <w:tab w:val="left" w:pos="1872"/>
          <w:tab w:val="left" w:pos="9187"/>
        </w:tabs>
        <w:ind w:left="2088" w:hanging="2088"/>
      </w:pPr>
      <w:r>
        <w:tab/>
        <w:t>1/10/2012</w:t>
      </w:r>
      <w:r>
        <w:tab/>
        <w:t>Senate</w:t>
      </w:r>
      <w:r>
        <w:tab/>
      </w:r>
      <w:r w:rsidRPr="00C1426C">
        <w:t>Introduced (</w:t>
      </w:r>
      <w:hyperlink r:id="rId6" w:history="1">
        <w:r w:rsidRPr="00C1426C">
          <w:rPr>
            <w:rStyle w:val="Hyperlink"/>
          </w:rPr>
          <w:t>Senate Journal</w:t>
        </w:r>
        <w:r w:rsidRPr="00C1426C">
          <w:rPr>
            <w:rStyle w:val="Hyperlink"/>
          </w:rPr>
          <w:noBreakHyphen/>
          <w:t>page 30</w:t>
        </w:r>
      </w:hyperlink>
      <w:r w:rsidRPr="00C1426C">
        <w:t>)</w:t>
      </w:r>
    </w:p>
    <w:p w:rsidR="007F72DD" w:rsidRDefault="007F72DD" w:rsidP="007F72DD">
      <w:pPr>
        <w:widowControl w:val="0"/>
        <w:tabs>
          <w:tab w:val="right" w:pos="1008"/>
          <w:tab w:val="left" w:pos="1152"/>
          <w:tab w:val="left" w:pos="1872"/>
          <w:tab w:val="left" w:pos="9187"/>
        </w:tabs>
        <w:ind w:left="2088" w:hanging="2088"/>
      </w:pPr>
      <w:r>
        <w:tab/>
        <w:t>1/10/2012</w:t>
      </w:r>
      <w:r>
        <w:tab/>
        <w:t>Senate</w:t>
      </w:r>
      <w:r>
        <w:tab/>
      </w:r>
      <w:r w:rsidRPr="00C1426C">
        <w:t xml:space="preserve">Referred to Committee on </w:t>
      </w:r>
      <w:r w:rsidRPr="00C1426C">
        <w:rPr>
          <w:b/>
        </w:rPr>
        <w:t>Rules</w:t>
      </w:r>
      <w:r w:rsidRPr="00C1426C">
        <w:t xml:space="preserve"> (</w:t>
      </w:r>
      <w:hyperlink r:id="rId7" w:history="1">
        <w:r w:rsidRPr="00C1426C">
          <w:rPr>
            <w:rStyle w:val="Hyperlink"/>
          </w:rPr>
          <w:t>Senate Journal</w:t>
        </w:r>
        <w:r w:rsidRPr="00C1426C">
          <w:rPr>
            <w:rStyle w:val="Hyperlink"/>
          </w:rPr>
          <w:noBreakHyphen/>
          <w:t>page 30</w:t>
        </w:r>
      </w:hyperlink>
      <w:r w:rsidRPr="00C1426C">
        <w:t>)</w:t>
      </w:r>
    </w:p>
    <w:p w:rsidR="007F72DD" w:rsidRDefault="007F72DD" w:rsidP="007F72DD">
      <w:pPr>
        <w:widowControl w:val="0"/>
        <w:tabs>
          <w:tab w:val="right" w:pos="1008"/>
          <w:tab w:val="left" w:pos="1152"/>
          <w:tab w:val="left" w:pos="1872"/>
          <w:tab w:val="left" w:pos="9187"/>
        </w:tabs>
        <w:ind w:left="2088" w:hanging="2088"/>
      </w:pPr>
    </w:p>
    <w:p w:rsidR="00413C8A" w:rsidRPr="00413C8A" w:rsidRDefault="00413C8A" w:rsidP="00413C8A">
      <w:pPr>
        <w:widowControl w:val="0"/>
        <w:tabs>
          <w:tab w:val="right" w:pos="1008"/>
          <w:tab w:val="left" w:pos="1152"/>
          <w:tab w:val="left" w:pos="1872"/>
          <w:tab w:val="left" w:pos="9187"/>
        </w:tabs>
        <w:ind w:left="2088" w:hanging="2088"/>
      </w:pPr>
    </w:p>
    <w:p w:rsidR="00413C8A" w:rsidRDefault="00413C8A" w:rsidP="00413C8A">
      <w:pPr>
        <w:widowControl w:val="0"/>
      </w:pPr>
      <w:r w:rsidRPr="00413C8A">
        <w:rPr>
          <w:b/>
        </w:rPr>
        <w:t>VERSIONS OF THIS BILL</w:t>
      </w:r>
    </w:p>
    <w:p w:rsidR="00413C8A" w:rsidRDefault="00413C8A" w:rsidP="00413C8A">
      <w:pPr>
        <w:widowControl w:val="0"/>
      </w:pPr>
    </w:p>
    <w:p w:rsidR="00413C8A" w:rsidRDefault="0093709A" w:rsidP="00413C8A">
      <w:pPr>
        <w:widowControl w:val="0"/>
      </w:pPr>
      <w:hyperlink r:id="rId8" w:history="1">
        <w:r w:rsidR="00413C8A">
          <w:rPr>
            <w:rStyle w:val="Hyperlink"/>
          </w:rPr>
          <w:t>12/5/2011</w:t>
        </w:r>
      </w:hyperlink>
    </w:p>
    <w:p w:rsidR="00413C8A" w:rsidRDefault="00413C8A" w:rsidP="00413C8A"/>
    <w:p w:rsidR="00413C8A" w:rsidRDefault="00413C8A" w:rsidP="00413C8A">
      <w:pPr>
        <w:sectPr w:rsidR="00413C8A" w:rsidSect="00413C8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4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D24C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D60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w:t>
      </w:r>
      <w:r w:rsidR="00D04D6B">
        <w:rPr>
          <w:rFonts w:eastAsia="Times New Roman"/>
        </w:rPr>
        <w:t xml:space="preserve"> RULE 32(A) OF </w:t>
      </w:r>
      <w:r>
        <w:rPr>
          <w:rFonts w:eastAsia="Times New Roman"/>
        </w:rPr>
        <w:t xml:space="preserve">THE RULES OF THE SENATE, RELATING TO THE ORDER OF BUSINESS AND SPECIAL ORDERS, </w:t>
      </w:r>
      <w:r w:rsidR="00BA00BC">
        <w:rPr>
          <w:rFonts w:eastAsia="Times New Roman"/>
        </w:rPr>
        <w:t xml:space="preserve">TO </w:t>
      </w:r>
      <w:r>
        <w:rPr>
          <w:rFonts w:eastAsia="Times New Roman"/>
        </w:rPr>
        <w:t>INCREAS</w:t>
      </w:r>
      <w:r w:rsidR="00BA00BC">
        <w:rPr>
          <w:rFonts w:eastAsia="Times New Roman"/>
        </w:rPr>
        <w:t>E</w:t>
      </w:r>
      <w:r>
        <w:rPr>
          <w:rFonts w:eastAsia="Times New Roman"/>
        </w:rPr>
        <w:t xml:space="preserve"> THE NUMBER OF BILLS ALLOWED TO BE IN SPECIAL ORDER STATUS ON SECOND</w:t>
      </w:r>
      <w:r w:rsidR="00BA00BC">
        <w:rPr>
          <w:rFonts w:eastAsia="Times New Roman"/>
        </w:rPr>
        <w:t xml:space="preserve"> </w:t>
      </w:r>
      <w:r>
        <w:rPr>
          <w:rFonts w:eastAsia="Times New Roman"/>
        </w:rPr>
        <w:t xml:space="preserve">AND </w:t>
      </w:r>
      <w:r w:rsidR="003E1E4D">
        <w:rPr>
          <w:rFonts w:eastAsia="Times New Roman"/>
        </w:rPr>
        <w:t>THIRD READING FROM THREE TO SIX</w:t>
      </w:r>
      <w:r w:rsidR="00BA00BC">
        <w:rPr>
          <w:rFonts w:eastAsia="Times New Roman"/>
        </w:rPr>
        <w:t xml:space="preserve">; AND </w:t>
      </w:r>
      <w:r w:rsidR="001A297F">
        <w:rPr>
          <w:rFonts w:eastAsia="Times New Roman"/>
        </w:rPr>
        <w:t xml:space="preserve">TO AMEND </w:t>
      </w:r>
      <w:r w:rsidR="00BA00BC">
        <w:rPr>
          <w:rFonts w:eastAsia="Times New Roman"/>
        </w:rPr>
        <w:t>RULE 33(B) TO INCREASE THE</w:t>
      </w:r>
      <w:r w:rsidR="007F3174">
        <w:rPr>
          <w:rFonts w:eastAsia="Times New Roman"/>
        </w:rPr>
        <w:t xml:space="preserve"> NUMBER OF BILLS ALLOWED ON </w:t>
      </w:r>
      <w:r w:rsidR="00BA00BC">
        <w:rPr>
          <w:rFonts w:eastAsia="Times New Roman"/>
        </w:rPr>
        <w:t>SPECIAL ORDER</w:t>
      </w:r>
      <w:r w:rsidR="003E1E4D">
        <w:rPr>
          <w:rFonts w:eastAsia="Times New Roman"/>
        </w:rPr>
        <w:t xml:space="preserve"> UPON MOTION OF THE RULES COMMITTEE</w:t>
      </w:r>
      <w:r w:rsidR="00BA00BC">
        <w:rPr>
          <w:rFonts w:eastAsia="Times New Roman"/>
        </w:rPr>
        <w:t xml:space="preserve"> FROM ONE TO TWO.</w:t>
      </w:r>
    </w:p>
    <w:p w:rsidR="00DD24C9" w:rsidRDefault="00DD24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Be it resolved by the Senate:</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297F" w:rsidRPr="00C442EC" w:rsidRDefault="001639A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A297F" w:rsidRPr="00C442EC">
        <w:rPr>
          <w:color w:val="000000" w:themeColor="text1"/>
          <w:u w:color="000000" w:themeColor="text1"/>
        </w:rPr>
        <w:t>1.</w:t>
      </w:r>
      <w:r w:rsidR="001A297F" w:rsidRPr="00C442EC">
        <w:rPr>
          <w:color w:val="000000" w:themeColor="text1"/>
          <w:u w:color="000000" w:themeColor="text1"/>
        </w:rPr>
        <w:tab/>
        <w:t>That Rule 32(A) of the Rules is amended to read:</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297F" w:rsidRPr="00C442EC" w:rsidRDefault="001639A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A297F" w:rsidRPr="00C442EC">
        <w:rPr>
          <w:color w:val="000000" w:themeColor="text1"/>
          <w:u w:color="000000" w:themeColor="text1"/>
        </w:rPr>
        <w:t>A.</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442EC">
        <w:rPr>
          <w:color w:val="000000" w:themeColor="text1"/>
          <w:u w:color="000000" w:themeColor="text1"/>
        </w:rPr>
        <w:t>Order of Business</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1. Called to Order by the President</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2. Prayer by the Chaplain</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3. Pledge of Allegiance</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4. Receipt of Communications</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5. Introduction and reference of new Bills and Resolutions</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6. Call of the Uncontested local Third Reading Calendar</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7. Call of the Uncontested local Second Reading Calendar</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8. Call of the Uncontested statewide Third Reading Calendar</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9. Call of the Uncontested statewide Second Reading Calendar</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10. Motion Period</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11. Acts returned by the Governor</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12. Reports of Committees of Conference and Free Conference</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13. Bills and Resolutions returned from the House of Representatives</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14. Interrupted Debate</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15. Adjourned Debate</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16. Special Order</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17. Call of the contested statewide Third Reading Calendar</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18. Call of the contested statewide Second Reading Calendar</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 xml:space="preserve">19. Call of the contested local Calendar </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t>The order of business above provided for may be varied by vote of two</w:t>
      </w:r>
      <w:r w:rsidRPr="00C442EC">
        <w:rPr>
          <w:color w:val="000000" w:themeColor="text1"/>
          <w:u w:color="000000" w:themeColor="text1"/>
        </w:rPr>
        <w:noBreakHyphen/>
        <w:t>thirds (2/3) of the Senators present and voting and any order or business already completed may be reverted to in any legislative day by the vote of two</w:t>
      </w:r>
      <w:r w:rsidRPr="00C442EC">
        <w:rPr>
          <w:color w:val="000000" w:themeColor="text1"/>
          <w:u w:color="000000" w:themeColor="text1"/>
        </w:rPr>
        <w:noBreakHyphen/>
        <w:t>thirds (2/3) of the Senators present and voting. A motion to vary the order of the day shall be in order, prior to, or at the completion of, any orders enumerated above or during the motion period and any such motion shall be decided without debate.</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t xml:space="preserve">For the order of business designated as Interrupted Debate there shall not be more than one (1) Bill in this status at any one time provided however, that this limitation shall not apply to the General Appropriation Bill. For the order of business designated as Adjourned Debate there shall not be more than two (2) Bills in this status at any one time. For the order of business designated as Special Order there shall not be more than </w:t>
      </w:r>
      <w:r w:rsidRPr="00C442EC">
        <w:rPr>
          <w:strike/>
          <w:color w:val="000000" w:themeColor="text1"/>
          <w:u w:color="000000" w:themeColor="text1"/>
        </w:rPr>
        <w:t>three (3)</w:t>
      </w:r>
      <w:r w:rsidRPr="00C442EC">
        <w:rPr>
          <w:color w:val="000000" w:themeColor="text1"/>
          <w:u w:color="000000" w:themeColor="text1"/>
        </w:rPr>
        <w:t xml:space="preserve"> </w:t>
      </w:r>
      <w:r w:rsidRPr="00C442EC">
        <w:rPr>
          <w:color w:val="000000" w:themeColor="text1"/>
          <w:u w:val="single" w:color="000000" w:themeColor="text1"/>
        </w:rPr>
        <w:t>six (6)</w:t>
      </w:r>
      <w:r w:rsidRPr="00C442EC">
        <w:rPr>
          <w:color w:val="000000" w:themeColor="text1"/>
          <w:u w:color="000000" w:themeColor="text1"/>
        </w:rPr>
        <w:t xml:space="preserve"> Bills on second reading and </w:t>
      </w:r>
      <w:r w:rsidRPr="00C442EC">
        <w:rPr>
          <w:strike/>
          <w:color w:val="000000" w:themeColor="text1"/>
          <w:u w:color="000000" w:themeColor="text1"/>
        </w:rPr>
        <w:t>three (3)</w:t>
      </w:r>
      <w:r w:rsidRPr="00C442EC">
        <w:rPr>
          <w:color w:val="000000" w:themeColor="text1"/>
          <w:u w:color="000000" w:themeColor="text1"/>
        </w:rPr>
        <w:t xml:space="preserve"> </w:t>
      </w:r>
      <w:r w:rsidRPr="00C442EC">
        <w:rPr>
          <w:color w:val="000000" w:themeColor="text1"/>
          <w:u w:val="single" w:color="000000" w:themeColor="text1"/>
        </w:rPr>
        <w:t>six (6)</w:t>
      </w:r>
      <w:r w:rsidRPr="00C442EC">
        <w:rPr>
          <w:color w:val="000000" w:themeColor="text1"/>
          <w:u w:color="000000" w:themeColor="text1"/>
        </w:rPr>
        <w:t xml:space="preserve"> Bills on third reading in this status at any one time. Provided that of the Special Order slots, one (1) shall be reserved exclusively for Bills which are the subject of motions authorized by the Rules Committee and made by the Chairman of the Rules Committee or his or her designee, and provided only one bill may be in this status on any reading at any one time. The Bills occupying the slot reserved for Bills made Special Order on motion of the Rules Committee shall have a unique notation to call such status to the Senate’s attention.</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t xml:space="preserve">When a Bill or Resolution is returned from the House of Representatives or an Act or Joint Resolution is returned by the Governor with his or her objections, the message shall be read and the matter placed on the Calendar for consideration the next legislative day. However, in the final two (2) weeks before the date set for sine die adjournment, this requirement may be waived upon a motion adopted at the time the message is read in which case the matter will be considered when the Senate reaches that order of business. Such motion shall be decided without debate.” </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SECTION</w:t>
      </w:r>
      <w:r w:rsidR="001639AF">
        <w:rPr>
          <w:color w:val="000000" w:themeColor="text1"/>
          <w:u w:color="000000" w:themeColor="text1"/>
        </w:rPr>
        <w:tab/>
      </w:r>
      <w:r w:rsidRPr="00C442EC">
        <w:rPr>
          <w:color w:val="000000" w:themeColor="text1"/>
          <w:u w:color="000000" w:themeColor="text1"/>
        </w:rPr>
        <w:t>2.</w:t>
      </w:r>
      <w:r w:rsidRPr="00C442EC">
        <w:rPr>
          <w:color w:val="000000" w:themeColor="text1"/>
          <w:u w:color="000000" w:themeColor="text1"/>
        </w:rPr>
        <w:tab/>
        <w:t>That Rule 33(B) of the Rules is amended to read:</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297F" w:rsidRPr="00C442EC" w:rsidRDefault="001639A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A297F" w:rsidRPr="00C442EC">
        <w:rPr>
          <w:color w:val="000000" w:themeColor="text1"/>
          <w:u w:color="000000" w:themeColor="text1"/>
        </w:rPr>
        <w:t>B.</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t>During the motion period, all motions to set a Bill or Resolution for Special Order on a subsequent legislative day shall be in order irrespective of whether the Bill or Resolution was given a reading on the legislative day the motion is made. Said motions shall be considered in the priority established by the recognition of the Senators making said motions. Each such motion shall relate to a separate Bill or Resolution. Except for explanatory remarks authorized in subsection A, such motions shall be determined without debate and by two</w:t>
      </w:r>
      <w:r w:rsidRPr="00C442EC">
        <w:rPr>
          <w:color w:val="000000" w:themeColor="text1"/>
          <w:u w:color="000000" w:themeColor="text1"/>
        </w:rPr>
        <w:noBreakHyphen/>
        <w:t xml:space="preserve">thirds (2/3) of the Senators present and voting. Provided, that, when authorized in writing by a majority of the members of the Rules Committee and delivered to the desk, a motion to set a bill for Special Order, shall require a vote of a majority of the members present and voting. At no time may the Special Order calendar have more than </w:t>
      </w:r>
      <w:r w:rsidRPr="00C442EC">
        <w:rPr>
          <w:strike/>
          <w:color w:val="000000" w:themeColor="text1"/>
          <w:u w:color="000000" w:themeColor="text1"/>
        </w:rPr>
        <w:t>one Bill</w:t>
      </w:r>
      <w:r w:rsidRPr="00C442EC">
        <w:rPr>
          <w:color w:val="000000" w:themeColor="text1"/>
          <w:u w:color="000000" w:themeColor="text1"/>
        </w:rPr>
        <w:t xml:space="preserve"> </w:t>
      </w:r>
      <w:r w:rsidRPr="00C442EC">
        <w:rPr>
          <w:color w:val="000000" w:themeColor="text1"/>
          <w:u w:val="single" w:color="000000" w:themeColor="text1"/>
        </w:rPr>
        <w:t>two Bills</w:t>
      </w:r>
      <w:r w:rsidRPr="00C442EC">
        <w:rPr>
          <w:color w:val="000000" w:themeColor="text1"/>
          <w:u w:color="000000" w:themeColor="text1"/>
        </w:rPr>
        <w:t xml:space="preserve"> which </w:t>
      </w:r>
      <w:r w:rsidRPr="00C442EC">
        <w:rPr>
          <w:strike/>
          <w:color w:val="000000" w:themeColor="text1"/>
          <w:u w:color="000000" w:themeColor="text1"/>
        </w:rPr>
        <w:t>is</w:t>
      </w:r>
      <w:r w:rsidRPr="00C442EC">
        <w:rPr>
          <w:color w:val="000000" w:themeColor="text1"/>
          <w:u w:color="000000" w:themeColor="text1"/>
        </w:rPr>
        <w:t xml:space="preserve"> </w:t>
      </w:r>
      <w:r w:rsidRPr="00C442EC">
        <w:rPr>
          <w:color w:val="000000" w:themeColor="text1"/>
          <w:u w:val="single" w:color="000000" w:themeColor="text1"/>
        </w:rPr>
        <w:t>are</w:t>
      </w:r>
      <w:r w:rsidRPr="00C442EC">
        <w:rPr>
          <w:color w:val="000000" w:themeColor="text1"/>
          <w:u w:color="000000" w:themeColor="text1"/>
        </w:rPr>
        <w:t xml:space="preserve"> set for Special Order by </w:t>
      </w:r>
      <w:r w:rsidRPr="00C442EC">
        <w:rPr>
          <w:strike/>
          <w:color w:val="000000" w:themeColor="text1"/>
          <w:u w:color="000000" w:themeColor="text1"/>
        </w:rPr>
        <w:t>a motion</w:t>
      </w:r>
      <w:r w:rsidRPr="00C442EC">
        <w:rPr>
          <w:color w:val="000000" w:themeColor="text1"/>
          <w:u w:color="000000" w:themeColor="text1"/>
        </w:rPr>
        <w:t xml:space="preserve"> </w:t>
      </w:r>
      <w:r w:rsidRPr="00C442EC">
        <w:rPr>
          <w:color w:val="000000" w:themeColor="text1"/>
          <w:u w:val="single" w:color="000000" w:themeColor="text1"/>
        </w:rPr>
        <w:t>motions</w:t>
      </w:r>
      <w:r w:rsidRPr="00C442EC">
        <w:rPr>
          <w:color w:val="000000" w:themeColor="text1"/>
          <w:u w:color="000000" w:themeColor="text1"/>
        </w:rPr>
        <w:t xml:space="preserve"> authorized by the Rules Committee. During the motion period, no Bill or Resolution can be made a Special Order ahead of Bills or Resolutions which have already been placed in the status of Adjourned Debate.</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t>If a Bill is set for Special Order on a date and/or time certain, such Bill is not subject to consideration at the specified date and/or time unless the Senate reaches that order of business or unless by unanimous consent the Senate has agreed that consideration of the Bill will be to the exclusion of all other matters pending before the Senate at such time.</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t>If a Bill or Resolution is set for Special Order for second reading and subsequently receives such reading, the Bill or Resolution shall remain on Special Order unless otherwise agreed to by three</w:t>
      </w:r>
      <w:r w:rsidRPr="00C442EC">
        <w:rPr>
          <w:color w:val="000000" w:themeColor="text1"/>
          <w:u w:color="000000" w:themeColor="text1"/>
        </w:rPr>
        <w:noBreakHyphen/>
        <w:t xml:space="preserve">fifths (3/5) of the Senators present and voting.” </w:t>
      </w:r>
    </w:p>
    <w:p w:rsidR="004145C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45CA" w:rsidRDefault="004145CA" w:rsidP="00413C8A">
      <w:pPr>
        <w:suppressAutoHyphens/>
        <w:jc w:val="both"/>
        <w:rPr>
          <w:rFonts w:eastAsia="Times New Roman"/>
        </w:rPr>
      </w:pPr>
    </w:p>
    <w:sectPr w:rsidR="004145CA" w:rsidSect="00413C8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0BC" w:rsidRDefault="00BA00BC" w:rsidP="00522CE0">
      <w:r>
        <w:separator/>
      </w:r>
    </w:p>
  </w:endnote>
  <w:endnote w:type="continuationSeparator" w:id="0">
    <w:p w:rsidR="00BA00BC" w:rsidRDefault="00BA00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4E6433-5DD9-4582-AEAC-7AE8B983DD92}"/>
    <w:embedBold r:id="rId2" w:fontKey="{E2FE4887-89CE-4D3A-BFA8-56919716AD77}"/>
  </w:font>
  <w:font w:name="Calibri">
    <w:panose1 w:val="020F0502020204030204"/>
    <w:charset w:val="00"/>
    <w:family w:val="swiss"/>
    <w:pitch w:val="variable"/>
    <w:sig w:usb0="E10002FF" w:usb1="4000ACFF" w:usb2="00000009" w:usb3="00000000" w:csb0="0000019F" w:csb1="00000000"/>
    <w:embedRegular r:id="rId3" w:fontKey="{43B50071-F80B-47A7-BA01-C6C075AF381E}"/>
    <w:embedBold r:id="rId4" w:fontKey="{5F0BB64F-418C-4457-8CFE-10FD40E5339C}"/>
  </w:font>
  <w:font w:name="Cambria">
    <w:panose1 w:val="02040503050406030204"/>
    <w:charset w:val="00"/>
    <w:family w:val="roman"/>
    <w:pitch w:val="variable"/>
    <w:sig w:usb0="E00002FF" w:usb1="400004FF" w:usb2="00000000" w:usb3="00000000" w:csb0="0000019F" w:csb1="00000000"/>
    <w:embedRegular r:id="rId5" w:fontKey="{29A28294-6526-4625-9337-C537580C1A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C8A" w:rsidRPr="004145CA" w:rsidRDefault="00413C8A" w:rsidP="004145CA">
    <w:pPr>
      <w:pStyle w:val="Footer"/>
      <w:tabs>
        <w:tab w:val="clear" w:pos="4680"/>
        <w:tab w:val="clear" w:pos="9360"/>
        <w:tab w:val="center" w:pos="2995"/>
      </w:tabs>
      <w:spacing w:before="120"/>
    </w:pPr>
    <w:r>
      <w:t>[1053]</w:t>
    </w:r>
    <w:r>
      <w:tab/>
    </w:r>
    <w:r w:rsidR="0093709A">
      <w:fldChar w:fldCharType="begin"/>
    </w:r>
    <w:r w:rsidR="0093709A">
      <w:instrText xml:space="preserve"> PAGE  \* MERGEFORMAT </w:instrText>
    </w:r>
    <w:r w:rsidR="0093709A">
      <w:fldChar w:fldCharType="separate"/>
    </w:r>
    <w:r w:rsidR="0093709A">
      <w:rPr>
        <w:noProof/>
      </w:rPr>
      <w:t>1</w:t>
    </w:r>
    <w:r w:rsidR="009370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0BC" w:rsidRDefault="00BA00BC" w:rsidP="00522CE0">
      <w:r>
        <w:separator/>
      </w:r>
    </w:p>
  </w:footnote>
  <w:footnote w:type="continuationSeparator" w:id="0">
    <w:p w:rsidR="00BA00BC" w:rsidRDefault="00BA00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3SPEC.REM.GEC"/>
    <w:docVar w:name="CoverAttorneyInitials" w:val="REM"/>
    <w:docVar w:name="CoverAttorneyLastName" w:val="Maldonado"/>
    <w:docVar w:name="CoverBillType" w:val="r"/>
    <w:docVar w:name="CoverSenator" w:val="GEC"/>
    <w:docVar w:name="dvBillNumber" w:val="1053"/>
    <w:docVar w:name="dvBillNumberPrefix" w:val="S. "/>
    <w:docVar w:name="dvOriginalBody" w:val="Senate"/>
    <w:docVar w:name="fulldraftpath" w:val="L:\S-RES\GEC\003SPEC.REM.GEC.DOCX"/>
    <w:docVar w:name="NameofBody" w:val="S"/>
    <w:docVar w:name="vgroup2" w:val="S-RES"/>
  </w:docVars>
  <w:rsids>
    <w:rsidRoot w:val="0019238F"/>
    <w:rsid w:val="00042AC1"/>
    <w:rsid w:val="00046516"/>
    <w:rsid w:val="0007601D"/>
    <w:rsid w:val="00077966"/>
    <w:rsid w:val="000A037E"/>
    <w:rsid w:val="000B0720"/>
    <w:rsid w:val="000B5EAF"/>
    <w:rsid w:val="001639AF"/>
    <w:rsid w:val="00170561"/>
    <w:rsid w:val="00186AC9"/>
    <w:rsid w:val="0019238F"/>
    <w:rsid w:val="00197DF1"/>
    <w:rsid w:val="001A297F"/>
    <w:rsid w:val="001B3DD9"/>
    <w:rsid w:val="001B7E5D"/>
    <w:rsid w:val="001D3BAC"/>
    <w:rsid w:val="002106C2"/>
    <w:rsid w:val="002428EE"/>
    <w:rsid w:val="00245C4E"/>
    <w:rsid w:val="00270ADD"/>
    <w:rsid w:val="00273FDF"/>
    <w:rsid w:val="002C1321"/>
    <w:rsid w:val="002C5896"/>
    <w:rsid w:val="002D3BED"/>
    <w:rsid w:val="00307C2B"/>
    <w:rsid w:val="00332716"/>
    <w:rsid w:val="00373387"/>
    <w:rsid w:val="00383247"/>
    <w:rsid w:val="003D6E2B"/>
    <w:rsid w:val="003E1E4D"/>
    <w:rsid w:val="003E7597"/>
    <w:rsid w:val="00413C8A"/>
    <w:rsid w:val="004145CA"/>
    <w:rsid w:val="00450668"/>
    <w:rsid w:val="004867A5"/>
    <w:rsid w:val="004952FA"/>
    <w:rsid w:val="004B6A22"/>
    <w:rsid w:val="004D7F37"/>
    <w:rsid w:val="005030AE"/>
    <w:rsid w:val="005155F8"/>
    <w:rsid w:val="00522CE0"/>
    <w:rsid w:val="00565148"/>
    <w:rsid w:val="00593361"/>
    <w:rsid w:val="005A413B"/>
    <w:rsid w:val="005A5017"/>
    <w:rsid w:val="005A648C"/>
    <w:rsid w:val="005B64A7"/>
    <w:rsid w:val="005C2ADF"/>
    <w:rsid w:val="005F1745"/>
    <w:rsid w:val="0061576D"/>
    <w:rsid w:val="00617DDD"/>
    <w:rsid w:val="006C74EA"/>
    <w:rsid w:val="0071368D"/>
    <w:rsid w:val="00720D40"/>
    <w:rsid w:val="007318D4"/>
    <w:rsid w:val="00765784"/>
    <w:rsid w:val="007A4390"/>
    <w:rsid w:val="007D6006"/>
    <w:rsid w:val="007E5CB7"/>
    <w:rsid w:val="007F3174"/>
    <w:rsid w:val="007F72DD"/>
    <w:rsid w:val="008314D2"/>
    <w:rsid w:val="0084614E"/>
    <w:rsid w:val="00855E0E"/>
    <w:rsid w:val="008B2F42"/>
    <w:rsid w:val="008C3697"/>
    <w:rsid w:val="008D338B"/>
    <w:rsid w:val="008E185F"/>
    <w:rsid w:val="008E610C"/>
    <w:rsid w:val="008F023B"/>
    <w:rsid w:val="00904E16"/>
    <w:rsid w:val="00912C64"/>
    <w:rsid w:val="009162B3"/>
    <w:rsid w:val="00927C62"/>
    <w:rsid w:val="0093709A"/>
    <w:rsid w:val="009669CE"/>
    <w:rsid w:val="00983951"/>
    <w:rsid w:val="00984124"/>
    <w:rsid w:val="00984640"/>
    <w:rsid w:val="00995C37"/>
    <w:rsid w:val="009C118A"/>
    <w:rsid w:val="00A02011"/>
    <w:rsid w:val="00A4011E"/>
    <w:rsid w:val="00A86015"/>
    <w:rsid w:val="00A9594E"/>
    <w:rsid w:val="00AE59C8"/>
    <w:rsid w:val="00B10098"/>
    <w:rsid w:val="00B34C7F"/>
    <w:rsid w:val="00B5790D"/>
    <w:rsid w:val="00B945C5"/>
    <w:rsid w:val="00BA00BC"/>
    <w:rsid w:val="00BA20EA"/>
    <w:rsid w:val="00BB5AFC"/>
    <w:rsid w:val="00BC0A56"/>
    <w:rsid w:val="00C37166"/>
    <w:rsid w:val="00C45366"/>
    <w:rsid w:val="00C47381"/>
    <w:rsid w:val="00C57023"/>
    <w:rsid w:val="00C74052"/>
    <w:rsid w:val="00CB187A"/>
    <w:rsid w:val="00CC0EC7"/>
    <w:rsid w:val="00D04D6B"/>
    <w:rsid w:val="00D1088B"/>
    <w:rsid w:val="00D14DE6"/>
    <w:rsid w:val="00D156D2"/>
    <w:rsid w:val="00D44BB1"/>
    <w:rsid w:val="00D86943"/>
    <w:rsid w:val="00DA47B9"/>
    <w:rsid w:val="00DB3186"/>
    <w:rsid w:val="00DD24C9"/>
    <w:rsid w:val="00E058D3"/>
    <w:rsid w:val="00E76AD9"/>
    <w:rsid w:val="00E91E2F"/>
    <w:rsid w:val="00E95C8F"/>
    <w:rsid w:val="00EA05AB"/>
    <w:rsid w:val="00EA3546"/>
    <w:rsid w:val="00EB47AE"/>
    <w:rsid w:val="00EC34E1"/>
    <w:rsid w:val="00EC5240"/>
    <w:rsid w:val="00F0234A"/>
    <w:rsid w:val="00F233A5"/>
    <w:rsid w:val="00F52959"/>
    <w:rsid w:val="00F55884"/>
    <w:rsid w:val="00FC0D36"/>
    <w:rsid w:val="00FE6467"/>
    <w:rsid w:val="00FF1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98F90062-345C-40D6-B256-50E6EC5E1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13C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53_20111205.docx" TargetMode="External"/><Relationship Id="rId3" Type="http://schemas.openxmlformats.org/officeDocument/2006/relationships/webSettings" Target="webSettings.xml"/><Relationship Id="rId7" Type="http://schemas.openxmlformats.org/officeDocument/2006/relationships/hyperlink" Target="file:///h:\sj%20archive\2012\01-10-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1010</Words>
  <Characters>4926</Characters>
  <Application>Microsoft Office Word</Application>
  <DocSecurity>4</DocSecurity>
  <Lines>145</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1053: Senate Rule 33B; increasing the number of bills allowed in special order status - South Carolina Legislature Online</dc:title>
  <dc:subject/>
  <dc:creator>bobmaldonado</dc:creator>
  <cp:keywords/>
  <dc:description/>
  <cp:lastModifiedBy>N Cumfer</cp:lastModifiedBy>
  <cp:revision>2</cp:revision>
  <dcterms:created xsi:type="dcterms:W3CDTF">2014-11-21T21:07:00Z</dcterms:created>
  <dcterms:modified xsi:type="dcterms:W3CDTF">2014-11-21T21:07:00Z</dcterms:modified>
</cp:coreProperties>
</file>