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CAA" w:rsidRDefault="004D7CAA" w:rsidP="004D7CAA">
      <w:pPr>
        <w:widowControl w:val="0"/>
        <w:jc w:val="center"/>
      </w:pPr>
      <w:bookmarkStart w:id="0" w:name="_GoBack"/>
      <w:bookmarkEnd w:id="0"/>
      <w:r w:rsidRPr="004D7CAA">
        <w:rPr>
          <w:b/>
        </w:rPr>
        <w:t>South Carolina General Assembly</w:t>
      </w:r>
    </w:p>
    <w:p w:rsidR="004D7CAA" w:rsidRDefault="004D7CAA" w:rsidP="004D7CAA">
      <w:pPr>
        <w:widowControl w:val="0"/>
        <w:jc w:val="center"/>
      </w:pPr>
      <w:r>
        <w:t>119th Session, 2011-2012</w:t>
      </w:r>
    </w:p>
    <w:p w:rsidR="004D7CAA" w:rsidRDefault="004D7CAA" w:rsidP="004D7CAA">
      <w:pPr>
        <w:widowControl w:val="0"/>
      </w:pPr>
    </w:p>
    <w:p w:rsidR="004D7CAA" w:rsidRDefault="004D7CAA" w:rsidP="004D7CAA">
      <w:pPr>
        <w:widowControl w:val="0"/>
        <w:rPr>
          <w:b/>
        </w:rPr>
      </w:pPr>
      <w:r w:rsidRPr="004D7CAA">
        <w:rPr>
          <w:b/>
        </w:rPr>
        <w:t>S.</w:t>
      </w:r>
      <w:r>
        <w:rPr>
          <w:b/>
        </w:rPr>
        <w:t xml:space="preserve"> </w:t>
      </w:r>
      <w:r w:rsidRPr="004D7CAA">
        <w:rPr>
          <w:b/>
        </w:rPr>
        <w:t>1115</w:t>
      </w:r>
    </w:p>
    <w:p w:rsidR="004D7CAA" w:rsidRDefault="004D7CAA" w:rsidP="004D7CAA">
      <w:pPr>
        <w:widowControl w:val="0"/>
        <w:rPr>
          <w:b/>
        </w:rPr>
      </w:pPr>
    </w:p>
    <w:p w:rsidR="004D7CAA" w:rsidRDefault="004D7CAA" w:rsidP="004D7CAA">
      <w:pPr>
        <w:widowControl w:val="0"/>
      </w:pPr>
      <w:r w:rsidRPr="004D7CAA">
        <w:rPr>
          <w:b/>
        </w:rPr>
        <w:t>STATUS INFORMATION</w:t>
      </w:r>
    </w:p>
    <w:p w:rsidR="004D7CAA" w:rsidRDefault="004D7CAA" w:rsidP="004D7CAA">
      <w:pPr>
        <w:widowControl w:val="0"/>
      </w:pPr>
    </w:p>
    <w:p w:rsidR="004D7CAA" w:rsidRDefault="004D7CAA" w:rsidP="004D7CAA">
      <w:pPr>
        <w:widowControl w:val="0"/>
      </w:pPr>
      <w:r>
        <w:t>Joint Resolution</w:t>
      </w:r>
    </w:p>
    <w:p w:rsidR="004D7CAA" w:rsidRDefault="00EE675E" w:rsidP="004D7CAA">
      <w:pPr>
        <w:widowControl w:val="0"/>
      </w:pPr>
      <w:r>
        <w:t>Sponsors: Senators McConnell, Malloy, Leventis, Lourie, Alexander, Anderson, Bright, Bryant, Campbell, Campsen, Cleary, Coleman, Courson, Cromer, Elliott, Fair, Ford, Gregory, Grooms, Hayes, Hutto, Jackson, Knotts, Land, Leatherman, L. Martin, S. Martin, Massey, Matthews, McGill, Nicholson, O'Dell, Peeler, Pinckney, Rankin, Reese, Rose, Scott, Setzler, Sheheen, Shoopman, Thomas, Verdin and Williams</w:t>
      </w:r>
    </w:p>
    <w:p w:rsidR="004D7CAA" w:rsidRDefault="004D7CAA" w:rsidP="004D7CAA">
      <w:pPr>
        <w:widowControl w:val="0"/>
      </w:pPr>
      <w:r>
        <w:t>Document Path: l:\s-jud\bills\mcconnell\jud0159.kw.docx</w:t>
      </w:r>
    </w:p>
    <w:p w:rsidR="00550161" w:rsidRDefault="00550161" w:rsidP="004D7CAA">
      <w:pPr>
        <w:widowControl w:val="0"/>
      </w:pPr>
      <w:r>
        <w:t>Companion/Similar bill(s): 4627</w:t>
      </w:r>
    </w:p>
    <w:p w:rsidR="004D7CAA" w:rsidRDefault="004D7CAA" w:rsidP="004D7CAA">
      <w:pPr>
        <w:widowControl w:val="0"/>
      </w:pPr>
    </w:p>
    <w:p w:rsidR="00026BBE" w:rsidRDefault="00026BBE" w:rsidP="004D7CAA">
      <w:pPr>
        <w:widowControl w:val="0"/>
      </w:pPr>
      <w:r>
        <w:t>Introduced in the Senate on January 17, 2012</w:t>
      </w:r>
    </w:p>
    <w:p w:rsidR="00026BBE" w:rsidRDefault="00026BBE" w:rsidP="004D7CAA">
      <w:pPr>
        <w:widowControl w:val="0"/>
      </w:pPr>
      <w:r>
        <w:t>Introduced in the House on February 2, 2012</w:t>
      </w:r>
    </w:p>
    <w:p w:rsidR="00026BBE" w:rsidRDefault="00026BBE" w:rsidP="004D7CAA">
      <w:pPr>
        <w:widowControl w:val="0"/>
      </w:pPr>
      <w:r>
        <w:t>Last Amended on February 1, 2012</w:t>
      </w:r>
    </w:p>
    <w:p w:rsidR="00026BBE" w:rsidRPr="00026BBE" w:rsidRDefault="00026BBE" w:rsidP="004D7CAA">
      <w:pPr>
        <w:widowControl w:val="0"/>
      </w:pPr>
      <w:r>
        <w:t xml:space="preserve">Currently residing in the House Committee on </w:t>
      </w:r>
      <w:r w:rsidRPr="00026BBE">
        <w:rPr>
          <w:b/>
        </w:rPr>
        <w:t>Agriculture, Natural Resources and Environmental Affairs</w:t>
      </w:r>
    </w:p>
    <w:p w:rsidR="00026BBE" w:rsidRDefault="00026BBE" w:rsidP="004D7CAA">
      <w:pPr>
        <w:widowControl w:val="0"/>
      </w:pPr>
    </w:p>
    <w:p w:rsidR="004D7CAA" w:rsidRDefault="004D7CAA" w:rsidP="004D7CAA">
      <w:pPr>
        <w:widowControl w:val="0"/>
      </w:pPr>
      <w:r>
        <w:t xml:space="preserve">Summary: </w:t>
      </w:r>
      <w:r w:rsidR="000D7C29">
        <w:t>Issues pertaining to the Savannah River</w:t>
      </w:r>
    </w:p>
    <w:p w:rsidR="004D7CAA" w:rsidRDefault="004D7CAA" w:rsidP="004D7CAA">
      <w:pPr>
        <w:widowControl w:val="0"/>
      </w:pPr>
    </w:p>
    <w:p w:rsidR="004D7CAA" w:rsidRDefault="004D7CAA" w:rsidP="004D7CAA">
      <w:pPr>
        <w:widowControl w:val="0"/>
      </w:pPr>
    </w:p>
    <w:p w:rsidR="004D7CAA" w:rsidRDefault="004D7CAA" w:rsidP="004D7CAA">
      <w:pPr>
        <w:widowControl w:val="0"/>
        <w:tabs>
          <w:tab w:val="center" w:pos="590"/>
          <w:tab w:val="center" w:pos="1440"/>
          <w:tab w:val="left" w:pos="1872"/>
          <w:tab w:val="left" w:pos="9187"/>
        </w:tabs>
      </w:pPr>
      <w:r w:rsidRPr="004D7CAA">
        <w:rPr>
          <w:b/>
        </w:rPr>
        <w:t>HISTORY OF LEGISLATIVE ACTIONS</w:t>
      </w:r>
    </w:p>
    <w:p w:rsidR="004D7CAA" w:rsidRDefault="004D7CAA" w:rsidP="004D7CAA">
      <w:pPr>
        <w:widowControl w:val="0"/>
        <w:tabs>
          <w:tab w:val="center" w:pos="590"/>
          <w:tab w:val="center" w:pos="1440"/>
          <w:tab w:val="left" w:pos="1872"/>
          <w:tab w:val="left" w:pos="9187"/>
        </w:tabs>
      </w:pPr>
    </w:p>
    <w:p w:rsidR="004D7CAA" w:rsidRPr="004D7CAA" w:rsidRDefault="004D7CAA" w:rsidP="004D7CAA">
      <w:pPr>
        <w:widowControl w:val="0"/>
        <w:tabs>
          <w:tab w:val="center" w:pos="590"/>
          <w:tab w:val="center" w:pos="1440"/>
          <w:tab w:val="left" w:pos="1872"/>
          <w:tab w:val="left" w:pos="9187"/>
        </w:tabs>
      </w:pPr>
      <w:r w:rsidRPr="004D7CAA">
        <w:rPr>
          <w:u w:val="single"/>
        </w:rPr>
        <w:tab/>
        <w:t>Date</w:t>
      </w:r>
      <w:r w:rsidRPr="004D7CAA">
        <w:rPr>
          <w:u w:val="single"/>
        </w:rPr>
        <w:tab/>
        <w:t>Body</w:t>
      </w:r>
      <w:r w:rsidRPr="004D7CAA">
        <w:rPr>
          <w:u w:val="single"/>
        </w:rPr>
        <w:tab/>
        <w:t>Action Description with journal page number</w:t>
      </w:r>
      <w:r w:rsidRPr="004D7CAA">
        <w:rPr>
          <w:u w:val="single"/>
        </w:rPr>
        <w:tab/>
      </w:r>
    </w:p>
    <w:p w:rsidR="00F154C8" w:rsidRDefault="00F154C8" w:rsidP="00F154C8">
      <w:pPr>
        <w:widowControl w:val="0"/>
        <w:tabs>
          <w:tab w:val="right" w:pos="1008"/>
          <w:tab w:val="left" w:pos="1152"/>
          <w:tab w:val="left" w:pos="1872"/>
          <w:tab w:val="left" w:pos="9187"/>
        </w:tabs>
        <w:ind w:left="2088" w:hanging="2088"/>
      </w:pPr>
      <w:r>
        <w:tab/>
        <w:t>1/17/2012</w:t>
      </w:r>
      <w:r>
        <w:tab/>
        <w:t>Senate</w:t>
      </w:r>
      <w:r>
        <w:tab/>
      </w:r>
      <w:r w:rsidRPr="00776570">
        <w:t>Introduced and read first time (</w:t>
      </w:r>
      <w:hyperlink r:id="rId6" w:history="1">
        <w:r w:rsidRPr="00776570">
          <w:rPr>
            <w:rStyle w:val="Hyperlink"/>
          </w:rPr>
          <w:t>Senate Journal</w:t>
        </w:r>
        <w:r w:rsidRPr="00776570">
          <w:rPr>
            <w:rStyle w:val="Hyperlink"/>
          </w:rPr>
          <w:noBreakHyphen/>
          <w:t>page 13</w:t>
        </w:r>
      </w:hyperlink>
      <w:r w:rsidRPr="00776570">
        <w:t>)</w:t>
      </w:r>
    </w:p>
    <w:p w:rsidR="00F154C8" w:rsidRDefault="00F154C8" w:rsidP="00F154C8">
      <w:pPr>
        <w:widowControl w:val="0"/>
        <w:tabs>
          <w:tab w:val="right" w:pos="1008"/>
          <w:tab w:val="left" w:pos="1152"/>
          <w:tab w:val="left" w:pos="1872"/>
          <w:tab w:val="left" w:pos="9187"/>
        </w:tabs>
        <w:ind w:left="2088" w:hanging="2088"/>
      </w:pPr>
      <w:r>
        <w:tab/>
        <w:t>1/17/2012</w:t>
      </w:r>
      <w:r>
        <w:tab/>
        <w:t>Senate</w:t>
      </w:r>
      <w:r>
        <w:tab/>
      </w:r>
      <w:r w:rsidRPr="00776570">
        <w:t xml:space="preserve">Referred </w:t>
      </w:r>
      <w:r>
        <w:t xml:space="preserve">to </w:t>
      </w:r>
      <w:r>
        <w:lastRenderedPageBreak/>
        <w:t xml:space="preserve">Committee on </w:t>
      </w:r>
      <w:r w:rsidRPr="00776570">
        <w:rPr>
          <w:b/>
        </w:rPr>
        <w:t>Medical Affairs</w:t>
      </w:r>
      <w:r>
        <w:t xml:space="preserve"> </w:t>
      </w:r>
      <w:r w:rsidRPr="00776570">
        <w:t>(</w:t>
      </w:r>
      <w:hyperlink r:id="rId7" w:history="1">
        <w:r w:rsidRPr="00776570">
          <w:rPr>
            <w:rStyle w:val="Hyperlink"/>
          </w:rPr>
          <w:t>Senate Journal</w:t>
        </w:r>
        <w:r w:rsidRPr="00776570">
          <w:rPr>
            <w:rStyle w:val="Hyperlink"/>
          </w:rPr>
          <w:noBreakHyphen/>
          <w:t>page 13</w:t>
        </w:r>
      </w:hyperlink>
      <w:r w:rsidRPr="00776570">
        <w:t>)</w:t>
      </w:r>
    </w:p>
    <w:p w:rsidR="00F154C8" w:rsidRDefault="00F154C8" w:rsidP="00F154C8">
      <w:pPr>
        <w:widowControl w:val="0"/>
        <w:tabs>
          <w:tab w:val="right" w:pos="1008"/>
          <w:tab w:val="left" w:pos="1152"/>
          <w:tab w:val="left" w:pos="1872"/>
          <w:tab w:val="left" w:pos="9187"/>
        </w:tabs>
        <w:ind w:left="2088" w:hanging="2088"/>
      </w:pPr>
      <w:r>
        <w:tab/>
        <w:t>1/31/2012</w:t>
      </w:r>
      <w:r>
        <w:tab/>
        <w:t>Senate</w:t>
      </w:r>
      <w:r>
        <w:tab/>
      </w:r>
      <w:r w:rsidRPr="00776570">
        <w:t>Recalled fr</w:t>
      </w:r>
      <w:r>
        <w:t xml:space="preserve">om Committee on </w:t>
      </w:r>
      <w:r w:rsidRPr="00776570">
        <w:rPr>
          <w:b/>
        </w:rPr>
        <w:t>Medical Affairs</w:t>
      </w:r>
      <w:r>
        <w:t xml:space="preserve"> </w:t>
      </w:r>
      <w:r w:rsidRPr="00776570">
        <w:t>(</w:t>
      </w:r>
      <w:hyperlink r:id="rId8" w:history="1">
        <w:r w:rsidRPr="00776570">
          <w:rPr>
            <w:rStyle w:val="Hyperlink"/>
          </w:rPr>
          <w:t>Senate Journal</w:t>
        </w:r>
        <w:r w:rsidRPr="00776570">
          <w:rPr>
            <w:rStyle w:val="Hyperlink"/>
          </w:rPr>
          <w:noBreakHyphen/>
          <w:t>page 4</w:t>
        </w:r>
      </w:hyperlink>
      <w:r w:rsidRPr="00776570">
        <w:t>)</w:t>
      </w:r>
    </w:p>
    <w:p w:rsidR="00F154C8" w:rsidRDefault="00F154C8" w:rsidP="00F154C8">
      <w:pPr>
        <w:widowControl w:val="0"/>
        <w:tabs>
          <w:tab w:val="right" w:pos="1008"/>
          <w:tab w:val="left" w:pos="1152"/>
          <w:tab w:val="left" w:pos="1872"/>
          <w:tab w:val="left" w:pos="9187"/>
        </w:tabs>
        <w:ind w:left="2088" w:hanging="2088"/>
      </w:pPr>
      <w:r>
        <w:tab/>
        <w:t>1/31/2012</w:t>
      </w:r>
      <w:r>
        <w:tab/>
        <w:t>Senate</w:t>
      </w:r>
      <w:r>
        <w:tab/>
      </w:r>
      <w:r w:rsidRPr="00776570">
        <w:t>Read second time (</w:t>
      </w:r>
      <w:hyperlink r:id="rId9" w:history="1">
        <w:r w:rsidRPr="00776570">
          <w:rPr>
            <w:rStyle w:val="Hyperlink"/>
          </w:rPr>
          <w:t>Senate Journal</w:t>
        </w:r>
        <w:r w:rsidRPr="00776570">
          <w:rPr>
            <w:rStyle w:val="Hyperlink"/>
          </w:rPr>
          <w:noBreakHyphen/>
          <w:t>page 4</w:t>
        </w:r>
      </w:hyperlink>
      <w:r w:rsidRPr="00776570">
        <w:t>)</w:t>
      </w:r>
    </w:p>
    <w:p w:rsidR="00F154C8" w:rsidRDefault="00F154C8" w:rsidP="00F154C8">
      <w:pPr>
        <w:widowControl w:val="0"/>
        <w:tabs>
          <w:tab w:val="right" w:pos="1008"/>
          <w:tab w:val="left" w:pos="1152"/>
          <w:tab w:val="left" w:pos="1872"/>
          <w:tab w:val="left" w:pos="9187"/>
        </w:tabs>
        <w:ind w:left="2088" w:hanging="2088"/>
      </w:pPr>
      <w:r>
        <w:tab/>
        <w:t>1/31/2012</w:t>
      </w:r>
      <w:r>
        <w:tab/>
        <w:t>Senate</w:t>
      </w:r>
      <w:r>
        <w:tab/>
      </w:r>
      <w:r w:rsidRPr="00776570">
        <w:t>Roll call Ayes</w:t>
      </w:r>
      <w:r>
        <w:noBreakHyphen/>
      </w:r>
      <w:r w:rsidRPr="00776570">
        <w:t>35  Nays</w:t>
      </w:r>
      <w:r>
        <w:noBreakHyphen/>
      </w:r>
      <w:r w:rsidRPr="00776570">
        <w:t>0 (</w:t>
      </w:r>
      <w:hyperlink r:id="rId10" w:history="1">
        <w:r w:rsidRPr="00776570">
          <w:rPr>
            <w:rStyle w:val="Hyperlink"/>
          </w:rPr>
          <w:t>Senate Journal</w:t>
        </w:r>
        <w:r w:rsidRPr="00776570">
          <w:rPr>
            <w:rStyle w:val="Hyperlink"/>
          </w:rPr>
          <w:noBreakHyphen/>
          <w:t>page 4</w:t>
        </w:r>
      </w:hyperlink>
      <w:r w:rsidRPr="00776570">
        <w:t>)</w:t>
      </w:r>
    </w:p>
    <w:p w:rsidR="00F154C8" w:rsidRDefault="00F154C8" w:rsidP="00F154C8">
      <w:pPr>
        <w:widowControl w:val="0"/>
        <w:tabs>
          <w:tab w:val="right" w:pos="1008"/>
          <w:tab w:val="left" w:pos="1152"/>
          <w:tab w:val="left" w:pos="1872"/>
          <w:tab w:val="left" w:pos="9187"/>
        </w:tabs>
        <w:ind w:left="2088" w:hanging="2088"/>
      </w:pPr>
      <w:r>
        <w:tab/>
        <w:t>2/1/2012</w:t>
      </w:r>
      <w:r>
        <w:tab/>
      </w:r>
      <w:r>
        <w:tab/>
      </w:r>
      <w:r w:rsidRPr="00776570">
        <w:t>Scrivener's error corrected</w:t>
      </w:r>
    </w:p>
    <w:p w:rsidR="00F154C8" w:rsidRDefault="00F154C8" w:rsidP="00F154C8">
      <w:pPr>
        <w:widowControl w:val="0"/>
        <w:tabs>
          <w:tab w:val="right" w:pos="1008"/>
          <w:tab w:val="left" w:pos="1152"/>
          <w:tab w:val="left" w:pos="1872"/>
          <w:tab w:val="left" w:pos="9187"/>
        </w:tabs>
        <w:ind w:left="2088" w:hanging="2088"/>
      </w:pPr>
      <w:r>
        <w:tab/>
        <w:t>2/1/2012</w:t>
      </w:r>
      <w:r>
        <w:tab/>
        <w:t>Senate</w:t>
      </w:r>
      <w:r>
        <w:tab/>
      </w:r>
      <w:r w:rsidRPr="00776570">
        <w:t>Amended (</w:t>
      </w:r>
      <w:hyperlink r:id="rId11" w:history="1">
        <w:r w:rsidRPr="00776570">
          <w:rPr>
            <w:rStyle w:val="Hyperlink"/>
          </w:rPr>
          <w:t>Senate Journal</w:t>
        </w:r>
        <w:r w:rsidRPr="00776570">
          <w:rPr>
            <w:rStyle w:val="Hyperlink"/>
          </w:rPr>
          <w:noBreakHyphen/>
          <w:t>page 25</w:t>
        </w:r>
      </w:hyperlink>
      <w:r w:rsidRPr="00776570">
        <w:t>)</w:t>
      </w:r>
    </w:p>
    <w:p w:rsidR="00F154C8" w:rsidRDefault="00F154C8" w:rsidP="00F154C8">
      <w:pPr>
        <w:widowControl w:val="0"/>
        <w:tabs>
          <w:tab w:val="right" w:pos="1008"/>
          <w:tab w:val="left" w:pos="1152"/>
          <w:tab w:val="left" w:pos="1872"/>
          <w:tab w:val="left" w:pos="9187"/>
        </w:tabs>
        <w:ind w:left="2088" w:hanging="2088"/>
      </w:pPr>
      <w:r>
        <w:tab/>
        <w:t>2/1/2012</w:t>
      </w:r>
      <w:r>
        <w:tab/>
        <w:t>Senate</w:t>
      </w:r>
      <w:r>
        <w:tab/>
      </w:r>
      <w:r w:rsidRPr="00776570">
        <w:t>Re</w:t>
      </w:r>
      <w:r>
        <w:t xml:space="preserve">ad third time and sent to House </w:t>
      </w:r>
      <w:r w:rsidRPr="00776570">
        <w:t>(</w:t>
      </w:r>
      <w:hyperlink r:id="rId12" w:history="1">
        <w:r w:rsidRPr="00776570">
          <w:rPr>
            <w:rStyle w:val="Hyperlink"/>
          </w:rPr>
          <w:t>Senate Journal</w:t>
        </w:r>
        <w:r w:rsidRPr="00776570">
          <w:rPr>
            <w:rStyle w:val="Hyperlink"/>
          </w:rPr>
          <w:noBreakHyphen/>
          <w:t>page 25</w:t>
        </w:r>
      </w:hyperlink>
      <w:r w:rsidRPr="00776570">
        <w:t>)</w:t>
      </w:r>
    </w:p>
    <w:p w:rsidR="00F154C8" w:rsidRDefault="00F154C8" w:rsidP="00F154C8">
      <w:pPr>
        <w:widowControl w:val="0"/>
        <w:tabs>
          <w:tab w:val="right" w:pos="1008"/>
          <w:tab w:val="left" w:pos="1152"/>
          <w:tab w:val="left" w:pos="1872"/>
          <w:tab w:val="left" w:pos="9187"/>
        </w:tabs>
        <w:ind w:left="2088" w:hanging="2088"/>
      </w:pPr>
      <w:r>
        <w:tab/>
        <w:t>2/1/2012</w:t>
      </w:r>
      <w:r>
        <w:tab/>
        <w:t>Senate</w:t>
      </w:r>
      <w:r>
        <w:tab/>
      </w:r>
      <w:r w:rsidRPr="00776570">
        <w:t>Roll call Ayes</w:t>
      </w:r>
      <w:r>
        <w:noBreakHyphen/>
      </w:r>
      <w:r w:rsidRPr="00776570">
        <w:t>37  Nays</w:t>
      </w:r>
      <w:r>
        <w:noBreakHyphen/>
      </w:r>
      <w:r w:rsidRPr="00776570">
        <w:t>0 (</w:t>
      </w:r>
      <w:hyperlink r:id="rId13" w:history="1">
        <w:r w:rsidRPr="00776570">
          <w:rPr>
            <w:rStyle w:val="Hyperlink"/>
          </w:rPr>
          <w:t>Senate Journal</w:t>
        </w:r>
        <w:r w:rsidRPr="00776570">
          <w:rPr>
            <w:rStyle w:val="Hyperlink"/>
          </w:rPr>
          <w:noBreakHyphen/>
          <w:t>page 25</w:t>
        </w:r>
      </w:hyperlink>
      <w:r w:rsidRPr="00776570">
        <w:t>)</w:t>
      </w:r>
    </w:p>
    <w:p w:rsidR="00F154C8" w:rsidRDefault="00F154C8" w:rsidP="00F154C8">
      <w:pPr>
        <w:widowControl w:val="0"/>
        <w:tabs>
          <w:tab w:val="right" w:pos="1008"/>
          <w:tab w:val="left" w:pos="1152"/>
          <w:tab w:val="left" w:pos="1872"/>
          <w:tab w:val="left" w:pos="9187"/>
        </w:tabs>
        <w:ind w:left="2088" w:hanging="2088"/>
      </w:pPr>
      <w:r>
        <w:tab/>
        <w:t>2/2/2012</w:t>
      </w:r>
      <w:r>
        <w:tab/>
        <w:t>House</w:t>
      </w:r>
      <w:r>
        <w:tab/>
      </w:r>
      <w:r w:rsidRPr="00776570">
        <w:t>Introduced and read first time (</w:t>
      </w:r>
      <w:hyperlink r:id="rId14" w:history="1">
        <w:r w:rsidRPr="00776570">
          <w:rPr>
            <w:rStyle w:val="Hyperlink"/>
          </w:rPr>
          <w:t>House Journal</w:t>
        </w:r>
        <w:r w:rsidRPr="00776570">
          <w:rPr>
            <w:rStyle w:val="Hyperlink"/>
          </w:rPr>
          <w:noBreakHyphen/>
          <w:t>page 14</w:t>
        </w:r>
      </w:hyperlink>
      <w:r w:rsidRPr="00776570">
        <w:t>)</w:t>
      </w:r>
    </w:p>
    <w:p w:rsidR="00F154C8" w:rsidRDefault="00F154C8" w:rsidP="00F154C8">
      <w:pPr>
        <w:widowControl w:val="0"/>
        <w:tabs>
          <w:tab w:val="right" w:pos="1008"/>
          <w:tab w:val="left" w:pos="1152"/>
          <w:tab w:val="left" w:pos="1872"/>
          <w:tab w:val="left" w:pos="9187"/>
        </w:tabs>
        <w:ind w:left="2088" w:hanging="2088"/>
      </w:pPr>
      <w:r>
        <w:tab/>
        <w:t>2/2/2012</w:t>
      </w:r>
      <w:r>
        <w:tab/>
        <w:t>House</w:t>
      </w:r>
      <w:r>
        <w:tab/>
      </w:r>
      <w:r w:rsidRPr="00776570">
        <w:t>Referred to Co</w:t>
      </w:r>
      <w:r>
        <w:t xml:space="preserve">mmittee on </w:t>
      </w:r>
      <w:r w:rsidRPr="00776570">
        <w:rPr>
          <w:b/>
        </w:rPr>
        <w:t>Agriculture, Natural Resources and Environmental Affairs</w:t>
      </w:r>
      <w:r>
        <w:t xml:space="preserve"> </w:t>
      </w:r>
      <w:r w:rsidRPr="00776570">
        <w:t>(</w:t>
      </w:r>
      <w:hyperlink r:id="rId15" w:history="1">
        <w:r w:rsidRPr="00776570">
          <w:rPr>
            <w:rStyle w:val="Hyperlink"/>
          </w:rPr>
          <w:t>House Journal</w:t>
        </w:r>
        <w:r w:rsidRPr="00776570">
          <w:rPr>
            <w:rStyle w:val="Hyperlink"/>
          </w:rPr>
          <w:noBreakHyphen/>
          <w:t>page 14</w:t>
        </w:r>
      </w:hyperlink>
      <w:r w:rsidRPr="00776570">
        <w:t>)</w:t>
      </w:r>
    </w:p>
    <w:p w:rsidR="00F154C8" w:rsidRDefault="00F154C8" w:rsidP="00F154C8">
      <w:pPr>
        <w:widowControl w:val="0"/>
        <w:tabs>
          <w:tab w:val="right" w:pos="1008"/>
          <w:tab w:val="left" w:pos="1152"/>
          <w:tab w:val="left" w:pos="1872"/>
          <w:tab w:val="left" w:pos="9187"/>
        </w:tabs>
        <w:ind w:left="2088" w:hanging="2088"/>
      </w:pPr>
      <w:r>
        <w:tab/>
        <w:t>2/2/2012</w:t>
      </w:r>
      <w:r>
        <w:tab/>
      </w:r>
      <w:r>
        <w:tab/>
      </w:r>
      <w:r w:rsidRPr="00776570">
        <w:t>Scrivener's error corrected</w:t>
      </w:r>
    </w:p>
    <w:p w:rsidR="00F154C8" w:rsidRDefault="00F154C8" w:rsidP="00F154C8">
      <w:pPr>
        <w:widowControl w:val="0"/>
        <w:tabs>
          <w:tab w:val="right" w:pos="1008"/>
          <w:tab w:val="left" w:pos="1152"/>
          <w:tab w:val="left" w:pos="1872"/>
          <w:tab w:val="left" w:pos="9187"/>
        </w:tabs>
        <w:ind w:left="2088" w:hanging="2088"/>
      </w:pPr>
    </w:p>
    <w:p w:rsidR="004D7CAA" w:rsidRPr="004D7CAA" w:rsidRDefault="004D7CAA" w:rsidP="004D7CAA">
      <w:pPr>
        <w:widowControl w:val="0"/>
        <w:tabs>
          <w:tab w:val="right" w:pos="1008"/>
          <w:tab w:val="left" w:pos="1152"/>
          <w:tab w:val="left" w:pos="1872"/>
          <w:tab w:val="left" w:pos="9187"/>
        </w:tabs>
        <w:ind w:left="2088" w:hanging="2088"/>
      </w:pPr>
    </w:p>
    <w:p w:rsidR="004D7CAA" w:rsidRDefault="004D7CAA" w:rsidP="004D7CAA">
      <w:pPr>
        <w:widowControl w:val="0"/>
      </w:pPr>
      <w:r w:rsidRPr="004D7CAA">
        <w:rPr>
          <w:b/>
        </w:rPr>
        <w:t>VERSIONS OF THIS BILL</w:t>
      </w:r>
    </w:p>
    <w:p w:rsidR="004D7CAA" w:rsidRDefault="004D7CAA" w:rsidP="004D7CAA">
      <w:pPr>
        <w:widowControl w:val="0"/>
      </w:pPr>
    </w:p>
    <w:p w:rsidR="004D7CAA" w:rsidRDefault="007D5B4E" w:rsidP="004D7CAA">
      <w:pPr>
        <w:widowControl w:val="0"/>
      </w:pPr>
      <w:hyperlink r:id="rId16" w:history="1">
        <w:r w:rsidR="004D7CAA">
          <w:rPr>
            <w:rStyle w:val="Hyperlink"/>
          </w:rPr>
          <w:t>1/17/2012</w:t>
        </w:r>
      </w:hyperlink>
    </w:p>
    <w:p w:rsidR="0017055C" w:rsidRDefault="007D5B4E" w:rsidP="004D7CAA">
      <w:hyperlink r:id="rId17" w:history="1">
        <w:r w:rsidR="0017055C" w:rsidRPr="0017055C">
          <w:rPr>
            <w:rStyle w:val="Hyperlink"/>
          </w:rPr>
          <w:t>1/31/2012</w:t>
        </w:r>
      </w:hyperlink>
    </w:p>
    <w:p w:rsidR="00BF16B5" w:rsidRDefault="007D5B4E" w:rsidP="004D7CAA">
      <w:hyperlink r:id="rId18" w:history="1">
        <w:r w:rsidR="00BF16B5" w:rsidRPr="00BF16B5">
          <w:rPr>
            <w:rStyle w:val="Hyperlink"/>
          </w:rPr>
          <w:t>2/1/2012</w:t>
        </w:r>
      </w:hyperlink>
    </w:p>
    <w:p w:rsidR="00B51702" w:rsidRDefault="007D5B4E" w:rsidP="004D7CAA">
      <w:hyperlink r:id="rId19" w:history="1">
        <w:r w:rsidR="00B51702" w:rsidRPr="00B51702">
          <w:rPr>
            <w:rStyle w:val="Hyperlink"/>
          </w:rPr>
          <w:t>2/1/2012-A</w:t>
        </w:r>
      </w:hyperlink>
    </w:p>
    <w:p w:rsidR="004131A9" w:rsidRDefault="007D5B4E" w:rsidP="004D7CAA">
      <w:hyperlink r:id="rId20" w:history="1">
        <w:r w:rsidR="004131A9" w:rsidRPr="004131A9">
          <w:rPr>
            <w:rStyle w:val="Hyperlink"/>
          </w:rPr>
          <w:t>2/2/2012</w:t>
        </w:r>
      </w:hyperlink>
    </w:p>
    <w:p w:rsidR="004D7CAA" w:rsidRDefault="004D7CAA" w:rsidP="004D7CAA"/>
    <w:p w:rsidR="004D7CAA" w:rsidRDefault="004D7CAA" w:rsidP="004D7CAA">
      <w:pPr>
        <w:sectPr w:rsidR="004D7CAA" w:rsidSect="004D7CAA">
          <w:pgSz w:w="12240" w:h="15840" w:code="1"/>
          <w:pgMar w:top="1080" w:right="1440" w:bottom="1080" w:left="1440" w:header="720" w:footer="720" w:gutter="0"/>
          <w:cols w:space="720"/>
          <w:noEndnote/>
          <w:docGrid w:linePitch="360"/>
        </w:sectPr>
      </w:pP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8D2707" w:rsidRDefault="004131A9" w:rsidP="008D2707">
      <w:pPr>
        <w:tabs>
          <w:tab w:val="right" w:pos="5933"/>
        </w:tabs>
        <w:suppressAutoHyphens/>
        <w:jc w:val="both"/>
        <w:rPr>
          <w:rFonts w:eastAsia="Times New Roman"/>
        </w:rPr>
      </w:pPr>
      <w:r>
        <w:rPr>
          <w:rFonts w:eastAsia="Times New Roman"/>
        </w:rPr>
        <w:tab/>
      </w:r>
      <w:r>
        <w:rPr>
          <w:rFonts w:eastAsia="Times New Roman"/>
          <w:b/>
          <w:sz w:val="36"/>
        </w:rPr>
        <w:t>S. 1115</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Malloy, Leventis, Lourie, Alexander, Anderson, Bright, Bryant, Campbell, Campsen, Cleary, Coleman, Courson, Cromer, Elliott, Fair, Ford, Gregory, Grooms, Hayes, Hutto, Jackson, Knotts, Land, Leatherman, L. Martin, S. Martin, Massey, Matthews, McGill, Nicholson, O’Dell, Peeler, Pinckney, Rankin, Reese, Rose, Scott, Setzler, Sheheen, Shoopman, Thomas, Verdin and Williams</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885AEA">
      <w:pPr>
        <w:tabs>
          <w:tab w:val="right" w:pos="5933"/>
        </w:tabs>
        <w:suppressAutoHyphens/>
        <w:jc w:val="both"/>
        <w:rPr>
          <w:rFonts w:eastAsia="Times New Roman"/>
        </w:rPr>
      </w:pPr>
      <w:r>
        <w:rPr>
          <w:rFonts w:eastAsia="Times New Roman"/>
        </w:rPr>
        <w:t>S. Printed 2/1/12--S.</w:t>
      </w:r>
      <w:r>
        <w:rPr>
          <w:rFonts w:eastAsia="Times New Roman"/>
        </w:rPr>
        <w:tab/>
        <w:t>[SEC 2/2/12 12:20 PM]</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2012.</w:t>
      </w:r>
    </w:p>
    <w:p w:rsidR="004131A9" w:rsidRPr="008D2707" w:rsidRDefault="004131A9" w:rsidP="008D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31A9" w:rsidSect="008D270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Pr="008F023B" w:rsidRDefault="004131A9" w:rsidP="00D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4131A9" w:rsidRPr="00522CE0"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w:t>
      </w:r>
      <w:bookmarkStart w:id="4" w:name="titleend"/>
      <w:bookmarkEnd w:id="4"/>
      <w:r>
        <w:rPr>
          <w:rFonts w:eastAsia="Times New Roman"/>
        </w:rPr>
        <w:t xml:space="preserve"> SUPERSEDES AND REPLACES THE AUTHORITY OF THE SOUTH CAROLINA DEPARTMENT OF HEALTH AND ENVIRONMENTAL CONTROL WITH REGARD TO ALL ACTIONS CONCERNING THE SOUTH CAROLINA PORTION OF THE SAVANNAH RIVER BY ENACTMENT OF ACT NO. 56 OF 2007, EFFECTIVE MAY 1, 2007.</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Department of Health and Environmental Control, hereinafter the department, was granted the authority to maintain reasonable standards of purity of air and water quality by enactment of the South Carolina Pollution Control Act; and</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Savannah River Maritime Commission, hereinafter the Maritime Commission, by enactment of Act No. 56 in 2007, effective May 1, 2007, was granted the authority to </w:t>
      </w:r>
      <w:r w:rsidRPr="00D43E1A">
        <w:rPr>
          <w:rFonts w:eastAsia="Times New Roman"/>
        </w:rPr>
        <w:t>represent this State in all matters pertaining to the navigability, depth, dredging, wastewater and sludge disposal, and related collateral issues in regard to the use of the Savannah River as a waterway for ocean</w:t>
      </w:r>
      <w:r w:rsidRPr="00D43E1A">
        <w:rPr>
          <w:rFonts w:eastAsia="Times New Roman"/>
        </w:rPr>
        <w:noBreakHyphen/>
        <w:t>going container or commerce vessels</w:t>
      </w:r>
      <w:r>
        <w:rPr>
          <w:rFonts w:eastAsia="Times New Roman"/>
        </w:rPr>
        <w:t>; and</w:t>
      </w:r>
    </w:p>
    <w:p w:rsidR="004131A9" w:rsidRDefault="00413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 xml:space="preserve">Whereas, the General Assembly </w:t>
      </w:r>
      <w:r w:rsidRPr="00D43E1A">
        <w:rPr>
          <w:rFonts w:eastAsia="Times New Roman"/>
        </w:rPr>
        <w:t xml:space="preserve">granted to the </w:t>
      </w:r>
      <w:r>
        <w:rPr>
          <w:rFonts w:eastAsia="Times New Roman"/>
        </w:rPr>
        <w:t>M</w:t>
      </w:r>
      <w:r w:rsidRPr="00D43E1A">
        <w:rPr>
          <w:rFonts w:eastAsia="Times New Roman"/>
        </w:rPr>
        <w:t xml:space="preserve">aritime Commission </w:t>
      </w:r>
      <w:r>
        <w:rPr>
          <w:rFonts w:eastAsia="Times New Roman"/>
        </w:rPr>
        <w:t xml:space="preserve">by statute the oversight responsibilities for the State as to </w:t>
      </w:r>
      <w:r w:rsidRPr="00E61129">
        <w:t>the navigability or depth of the South Carolina portion of the Savannah River</w:t>
      </w:r>
      <w:r>
        <w:t>, superseding any other concurrent responsibilities of a particular state agency or department; and</w:t>
      </w:r>
    </w:p>
    <w:p w:rsidR="004131A9"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31A9"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South Carolina General Assembly has learned that, contrary to its legislative enactment of 2007, the authority of the Maritime Commission was unlawfully usurped by the department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4131A9"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31A9"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South Carolina General Assembly has learned that the approval of the above-referenced application could present imminent and irreversible public health and environmental concerns; and</w:t>
      </w:r>
    </w:p>
    <w:p w:rsidR="004131A9"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31A9" w:rsidRPr="00CE7DEA" w:rsidRDefault="004131A9"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Article I, Section 7 of the South Carolina Constitution provides that the </w:t>
      </w:r>
      <w:r w:rsidRPr="007F54BA">
        <w:t>power to suspend the laws shall be exercised only by the General Assembly</w:t>
      </w:r>
      <w:r>
        <w:t>. Now, therefore,</w:t>
      </w:r>
    </w:p>
    <w:p w:rsidR="004131A9" w:rsidRDefault="004131A9"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31A9" w:rsidRDefault="004131A9"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The General Assembly, pursuant to Article I, Section 7 of the South Carolina Constitution, suspends the authority of the South Carolina Department of Health and Environmental Control, hereinafter the department, for all decisions subsequent to 2007 related to </w:t>
      </w:r>
      <w:r w:rsidRPr="00D43E1A">
        <w:rPr>
          <w:rFonts w:eastAsia="Times New Roman"/>
        </w:rPr>
        <w:t>all matters pertaining to the navigability, depth, dredging, wastewater and sludge disposal, and related collateral issues</w:t>
      </w:r>
      <w:r>
        <w:rPr>
          <w:rFonts w:eastAsia="Times New Roman"/>
        </w:rPr>
        <w:t xml:space="preserve"> in regard to the use of the Savannah River as a waterway for ocean-going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No. 56 of 2007, and the approval by the department could present imminent and irreversible public health and environmental concerns for the South Carolina portion of the Savannah River.</w:t>
      </w:r>
    </w:p>
    <w:p w:rsidR="004131A9" w:rsidRDefault="004131A9"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ocean-going container or commerce vessels.</w:t>
      </w:r>
      <w:r>
        <w:rPr>
          <w:rFonts w:eastAsia="Times New Roman"/>
        </w:rPr>
        <w:tab/>
      </w:r>
    </w:p>
    <w:p w:rsidR="004131A9" w:rsidRDefault="004131A9"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1A9" w:rsidRDefault="004131A9"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of the Governor.</w:t>
      </w:r>
      <w:r>
        <w:rPr>
          <w:rFonts w:eastAsia="Times New Roman"/>
        </w:rPr>
        <w:tab/>
      </w:r>
    </w:p>
    <w:p w:rsidR="004131A9" w:rsidRDefault="004131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965" w:rsidRDefault="00DC5965" w:rsidP="004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C5965" w:rsidSect="008D270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4BA" w:rsidRDefault="007F54BA" w:rsidP="00522CE0">
      <w:r>
        <w:separator/>
      </w:r>
    </w:p>
  </w:endnote>
  <w:endnote w:type="continuationSeparator" w:id="0">
    <w:p w:rsidR="007F54BA" w:rsidRDefault="007F54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502C6D-CB83-4C83-992D-D6851DBC4BA1}"/>
    <w:embedBold r:id="rId2" w:fontKey="{6E390C09-1DD3-4067-A7A4-19DB0F31450E}"/>
  </w:font>
  <w:font w:name="Calibri">
    <w:panose1 w:val="020F0502020204030204"/>
    <w:charset w:val="00"/>
    <w:family w:val="swiss"/>
    <w:pitch w:val="variable"/>
    <w:sig w:usb0="E10002FF" w:usb1="4000ACFF" w:usb2="00000009" w:usb3="00000000" w:csb0="0000019F" w:csb1="00000000"/>
    <w:embedRegular r:id="rId3" w:fontKey="{96A17216-206C-4FA6-946B-F240C5ABC0F8}"/>
    <w:embedBold r:id="rId4" w:fontKey="{F864C007-C3E2-42ED-A011-9DEBAACBC1CC}"/>
  </w:font>
  <w:font w:name="Cambria">
    <w:panose1 w:val="02040503050406030204"/>
    <w:charset w:val="00"/>
    <w:family w:val="roman"/>
    <w:pitch w:val="variable"/>
    <w:sig w:usb0="E00002FF" w:usb1="400004FF" w:usb2="00000000" w:usb3="00000000" w:csb0="0000019F" w:csb1="00000000"/>
    <w:embedRegular r:id="rId5" w:fontKey="{963226FB-EFF0-4655-81BE-B967EEFAF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1A9" w:rsidRPr="00DC5965" w:rsidRDefault="004131A9" w:rsidP="00DC5965">
    <w:pPr>
      <w:pStyle w:val="Footer"/>
      <w:tabs>
        <w:tab w:val="clear" w:pos="4680"/>
        <w:tab w:val="clear" w:pos="9360"/>
        <w:tab w:val="center" w:pos="2995"/>
      </w:tabs>
      <w:spacing w:before="120"/>
    </w:pPr>
    <w:r>
      <w:t>[1115-</w:t>
    </w:r>
    <w:r w:rsidR="007D5B4E">
      <w:fldChar w:fldCharType="begin"/>
    </w:r>
    <w:r w:rsidR="007D5B4E">
      <w:instrText xml:space="preserve"> PAGE  \* MERGEFORMAT </w:instrText>
    </w:r>
    <w:r w:rsidR="007D5B4E">
      <w:fldChar w:fldCharType="separate"/>
    </w:r>
    <w:r w:rsidR="007D5B4E">
      <w:rPr>
        <w:noProof/>
      </w:rPr>
      <w:t>1</w:t>
    </w:r>
    <w:r w:rsidR="007D5B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707" w:rsidRPr="00DC5965" w:rsidRDefault="004131A9" w:rsidP="00DC5965">
    <w:pPr>
      <w:pStyle w:val="Footer"/>
      <w:tabs>
        <w:tab w:val="clear" w:pos="4680"/>
        <w:tab w:val="clear" w:pos="9360"/>
        <w:tab w:val="center" w:pos="2995"/>
      </w:tabs>
      <w:spacing w:before="120"/>
    </w:pPr>
    <w:r>
      <w:t>[1115]</w:t>
    </w:r>
    <w:r>
      <w:tab/>
    </w:r>
    <w:r w:rsidR="000D3EE0">
      <w:fldChar w:fldCharType="begin"/>
    </w:r>
    <w:r>
      <w:instrText xml:space="preserve"> PAGE  \* MERGEFORMAT </w:instrText>
    </w:r>
    <w:r w:rsidR="000D3EE0">
      <w:fldChar w:fldCharType="separate"/>
    </w:r>
    <w:r>
      <w:rPr>
        <w:noProof/>
      </w:rPr>
      <w:t>3</w:t>
    </w:r>
    <w:r w:rsidR="000D3E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4BA" w:rsidRDefault="007F54BA" w:rsidP="00522CE0">
      <w:r>
        <w:separator/>
      </w:r>
    </w:p>
  </w:footnote>
  <w:footnote w:type="continuationSeparator" w:id="0">
    <w:p w:rsidR="007F54BA" w:rsidRDefault="007F54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2"/>
  </w:compat>
  <w:docVars>
    <w:docVar w:name="clipname" w:val="JUD0159.KW"/>
    <w:docVar w:name="CoverAttorneyInitials" w:val="KW"/>
    <w:docVar w:name="CoverAttorneyLastName" w:val="Wells"/>
    <w:docVar w:name="CoverBillType" w:val="j"/>
    <w:docVar w:name="DraftFileName" w:val="JUD0159.KW.DOCX"/>
    <w:docVar w:name="DraftStenoName" w:val="Craft"/>
    <w:docVar w:name="dvBillNumber" w:val="1115"/>
    <w:docVar w:name="dvBillNumberPrefix" w:val="S. "/>
    <w:docVar w:name="dvOriginalBody" w:val="Senate"/>
    <w:docVar w:name="fulldraftpath" w:val="L:\S-JUD\BILLS\McConnell\JUD0159.KW.DOCX"/>
    <w:docVar w:name="NameofBody" w:val="S"/>
    <w:docVar w:name="SenatorFolderName" w:val="McConnell"/>
    <w:docVar w:name="VGROUP2" w:val="S-JUD"/>
  </w:docVars>
  <w:rsids>
    <w:rsidRoot w:val="00686E77"/>
    <w:rsid w:val="0001118D"/>
    <w:rsid w:val="000141EB"/>
    <w:rsid w:val="00017904"/>
    <w:rsid w:val="00026BBE"/>
    <w:rsid w:val="000300D1"/>
    <w:rsid w:val="00042AC1"/>
    <w:rsid w:val="00046516"/>
    <w:rsid w:val="00051A67"/>
    <w:rsid w:val="00093A63"/>
    <w:rsid w:val="000A4D08"/>
    <w:rsid w:val="000A6988"/>
    <w:rsid w:val="000B0720"/>
    <w:rsid w:val="000B5EAF"/>
    <w:rsid w:val="000C0CE0"/>
    <w:rsid w:val="000D3EE0"/>
    <w:rsid w:val="000D7C29"/>
    <w:rsid w:val="000E473B"/>
    <w:rsid w:val="000F002B"/>
    <w:rsid w:val="001026E3"/>
    <w:rsid w:val="00107C3D"/>
    <w:rsid w:val="00107CDD"/>
    <w:rsid w:val="00126995"/>
    <w:rsid w:val="00152DFB"/>
    <w:rsid w:val="0016543B"/>
    <w:rsid w:val="0017055C"/>
    <w:rsid w:val="00170561"/>
    <w:rsid w:val="00186AC9"/>
    <w:rsid w:val="00190F47"/>
    <w:rsid w:val="00197DF1"/>
    <w:rsid w:val="001B3DD9"/>
    <w:rsid w:val="001C23C9"/>
    <w:rsid w:val="001D3BAC"/>
    <w:rsid w:val="001E221D"/>
    <w:rsid w:val="00206D3D"/>
    <w:rsid w:val="00230788"/>
    <w:rsid w:val="0024519E"/>
    <w:rsid w:val="00245C4E"/>
    <w:rsid w:val="00273CAD"/>
    <w:rsid w:val="002B613E"/>
    <w:rsid w:val="002C15B0"/>
    <w:rsid w:val="002C5896"/>
    <w:rsid w:val="002D081B"/>
    <w:rsid w:val="002E1524"/>
    <w:rsid w:val="002E7ADC"/>
    <w:rsid w:val="00301AAB"/>
    <w:rsid w:val="00307C2B"/>
    <w:rsid w:val="0031409E"/>
    <w:rsid w:val="00333DF1"/>
    <w:rsid w:val="0033541C"/>
    <w:rsid w:val="003409D3"/>
    <w:rsid w:val="00364389"/>
    <w:rsid w:val="003D6A5D"/>
    <w:rsid w:val="003D6E2B"/>
    <w:rsid w:val="003E7597"/>
    <w:rsid w:val="003F6211"/>
    <w:rsid w:val="00404487"/>
    <w:rsid w:val="00412C9E"/>
    <w:rsid w:val="004131A9"/>
    <w:rsid w:val="00450668"/>
    <w:rsid w:val="00452CD7"/>
    <w:rsid w:val="00477696"/>
    <w:rsid w:val="004952FA"/>
    <w:rsid w:val="004A592F"/>
    <w:rsid w:val="004B6A22"/>
    <w:rsid w:val="004C2918"/>
    <w:rsid w:val="004D168C"/>
    <w:rsid w:val="004D6923"/>
    <w:rsid w:val="004D7CAA"/>
    <w:rsid w:val="004D7F37"/>
    <w:rsid w:val="004E4154"/>
    <w:rsid w:val="00505B21"/>
    <w:rsid w:val="0051584C"/>
    <w:rsid w:val="00520D79"/>
    <w:rsid w:val="00522CE0"/>
    <w:rsid w:val="00525DCD"/>
    <w:rsid w:val="00541FF6"/>
    <w:rsid w:val="00550161"/>
    <w:rsid w:val="0055408B"/>
    <w:rsid w:val="00565148"/>
    <w:rsid w:val="00581497"/>
    <w:rsid w:val="00586B30"/>
    <w:rsid w:val="0058748C"/>
    <w:rsid w:val="00593361"/>
    <w:rsid w:val="005A5017"/>
    <w:rsid w:val="005A648C"/>
    <w:rsid w:val="005B4ECC"/>
    <w:rsid w:val="005E491D"/>
    <w:rsid w:val="005F15E4"/>
    <w:rsid w:val="00606D23"/>
    <w:rsid w:val="00641A16"/>
    <w:rsid w:val="006431BA"/>
    <w:rsid w:val="00686E77"/>
    <w:rsid w:val="0069711C"/>
    <w:rsid w:val="006A6015"/>
    <w:rsid w:val="006B4B3C"/>
    <w:rsid w:val="006C68C1"/>
    <w:rsid w:val="006C74EA"/>
    <w:rsid w:val="006F5AA3"/>
    <w:rsid w:val="00720D40"/>
    <w:rsid w:val="007318D4"/>
    <w:rsid w:val="00736E93"/>
    <w:rsid w:val="00746551"/>
    <w:rsid w:val="00765784"/>
    <w:rsid w:val="0079445E"/>
    <w:rsid w:val="007A4390"/>
    <w:rsid w:val="007A6599"/>
    <w:rsid w:val="007C65B0"/>
    <w:rsid w:val="007D5B4E"/>
    <w:rsid w:val="007E3B8F"/>
    <w:rsid w:val="007E5CB7"/>
    <w:rsid w:val="007F2A7E"/>
    <w:rsid w:val="007F54BA"/>
    <w:rsid w:val="008314D2"/>
    <w:rsid w:val="008804AE"/>
    <w:rsid w:val="00893214"/>
    <w:rsid w:val="00894939"/>
    <w:rsid w:val="008B2F42"/>
    <w:rsid w:val="008E185F"/>
    <w:rsid w:val="008E5870"/>
    <w:rsid w:val="008E61E4"/>
    <w:rsid w:val="008F023B"/>
    <w:rsid w:val="008F0FB0"/>
    <w:rsid w:val="008F7524"/>
    <w:rsid w:val="00904680"/>
    <w:rsid w:val="00904E16"/>
    <w:rsid w:val="00912926"/>
    <w:rsid w:val="00927C62"/>
    <w:rsid w:val="00931A96"/>
    <w:rsid w:val="00983951"/>
    <w:rsid w:val="00984124"/>
    <w:rsid w:val="00984640"/>
    <w:rsid w:val="00995C37"/>
    <w:rsid w:val="009C118A"/>
    <w:rsid w:val="009C4970"/>
    <w:rsid w:val="009E4C1F"/>
    <w:rsid w:val="00A02011"/>
    <w:rsid w:val="00A33373"/>
    <w:rsid w:val="00A35165"/>
    <w:rsid w:val="00A4011E"/>
    <w:rsid w:val="00A759E1"/>
    <w:rsid w:val="00A86015"/>
    <w:rsid w:val="00AC679E"/>
    <w:rsid w:val="00AE59C8"/>
    <w:rsid w:val="00B030B6"/>
    <w:rsid w:val="00B10098"/>
    <w:rsid w:val="00B10E10"/>
    <w:rsid w:val="00B33E28"/>
    <w:rsid w:val="00B35389"/>
    <w:rsid w:val="00B450FF"/>
    <w:rsid w:val="00B51702"/>
    <w:rsid w:val="00B945C5"/>
    <w:rsid w:val="00BA20EA"/>
    <w:rsid w:val="00BC0A56"/>
    <w:rsid w:val="00BC5519"/>
    <w:rsid w:val="00BE775E"/>
    <w:rsid w:val="00BF16B5"/>
    <w:rsid w:val="00C0073E"/>
    <w:rsid w:val="00C22E32"/>
    <w:rsid w:val="00C23348"/>
    <w:rsid w:val="00C30572"/>
    <w:rsid w:val="00C6454A"/>
    <w:rsid w:val="00C74052"/>
    <w:rsid w:val="00CB187A"/>
    <w:rsid w:val="00CD7C71"/>
    <w:rsid w:val="00CE7DEA"/>
    <w:rsid w:val="00CF5722"/>
    <w:rsid w:val="00D1088B"/>
    <w:rsid w:val="00D156D2"/>
    <w:rsid w:val="00D43E1A"/>
    <w:rsid w:val="00D61CFF"/>
    <w:rsid w:val="00D6383B"/>
    <w:rsid w:val="00D77EC0"/>
    <w:rsid w:val="00D86943"/>
    <w:rsid w:val="00D90E95"/>
    <w:rsid w:val="00DA47B9"/>
    <w:rsid w:val="00DB253A"/>
    <w:rsid w:val="00DC5965"/>
    <w:rsid w:val="00DC6D34"/>
    <w:rsid w:val="00DD08D3"/>
    <w:rsid w:val="00DD3E27"/>
    <w:rsid w:val="00DF52AC"/>
    <w:rsid w:val="00E359A0"/>
    <w:rsid w:val="00E5061F"/>
    <w:rsid w:val="00E677A1"/>
    <w:rsid w:val="00E91E2F"/>
    <w:rsid w:val="00EA049D"/>
    <w:rsid w:val="00EA3546"/>
    <w:rsid w:val="00EB1AAC"/>
    <w:rsid w:val="00EB47AE"/>
    <w:rsid w:val="00EC34E1"/>
    <w:rsid w:val="00ED0AE1"/>
    <w:rsid w:val="00EE1299"/>
    <w:rsid w:val="00EE675E"/>
    <w:rsid w:val="00F00289"/>
    <w:rsid w:val="00F0234A"/>
    <w:rsid w:val="00F04EE0"/>
    <w:rsid w:val="00F1384D"/>
    <w:rsid w:val="00F154C8"/>
    <w:rsid w:val="00F33EC4"/>
    <w:rsid w:val="00F36755"/>
    <w:rsid w:val="00F52959"/>
    <w:rsid w:val="00F532D4"/>
    <w:rsid w:val="00F55884"/>
    <w:rsid w:val="00FB22EE"/>
    <w:rsid w:val="00FB5399"/>
    <w:rsid w:val="00FC0450"/>
    <w:rsid w:val="00FC0D36"/>
    <w:rsid w:val="00FC536C"/>
    <w:rsid w:val="00FD7EB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shapelayout>
  </w:shapeDefaults>
  <w:doNotEmbedSmartTags/>
  <w:decimalSymbol w:val="."/>
  <w:listSeparator w:val=","/>
  <w15:docId w15:val="{A46E41F3-77B9-4385-85C6-6D258E5C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D7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13" Type="http://schemas.openxmlformats.org/officeDocument/2006/relationships/hyperlink" Target="file:///h:\sj%20archive\2012\02-01-12.docx" TargetMode="External"/><Relationship Id="rId18" Type="http://schemas.openxmlformats.org/officeDocument/2006/relationships/hyperlink" Target="file:///p:\pprever\2011-12\1115_2012020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2\01-17-12.docx" TargetMode="External"/><Relationship Id="rId12" Type="http://schemas.openxmlformats.org/officeDocument/2006/relationships/hyperlink" Target="file:///h:\sj%20archive\2012\02-01-12.docx" TargetMode="External"/><Relationship Id="rId17" Type="http://schemas.openxmlformats.org/officeDocument/2006/relationships/hyperlink" Target="file:///p:\pprever\2011-12\1115_20120131.docx" TargetMode="External"/><Relationship Id="rId2" Type="http://schemas.openxmlformats.org/officeDocument/2006/relationships/settings" Target="settings.xml"/><Relationship Id="rId16" Type="http://schemas.openxmlformats.org/officeDocument/2006/relationships/hyperlink" Target="file:///p:\pprever\2011-12\1115_20120117.docx" TargetMode="External"/><Relationship Id="rId20" Type="http://schemas.openxmlformats.org/officeDocument/2006/relationships/hyperlink" Target="file:///p:\pprever\2011-12\1115_20120202.docx" TargetMode="External"/><Relationship Id="rId1" Type="http://schemas.openxmlformats.org/officeDocument/2006/relationships/styles" Target="styles.xml"/><Relationship Id="rId6" Type="http://schemas.openxmlformats.org/officeDocument/2006/relationships/hyperlink" Target="file:///h:\sj%20archive\2012\01-17-12.docx" TargetMode="External"/><Relationship Id="rId11" Type="http://schemas.openxmlformats.org/officeDocument/2006/relationships/hyperlink" Target="file:///h:\sj%20archive\2012\02-01-12.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2\02-02-12.docx" TargetMode="External"/><Relationship Id="rId23" Type="http://schemas.openxmlformats.org/officeDocument/2006/relationships/fontTable" Target="fontTable.xml"/><Relationship Id="rId10" Type="http://schemas.openxmlformats.org/officeDocument/2006/relationships/hyperlink" Target="file:///h:\sj%20archive\2012\01-31-12.docx" TargetMode="External"/><Relationship Id="rId19" Type="http://schemas.openxmlformats.org/officeDocument/2006/relationships/hyperlink" Target="file:///p:\pprever\2011-12\1115_20120201A.docx" TargetMode="External"/><Relationship Id="rId4" Type="http://schemas.openxmlformats.org/officeDocument/2006/relationships/footnotes" Target="footnotes.xml"/><Relationship Id="rId9" Type="http://schemas.openxmlformats.org/officeDocument/2006/relationships/hyperlink" Target="file:///h:\sj%20archive\2012\01-31-12.docx" TargetMode="External"/><Relationship Id="rId14" Type="http://schemas.openxmlformats.org/officeDocument/2006/relationships/hyperlink" Target="file:///h:\hj%20archive\2012\02-02-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945</Words>
  <Characters>5578</Characters>
  <Application>Microsoft Office Word</Application>
  <DocSecurity>4</DocSecurity>
  <Lines>167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1115: Issues pertaining to the Savannah River - South Carolina Legislature Online</dc:title>
  <dc:subject/>
  <dc:creator>KatherineWells</dc:creator>
  <cp:keywords/>
  <dc:description/>
  <cp:lastModifiedBy>N Cumfer</cp:lastModifiedBy>
  <cp:revision>2</cp:revision>
  <cp:lastPrinted>2012-01-17T14:35:00Z</cp:lastPrinted>
  <dcterms:created xsi:type="dcterms:W3CDTF">2014-11-21T21:08:00Z</dcterms:created>
  <dcterms:modified xsi:type="dcterms:W3CDTF">2014-11-21T21:08:00Z</dcterms:modified>
</cp:coreProperties>
</file>