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1A6" w:rsidRDefault="009C51A6" w:rsidP="009C51A6">
      <w:pPr>
        <w:widowControl w:val="0"/>
        <w:jc w:val="center"/>
      </w:pPr>
      <w:bookmarkStart w:id="0" w:name="_GoBack"/>
      <w:bookmarkEnd w:id="0"/>
      <w:r w:rsidRPr="009C51A6">
        <w:rPr>
          <w:b/>
        </w:rPr>
        <w:t>South Carolina General Assembly</w:t>
      </w:r>
    </w:p>
    <w:p w:rsidR="009C51A6" w:rsidRDefault="009C51A6" w:rsidP="009C51A6">
      <w:pPr>
        <w:widowControl w:val="0"/>
        <w:jc w:val="center"/>
      </w:pPr>
      <w:r>
        <w:t>119th Session, 2011-2012</w:t>
      </w:r>
    </w:p>
    <w:p w:rsidR="009C51A6" w:rsidRDefault="009C51A6" w:rsidP="009C51A6">
      <w:pPr>
        <w:widowControl w:val="0"/>
      </w:pPr>
    </w:p>
    <w:p w:rsidR="009C51A6" w:rsidRDefault="009C51A6" w:rsidP="009C51A6">
      <w:pPr>
        <w:widowControl w:val="0"/>
        <w:rPr>
          <w:b/>
        </w:rPr>
      </w:pPr>
      <w:r w:rsidRPr="009C51A6">
        <w:rPr>
          <w:b/>
        </w:rPr>
        <w:t>S.</w:t>
      </w:r>
      <w:r>
        <w:rPr>
          <w:b/>
        </w:rPr>
        <w:t xml:space="preserve"> </w:t>
      </w:r>
      <w:r w:rsidRPr="009C51A6">
        <w:rPr>
          <w:b/>
        </w:rPr>
        <w:t>1225</w:t>
      </w:r>
    </w:p>
    <w:p w:rsidR="009C51A6" w:rsidRDefault="009C51A6" w:rsidP="009C51A6">
      <w:pPr>
        <w:widowControl w:val="0"/>
        <w:rPr>
          <w:b/>
        </w:rPr>
      </w:pPr>
    </w:p>
    <w:p w:rsidR="009C51A6" w:rsidRDefault="009C51A6" w:rsidP="009C51A6">
      <w:pPr>
        <w:widowControl w:val="0"/>
      </w:pPr>
      <w:r w:rsidRPr="009C51A6">
        <w:rPr>
          <w:b/>
        </w:rPr>
        <w:t>STATUS INFORMATION</w:t>
      </w:r>
    </w:p>
    <w:p w:rsidR="009C51A6" w:rsidRDefault="009C51A6" w:rsidP="009C51A6">
      <w:pPr>
        <w:widowControl w:val="0"/>
      </w:pPr>
    </w:p>
    <w:p w:rsidR="009C51A6" w:rsidRDefault="009C51A6" w:rsidP="009C51A6">
      <w:pPr>
        <w:widowControl w:val="0"/>
      </w:pPr>
      <w:r>
        <w:t>General Bill</w:t>
      </w:r>
    </w:p>
    <w:p w:rsidR="009C51A6" w:rsidRDefault="009C51A6" w:rsidP="009C51A6">
      <w:pPr>
        <w:widowControl w:val="0"/>
      </w:pPr>
      <w:r>
        <w:t>Sponsors: Senator L. Martin</w:t>
      </w:r>
    </w:p>
    <w:p w:rsidR="009C51A6" w:rsidRDefault="009C51A6" w:rsidP="009C51A6">
      <w:pPr>
        <w:widowControl w:val="0"/>
      </w:pPr>
      <w:r>
        <w:t>Document Path: l:\s-rules\drafting\lam\019rtcu.ec.lam.docx</w:t>
      </w:r>
    </w:p>
    <w:p w:rsidR="009C51A6" w:rsidRDefault="009C51A6" w:rsidP="009C51A6">
      <w:pPr>
        <w:widowControl w:val="0"/>
      </w:pPr>
    </w:p>
    <w:p w:rsidR="00B31F50" w:rsidRDefault="00B31F50" w:rsidP="009C51A6">
      <w:pPr>
        <w:widowControl w:val="0"/>
      </w:pPr>
      <w:r>
        <w:t>Introduced in the Senate on February 15, 2012</w:t>
      </w:r>
    </w:p>
    <w:p w:rsidR="00B31F50" w:rsidRPr="00B31F50" w:rsidRDefault="00B31F50" w:rsidP="009C51A6">
      <w:pPr>
        <w:widowControl w:val="0"/>
      </w:pPr>
      <w:r>
        <w:t xml:space="preserve">Currently residing in the Senate Committee on </w:t>
      </w:r>
      <w:r w:rsidRPr="00B31F50">
        <w:rPr>
          <w:b/>
        </w:rPr>
        <w:t>Judiciary</w:t>
      </w:r>
    </w:p>
    <w:p w:rsidR="00B31F50" w:rsidRDefault="00B31F50" w:rsidP="009C51A6">
      <w:pPr>
        <w:widowControl w:val="0"/>
      </w:pPr>
    </w:p>
    <w:p w:rsidR="009C51A6" w:rsidRDefault="009C51A6" w:rsidP="009C51A6">
      <w:pPr>
        <w:widowControl w:val="0"/>
      </w:pPr>
      <w:r>
        <w:t xml:space="preserve">Summary: </w:t>
      </w:r>
      <w:r w:rsidR="008C0DC1">
        <w:t>Notice of claim on a contractor</w:t>
      </w:r>
    </w:p>
    <w:p w:rsidR="009C51A6" w:rsidRDefault="009C51A6" w:rsidP="009C51A6">
      <w:pPr>
        <w:widowControl w:val="0"/>
      </w:pPr>
    </w:p>
    <w:p w:rsidR="009C51A6" w:rsidRDefault="009C51A6" w:rsidP="009C51A6">
      <w:pPr>
        <w:widowControl w:val="0"/>
      </w:pPr>
    </w:p>
    <w:p w:rsidR="009C51A6" w:rsidRDefault="009C51A6" w:rsidP="009C51A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C51A6">
        <w:rPr>
          <w:b/>
        </w:rPr>
        <w:t>HISTORY OF LEGISLATIVE ACTIONS</w:t>
      </w:r>
    </w:p>
    <w:p w:rsidR="009C51A6" w:rsidRDefault="009C51A6" w:rsidP="009C51A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C51A6" w:rsidRPr="009C51A6" w:rsidRDefault="009C51A6" w:rsidP="009C51A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C51A6">
        <w:rPr>
          <w:u w:val="single"/>
        </w:rPr>
        <w:tab/>
        <w:t>Date</w:t>
      </w:r>
      <w:r w:rsidRPr="009C51A6">
        <w:rPr>
          <w:u w:val="single"/>
        </w:rPr>
        <w:tab/>
        <w:t>Body</w:t>
      </w:r>
      <w:r w:rsidRPr="009C51A6">
        <w:rPr>
          <w:u w:val="single"/>
        </w:rPr>
        <w:tab/>
        <w:t>Action Description with journal page number</w:t>
      </w:r>
      <w:r w:rsidRPr="009C51A6">
        <w:rPr>
          <w:u w:val="single"/>
        </w:rPr>
        <w:tab/>
      </w:r>
    </w:p>
    <w:p w:rsidR="00F12CEC" w:rsidRDefault="00F12CEC" w:rsidP="00F12C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2/15/2012</w:t>
      </w:r>
      <w:r>
        <w:tab/>
        <w:t>Senate</w:t>
      </w:r>
      <w:r>
        <w:tab/>
      </w:r>
      <w:r w:rsidRPr="00346BF2">
        <w:t>Introduced and read first time (</w:t>
      </w:r>
      <w:hyperlink r:id="rId6" w:history="1">
        <w:r w:rsidRPr="00346BF2">
          <w:rPr>
            <w:rStyle w:val="Hyperlink"/>
          </w:rPr>
          <w:t>Senate Journal</w:t>
        </w:r>
        <w:r w:rsidRPr="00346BF2">
          <w:rPr>
            <w:rStyle w:val="Hyperlink"/>
          </w:rPr>
          <w:noBreakHyphen/>
          <w:t>page 6</w:t>
        </w:r>
      </w:hyperlink>
      <w:r w:rsidRPr="00346BF2">
        <w:t>)</w:t>
      </w:r>
    </w:p>
    <w:p w:rsidR="00F12CEC" w:rsidRDefault="00F12CEC" w:rsidP="00F12C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2/15/2012</w:t>
      </w:r>
      <w:r>
        <w:tab/>
        <w:t>Senate</w:t>
      </w:r>
      <w:r>
        <w:tab/>
      </w:r>
      <w:r w:rsidRPr="00346BF2">
        <w:t>Referred to C</w:t>
      </w:r>
      <w:r>
        <w:t xml:space="preserve">ommittee on </w:t>
      </w:r>
      <w:r w:rsidRPr="00346BF2">
        <w:rPr>
          <w:b/>
        </w:rPr>
        <w:t>Labor, Commerce and Industry</w:t>
      </w:r>
      <w:r w:rsidRPr="00346BF2">
        <w:t xml:space="preserve"> (</w:t>
      </w:r>
      <w:hyperlink r:id="rId7" w:history="1">
        <w:r w:rsidRPr="00346BF2">
          <w:rPr>
            <w:rStyle w:val="Hyperlink"/>
          </w:rPr>
          <w:t>Senate Journal</w:t>
        </w:r>
        <w:r w:rsidRPr="00346BF2">
          <w:rPr>
            <w:rStyle w:val="Hyperlink"/>
          </w:rPr>
          <w:noBreakHyphen/>
          <w:t>page 6</w:t>
        </w:r>
      </w:hyperlink>
      <w:r w:rsidRPr="00346BF2">
        <w:t>)</w:t>
      </w:r>
    </w:p>
    <w:p w:rsidR="00F12CEC" w:rsidRDefault="00F12CEC" w:rsidP="00F12C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3/21/2012</w:t>
      </w:r>
      <w:r>
        <w:tab/>
        <w:t>Senate</w:t>
      </w:r>
      <w:r>
        <w:tab/>
      </w:r>
      <w:r w:rsidRPr="00346BF2">
        <w:t xml:space="preserve">Recalled from Committee on </w:t>
      </w:r>
      <w:r w:rsidRPr="00346BF2">
        <w:rPr>
          <w:b/>
        </w:rPr>
        <w:t>Corrections and Penology</w:t>
      </w:r>
      <w:r w:rsidRPr="00346BF2">
        <w:t xml:space="preserve"> (</w:t>
      </w:r>
      <w:hyperlink r:id="rId8" w:history="1">
        <w:r w:rsidRPr="00346BF2">
          <w:rPr>
            <w:rStyle w:val="Hyperlink"/>
          </w:rPr>
          <w:t>Senate Journal</w:t>
        </w:r>
        <w:r w:rsidRPr="00346BF2">
          <w:rPr>
            <w:rStyle w:val="Hyperlink"/>
          </w:rPr>
          <w:noBreakHyphen/>
          <w:t>page 4</w:t>
        </w:r>
      </w:hyperlink>
      <w:r w:rsidRPr="00346BF2">
        <w:t>)</w:t>
      </w:r>
    </w:p>
    <w:p w:rsidR="00F12CEC" w:rsidRDefault="00F12CEC" w:rsidP="00F12C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3/21/2012</w:t>
      </w:r>
      <w:r>
        <w:tab/>
        <w:t>Senate</w:t>
      </w:r>
      <w:r>
        <w:tab/>
      </w:r>
      <w:r w:rsidRPr="00346BF2">
        <w:t>Comm</w:t>
      </w:r>
      <w:r>
        <w:t xml:space="preserve">itted to Committee on </w:t>
      </w:r>
      <w:r w:rsidRPr="00346BF2">
        <w:rPr>
          <w:b/>
        </w:rPr>
        <w:t>Judiciary</w:t>
      </w:r>
      <w:r>
        <w:t xml:space="preserve"> </w:t>
      </w:r>
      <w:r w:rsidRPr="00346BF2">
        <w:t>(</w:t>
      </w:r>
      <w:hyperlink r:id="rId9" w:history="1">
        <w:r w:rsidRPr="00346BF2">
          <w:rPr>
            <w:rStyle w:val="Hyperlink"/>
          </w:rPr>
          <w:t>Senate Journal</w:t>
        </w:r>
        <w:r w:rsidRPr="00346BF2">
          <w:rPr>
            <w:rStyle w:val="Hyperlink"/>
          </w:rPr>
          <w:noBreakHyphen/>
          <w:t>page 4</w:t>
        </w:r>
      </w:hyperlink>
      <w:r w:rsidRPr="00346BF2">
        <w:t>)</w:t>
      </w:r>
    </w:p>
    <w:p w:rsidR="00F12CEC" w:rsidRDefault="00F12CEC" w:rsidP="00F12C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3/26/2012</w:t>
      </w:r>
      <w:r>
        <w:tab/>
        <w:t>Senate</w:t>
      </w:r>
      <w:r>
        <w:tab/>
      </w:r>
      <w:r w:rsidRPr="00346BF2">
        <w:t xml:space="preserve">Referred to </w:t>
      </w:r>
      <w:r w:rsidRPr="00346BF2">
        <w:lastRenderedPageBreak/>
        <w:t>Subcommittee: Massey (ch), Hutto, Davis</w:t>
      </w:r>
    </w:p>
    <w:p w:rsidR="00F12CEC" w:rsidRDefault="00F12CEC" w:rsidP="00F12C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C51A6" w:rsidRPr="009C51A6" w:rsidRDefault="009C51A6" w:rsidP="009C51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C51A6" w:rsidRDefault="009C51A6" w:rsidP="009C51A6">
      <w:pPr>
        <w:widowControl w:val="0"/>
      </w:pPr>
      <w:r w:rsidRPr="009C51A6">
        <w:rPr>
          <w:b/>
        </w:rPr>
        <w:t>VERSIONS OF THIS BILL</w:t>
      </w:r>
    </w:p>
    <w:p w:rsidR="009C51A6" w:rsidRDefault="009C51A6" w:rsidP="009C51A6">
      <w:pPr>
        <w:widowControl w:val="0"/>
      </w:pPr>
    </w:p>
    <w:p w:rsidR="009C51A6" w:rsidRDefault="00786411" w:rsidP="009C51A6">
      <w:pPr>
        <w:widowControl w:val="0"/>
      </w:pPr>
      <w:hyperlink r:id="rId10" w:history="1">
        <w:r w:rsidR="009C51A6">
          <w:rPr>
            <w:rStyle w:val="Hyperlink"/>
          </w:rPr>
          <w:t>2/15/2012</w:t>
        </w:r>
      </w:hyperlink>
    </w:p>
    <w:p w:rsidR="009C51A6" w:rsidRDefault="009C51A6" w:rsidP="009C51A6"/>
    <w:p w:rsidR="009C51A6" w:rsidRDefault="009C51A6" w:rsidP="009C51A6">
      <w:pPr>
        <w:sectPr w:rsidR="009C51A6" w:rsidSect="009C51A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A3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2481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18B3" w:rsidRPr="00DB3036" w:rsidRDefault="005B18B3" w:rsidP="005B18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DB3036">
        <w:rPr>
          <w:color w:val="000000" w:themeColor="text1"/>
          <w:u w:color="000000" w:themeColor="text1"/>
        </w:rPr>
        <w:t>TO AMEND SECTION 40</w:t>
      </w:r>
      <w:r w:rsidRPr="00DB3036">
        <w:rPr>
          <w:color w:val="000000" w:themeColor="text1"/>
          <w:u w:color="000000" w:themeColor="text1"/>
        </w:rPr>
        <w:noBreakHyphen/>
        <w:t>59</w:t>
      </w:r>
      <w:r w:rsidRPr="00DB3036">
        <w:rPr>
          <w:color w:val="000000" w:themeColor="text1"/>
          <w:u w:color="000000" w:themeColor="text1"/>
        </w:rPr>
        <w:noBreakHyphen/>
        <w:t>840 OF THE 1976 CODE</w:t>
      </w:r>
      <w:r>
        <w:rPr>
          <w:color w:val="000000" w:themeColor="text1"/>
          <w:u w:color="000000" w:themeColor="text1"/>
        </w:rPr>
        <w:t xml:space="preserve">, </w:t>
      </w:r>
      <w:r w:rsidRPr="00DB3036">
        <w:rPr>
          <w:color w:val="000000" w:themeColor="text1"/>
          <w:u w:color="000000" w:themeColor="text1"/>
        </w:rPr>
        <w:t>RELATING TO NOTICE OF CLAIM ON A CONTRACTOR, TO PROVIDE THAT A CLAIMANT MUST SERVE WRITTEN NOTICE OF A CLAIM ON THE CONTRACTOR NO LATER THAN NINETY DAYS BEFORE EITHER FILING THE ACTION OR BEING JOINED TO, ADDED AS A CLASS MEMBER TO, OR OTHERWISE MADE A PARTY TO AN EXISTING ACTION</w:t>
      </w:r>
      <w:r>
        <w:rPr>
          <w:color w:val="000000" w:themeColor="text1"/>
          <w:u w:color="000000" w:themeColor="text1"/>
        </w:rPr>
        <w:t xml:space="preserve">, </w:t>
      </w:r>
      <w:r w:rsidRPr="00DB3036">
        <w:rPr>
          <w:color w:val="000000" w:themeColor="text1"/>
          <w:u w:color="000000" w:themeColor="text1"/>
        </w:rPr>
        <w:t xml:space="preserve">AND TO PROVIDE </w:t>
      </w:r>
      <w:r>
        <w:rPr>
          <w:color w:val="000000" w:themeColor="text1"/>
          <w:u w:color="000000" w:themeColor="text1"/>
        </w:rPr>
        <w:t xml:space="preserve">THAT </w:t>
      </w:r>
      <w:r w:rsidRPr="00DB3036">
        <w:rPr>
          <w:color w:val="000000" w:themeColor="text1"/>
          <w:u w:color="000000" w:themeColor="text1"/>
        </w:rPr>
        <w:t>THE NOTICE OF CLAIM MUST BE PROVIDED BY THE CLAIMANT INDIVIDUALLY AND MAY NOT BE PROVIDED IN A REPRESENTATIVE CAPACITY.</w:t>
      </w:r>
    </w:p>
    <w:p w:rsidR="005B18B3" w:rsidRPr="00DB3036" w:rsidRDefault="005B18B3" w:rsidP="005B18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4" w:name="titleend"/>
      <w:bookmarkEnd w:id="4"/>
    </w:p>
    <w:p w:rsidR="005B18B3" w:rsidRPr="00DB3036" w:rsidRDefault="005B18B3" w:rsidP="005B18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B3036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5B18B3" w:rsidRPr="00DB3036" w:rsidRDefault="005B18B3" w:rsidP="005B18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B18B3" w:rsidRPr="00DB3036" w:rsidRDefault="005B18B3" w:rsidP="005B18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B3036">
        <w:rPr>
          <w:color w:val="000000" w:themeColor="text1"/>
          <w:u w:color="000000" w:themeColor="text1"/>
        </w:rPr>
        <w:t>SECTION</w:t>
      </w:r>
      <w:r w:rsidRPr="00DB3036">
        <w:rPr>
          <w:color w:val="000000" w:themeColor="text1"/>
          <w:u w:color="000000" w:themeColor="text1"/>
        </w:rPr>
        <w:tab/>
        <w:t>1.</w:t>
      </w:r>
      <w:r w:rsidRPr="00DB3036">
        <w:rPr>
          <w:color w:val="000000" w:themeColor="text1"/>
          <w:u w:color="000000" w:themeColor="text1"/>
        </w:rPr>
        <w:tab/>
      </w:r>
      <w:r w:rsidRPr="00DB3036">
        <w:rPr>
          <w:color w:val="000000" w:themeColor="text1"/>
          <w:u w:color="000000" w:themeColor="text1"/>
        </w:rPr>
        <w:tab/>
        <w:t>Section 40</w:t>
      </w:r>
      <w:r w:rsidRPr="00DB3036">
        <w:rPr>
          <w:color w:val="000000" w:themeColor="text1"/>
          <w:u w:color="000000" w:themeColor="text1"/>
        </w:rPr>
        <w:noBreakHyphen/>
        <w:t>59</w:t>
      </w:r>
      <w:r w:rsidRPr="00DB3036">
        <w:rPr>
          <w:color w:val="000000" w:themeColor="text1"/>
          <w:u w:color="000000" w:themeColor="text1"/>
        </w:rPr>
        <w:noBreakHyphen/>
        <w:t>840 of the 1976 Code is amended to read:</w:t>
      </w:r>
    </w:p>
    <w:p w:rsidR="005B18B3" w:rsidRPr="00DB3036" w:rsidRDefault="005B18B3" w:rsidP="005B18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B18B3" w:rsidRPr="00DB3036" w:rsidRDefault="005B18B3" w:rsidP="005B18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B3036">
        <w:rPr>
          <w:color w:val="000000" w:themeColor="text1"/>
          <w:u w:color="000000" w:themeColor="text1"/>
        </w:rPr>
        <w:tab/>
        <w:t>“Section 40</w:t>
      </w:r>
      <w:r w:rsidRPr="00DB3036">
        <w:rPr>
          <w:color w:val="000000" w:themeColor="text1"/>
          <w:u w:color="000000" w:themeColor="text1"/>
        </w:rPr>
        <w:noBreakHyphen/>
        <w:t>59</w:t>
      </w:r>
      <w:r w:rsidRPr="00DB3036">
        <w:rPr>
          <w:color w:val="000000" w:themeColor="text1"/>
          <w:u w:color="000000" w:themeColor="text1"/>
        </w:rPr>
        <w:noBreakHyphen/>
        <w:t>840</w:t>
      </w:r>
      <w:r>
        <w:rPr>
          <w:color w:val="000000" w:themeColor="text1"/>
          <w:u w:color="000000" w:themeColor="text1"/>
        </w:rPr>
        <w:tab/>
        <w:t>(</w:t>
      </w:r>
      <w:r w:rsidRPr="00DB3036">
        <w:rPr>
          <w:color w:val="000000" w:themeColor="text1"/>
          <w:u w:color="000000" w:themeColor="text1"/>
        </w:rPr>
        <w:t>A)</w:t>
      </w:r>
      <w:r>
        <w:rPr>
          <w:color w:val="000000" w:themeColor="text1"/>
          <w:u w:color="000000" w:themeColor="text1"/>
        </w:rPr>
        <w:tab/>
      </w:r>
      <w:r w:rsidRPr="00DB3036">
        <w:rPr>
          <w:color w:val="000000" w:themeColor="text1"/>
          <w:u w:color="000000" w:themeColor="text1"/>
        </w:rPr>
        <w:t xml:space="preserve">In an action brought against a contractor or subcontractor arising out of the construction of a dwelling, the claimant must, no later than ninety days before </w:t>
      </w:r>
      <w:r w:rsidRPr="00DB3036">
        <w:rPr>
          <w:color w:val="000000" w:themeColor="text1"/>
          <w:u w:val="single" w:color="000000" w:themeColor="text1"/>
        </w:rPr>
        <w:t>either</w:t>
      </w:r>
      <w:r w:rsidRPr="00DB3036">
        <w:rPr>
          <w:color w:val="000000" w:themeColor="text1"/>
          <w:u w:color="000000" w:themeColor="text1"/>
        </w:rPr>
        <w:t xml:space="preserve"> filing the action</w:t>
      </w:r>
      <w:r w:rsidRPr="00DB3036">
        <w:rPr>
          <w:color w:val="000000" w:themeColor="text1"/>
          <w:u w:val="single" w:color="000000" w:themeColor="text1"/>
        </w:rPr>
        <w:t xml:space="preserve"> or being joined to, added as a class member to, or otherwise made a party to an existing action</w:t>
      </w:r>
      <w:r w:rsidRPr="00DB3036">
        <w:rPr>
          <w:color w:val="000000" w:themeColor="text1"/>
          <w:u w:color="000000" w:themeColor="text1"/>
        </w:rPr>
        <w:t xml:space="preserve">, serve a written notice of claim on the contractor.  </w:t>
      </w:r>
      <w:r w:rsidRPr="00DB3036">
        <w:rPr>
          <w:color w:val="000000" w:themeColor="text1"/>
          <w:u w:val="single" w:color="000000" w:themeColor="text1"/>
        </w:rPr>
        <w:t>The notice of claim must be provided by the claimant individually and may not be provided in a representative capacity.</w:t>
      </w:r>
      <w:r w:rsidRPr="00DB3036">
        <w:rPr>
          <w:color w:val="000000" w:themeColor="text1"/>
          <w:u w:color="000000" w:themeColor="text1"/>
        </w:rPr>
        <w:t xml:space="preserve">  The notice of claim must contain the following: </w:t>
      </w:r>
    </w:p>
    <w:p w:rsidR="005B18B3" w:rsidRPr="00DB3036" w:rsidRDefault="005B18B3" w:rsidP="005B18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B3036">
        <w:rPr>
          <w:color w:val="000000" w:themeColor="text1"/>
          <w:u w:color="000000" w:themeColor="text1"/>
        </w:rPr>
        <w:tab/>
      </w:r>
      <w:r w:rsidRPr="00DB3036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DB3036">
        <w:rPr>
          <w:color w:val="000000" w:themeColor="text1"/>
          <w:u w:color="000000" w:themeColor="text1"/>
        </w:rPr>
        <w:t xml:space="preserve">a statement that the claimant asserts a construction defect; </w:t>
      </w:r>
    </w:p>
    <w:p w:rsidR="005B18B3" w:rsidRPr="00DB3036" w:rsidRDefault="005B18B3" w:rsidP="005B18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B3036">
        <w:rPr>
          <w:color w:val="000000" w:themeColor="text1"/>
          <w:u w:color="000000" w:themeColor="text1"/>
        </w:rPr>
        <w:tab/>
      </w:r>
      <w:r w:rsidRPr="00DB3036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DB3036">
        <w:rPr>
          <w:color w:val="000000" w:themeColor="text1"/>
          <w:u w:color="000000" w:themeColor="text1"/>
        </w:rPr>
        <w:t xml:space="preserve">a description of the claim or claims in reasonable detail sufficient to determine the general nature of the construction defect; and </w:t>
      </w:r>
    </w:p>
    <w:p w:rsidR="005B18B3" w:rsidRPr="00DB3036" w:rsidRDefault="005B18B3" w:rsidP="005B18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B3036">
        <w:rPr>
          <w:color w:val="000000" w:themeColor="text1"/>
          <w:u w:color="000000" w:themeColor="text1"/>
        </w:rPr>
        <w:tab/>
      </w:r>
      <w:r w:rsidRPr="00DB3036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DB3036">
        <w:rPr>
          <w:color w:val="000000" w:themeColor="text1"/>
          <w:u w:color="000000" w:themeColor="text1"/>
        </w:rPr>
        <w:t xml:space="preserve">a description of any results of the defect, if known. </w:t>
      </w:r>
    </w:p>
    <w:p w:rsidR="005B18B3" w:rsidRPr="00DB3036" w:rsidRDefault="005B18B3" w:rsidP="005B18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B3036">
        <w:rPr>
          <w:color w:val="000000" w:themeColor="text1"/>
          <w:u w:color="000000" w:themeColor="text1"/>
        </w:rPr>
        <w:tab/>
        <w:t>The contractor or subcontractor shall advise the claimant within fifteen days of receipt of the claim if the construction defect is not sufficiently stated and shall request clarification.”</w:t>
      </w:r>
    </w:p>
    <w:p w:rsidR="005B18B3" w:rsidRPr="00DB3036" w:rsidRDefault="005B18B3" w:rsidP="005B18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B18B3" w:rsidRPr="00DB3036" w:rsidRDefault="005B18B3" w:rsidP="005B18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B3036">
        <w:rPr>
          <w:color w:val="000000" w:themeColor="text1"/>
          <w:u w:color="000000" w:themeColor="text1"/>
        </w:rPr>
        <w:t>SECTION</w:t>
      </w:r>
      <w:r w:rsidRPr="00DB3036">
        <w:rPr>
          <w:color w:val="000000" w:themeColor="text1"/>
          <w:u w:color="000000" w:themeColor="text1"/>
        </w:rPr>
        <w:tab/>
        <w:t>2.</w:t>
      </w:r>
      <w:r w:rsidRPr="00DB3036">
        <w:rPr>
          <w:color w:val="000000" w:themeColor="text1"/>
          <w:u w:color="000000" w:themeColor="text1"/>
        </w:rPr>
        <w:tab/>
        <w:t>This act takes effect upon approval by the Governor and applies to all pending actions and actions filed on or after such date.</w:t>
      </w:r>
    </w:p>
    <w:p w:rsidR="00AA34D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A34DB" w:rsidRDefault="00AA34DB" w:rsidP="009C51A6">
      <w:pPr>
        <w:suppressAutoHyphens/>
        <w:jc w:val="both"/>
        <w:rPr>
          <w:rFonts w:eastAsia="Times New Roman"/>
        </w:rPr>
      </w:pPr>
    </w:p>
    <w:sectPr w:rsidR="00AA34DB" w:rsidSect="009C51A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5ED3" w:rsidRDefault="00805ED3" w:rsidP="00522CE0">
      <w:r>
        <w:separator/>
      </w:r>
    </w:p>
  </w:endnote>
  <w:endnote w:type="continuationSeparator" w:id="0">
    <w:p w:rsidR="00805ED3" w:rsidRDefault="00805ED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6E247D-E196-496A-8078-540FD12E8ECA}"/>
    <w:embedBold r:id="rId2" w:fontKey="{CA1BB9D1-79C5-4780-8F9C-706A48BBE92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D6C1239-D41E-4207-A3DE-D0AC08551F84}"/>
    <w:embedBold r:id="rId4" w:fontKey="{A8D1594E-F429-4A10-91E8-6E20347AEF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8132524-B663-49F0-BBB9-9972485435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1A6" w:rsidRPr="00AA34DB" w:rsidRDefault="009C51A6" w:rsidP="00AA34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[1225]</w:t>
    </w:r>
    <w:r>
      <w:tab/>
    </w:r>
    <w:r w:rsidR="00786411">
      <w:fldChar w:fldCharType="begin"/>
    </w:r>
    <w:r w:rsidR="00786411">
      <w:instrText xml:space="preserve"> PAGE  \* MERGEFORMAT </w:instrText>
    </w:r>
    <w:r w:rsidR="00786411">
      <w:fldChar w:fldCharType="separate"/>
    </w:r>
    <w:r w:rsidR="00786411">
      <w:rPr>
        <w:noProof/>
      </w:rPr>
      <w:t>1</w:t>
    </w:r>
    <w:r w:rsidR="0078641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5ED3" w:rsidRDefault="00805ED3" w:rsidP="00522CE0">
      <w:r>
        <w:separator/>
      </w:r>
    </w:p>
  </w:footnote>
  <w:footnote w:type="continuationSeparator" w:id="0">
    <w:p w:rsidR="00805ED3" w:rsidRDefault="00805ED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87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9RTCU.EC.LAM"/>
    <w:docVar w:name="CoverAttorneyInitials" w:val="EC"/>
    <w:docVar w:name="CoverAttorneyLastName" w:val="Crawford"/>
    <w:docVar w:name="CoverBillType" w:val="b"/>
    <w:docVar w:name="CoverSenator" w:val="LAM"/>
    <w:docVar w:name="dvBillNumber" w:val="1225"/>
    <w:docVar w:name="dvBillNumberPrefix" w:val="S. "/>
    <w:docVar w:name="dvOriginalBody" w:val="Senate"/>
    <w:docVar w:name="fulldraftpath" w:val="L:\S-RULES\DRAFTING\LAM\019RTCU.EC.LAM.DOCX"/>
    <w:docVar w:name="NameofBody" w:val="S"/>
    <w:docVar w:name="vgroup2" w:val="S-RULES"/>
  </w:docVars>
  <w:rsids>
    <w:rsidRoot w:val="00D31994"/>
    <w:rsid w:val="00042AC1"/>
    <w:rsid w:val="00046516"/>
    <w:rsid w:val="0007601D"/>
    <w:rsid w:val="000918D9"/>
    <w:rsid w:val="000B0720"/>
    <w:rsid w:val="000B5EAF"/>
    <w:rsid w:val="000C3B37"/>
    <w:rsid w:val="00167FD4"/>
    <w:rsid w:val="00170561"/>
    <w:rsid w:val="00170ECB"/>
    <w:rsid w:val="00186AC9"/>
    <w:rsid w:val="00197DF1"/>
    <w:rsid w:val="001A54DF"/>
    <w:rsid w:val="001B3DD9"/>
    <w:rsid w:val="001D3BAC"/>
    <w:rsid w:val="00224818"/>
    <w:rsid w:val="00245C4E"/>
    <w:rsid w:val="00257717"/>
    <w:rsid w:val="002607BC"/>
    <w:rsid w:val="002716D9"/>
    <w:rsid w:val="002A60B2"/>
    <w:rsid w:val="002B49D2"/>
    <w:rsid w:val="002C5896"/>
    <w:rsid w:val="002D3BED"/>
    <w:rsid w:val="00307C2B"/>
    <w:rsid w:val="00376D50"/>
    <w:rsid w:val="003A0AA1"/>
    <w:rsid w:val="003B793B"/>
    <w:rsid w:val="003C30E0"/>
    <w:rsid w:val="003D6E2B"/>
    <w:rsid w:val="003E7597"/>
    <w:rsid w:val="00450668"/>
    <w:rsid w:val="004952FA"/>
    <w:rsid w:val="004B0759"/>
    <w:rsid w:val="004B6A22"/>
    <w:rsid w:val="004D7F37"/>
    <w:rsid w:val="00522CE0"/>
    <w:rsid w:val="00565148"/>
    <w:rsid w:val="00593361"/>
    <w:rsid w:val="005A5017"/>
    <w:rsid w:val="005A648C"/>
    <w:rsid w:val="005B18B3"/>
    <w:rsid w:val="005C56CF"/>
    <w:rsid w:val="005E167E"/>
    <w:rsid w:val="005E2C72"/>
    <w:rsid w:val="005E4268"/>
    <w:rsid w:val="005F1745"/>
    <w:rsid w:val="00610FAB"/>
    <w:rsid w:val="006C74EA"/>
    <w:rsid w:val="006D1810"/>
    <w:rsid w:val="00720D40"/>
    <w:rsid w:val="007318D4"/>
    <w:rsid w:val="00764BEA"/>
    <w:rsid w:val="00765784"/>
    <w:rsid w:val="00786411"/>
    <w:rsid w:val="00787094"/>
    <w:rsid w:val="00797511"/>
    <w:rsid w:val="007A4390"/>
    <w:rsid w:val="007B6510"/>
    <w:rsid w:val="007E5CB7"/>
    <w:rsid w:val="00805ED3"/>
    <w:rsid w:val="008314D2"/>
    <w:rsid w:val="008353DE"/>
    <w:rsid w:val="008B2F42"/>
    <w:rsid w:val="008C0DC1"/>
    <w:rsid w:val="008E185F"/>
    <w:rsid w:val="008F023B"/>
    <w:rsid w:val="008F37CB"/>
    <w:rsid w:val="00904E16"/>
    <w:rsid w:val="00913064"/>
    <w:rsid w:val="009162B3"/>
    <w:rsid w:val="00927C62"/>
    <w:rsid w:val="00940AD2"/>
    <w:rsid w:val="0095486A"/>
    <w:rsid w:val="00983951"/>
    <w:rsid w:val="00984124"/>
    <w:rsid w:val="00984640"/>
    <w:rsid w:val="00995C37"/>
    <w:rsid w:val="009A6B6B"/>
    <w:rsid w:val="009B1895"/>
    <w:rsid w:val="009C118A"/>
    <w:rsid w:val="009C51A6"/>
    <w:rsid w:val="00A02011"/>
    <w:rsid w:val="00A4011E"/>
    <w:rsid w:val="00A765F5"/>
    <w:rsid w:val="00A86015"/>
    <w:rsid w:val="00AA34DB"/>
    <w:rsid w:val="00AE59C8"/>
    <w:rsid w:val="00B10098"/>
    <w:rsid w:val="00B25F03"/>
    <w:rsid w:val="00B31F50"/>
    <w:rsid w:val="00B47B87"/>
    <w:rsid w:val="00B5790D"/>
    <w:rsid w:val="00B945C5"/>
    <w:rsid w:val="00BA1CBB"/>
    <w:rsid w:val="00BA20EA"/>
    <w:rsid w:val="00BB5AFC"/>
    <w:rsid w:val="00BC0A56"/>
    <w:rsid w:val="00C052CB"/>
    <w:rsid w:val="00C45366"/>
    <w:rsid w:val="00C74052"/>
    <w:rsid w:val="00C762AA"/>
    <w:rsid w:val="00CB187A"/>
    <w:rsid w:val="00CC0EC7"/>
    <w:rsid w:val="00CD1358"/>
    <w:rsid w:val="00CF30EA"/>
    <w:rsid w:val="00D1088B"/>
    <w:rsid w:val="00D11F8F"/>
    <w:rsid w:val="00D156D2"/>
    <w:rsid w:val="00D31994"/>
    <w:rsid w:val="00D67F72"/>
    <w:rsid w:val="00D709DD"/>
    <w:rsid w:val="00D86943"/>
    <w:rsid w:val="00DA47B9"/>
    <w:rsid w:val="00E23533"/>
    <w:rsid w:val="00E273A9"/>
    <w:rsid w:val="00E91E2F"/>
    <w:rsid w:val="00E944CE"/>
    <w:rsid w:val="00EA3546"/>
    <w:rsid w:val="00EA66F1"/>
    <w:rsid w:val="00EB47AE"/>
    <w:rsid w:val="00EC34E1"/>
    <w:rsid w:val="00F0234A"/>
    <w:rsid w:val="00F12CEC"/>
    <w:rsid w:val="00F3291D"/>
    <w:rsid w:val="00F3532F"/>
    <w:rsid w:val="00F52959"/>
    <w:rsid w:val="00F55884"/>
    <w:rsid w:val="00F71700"/>
    <w:rsid w:val="00F82F60"/>
    <w:rsid w:val="00F97DFC"/>
    <w:rsid w:val="00FB74F2"/>
    <w:rsid w:val="00FC0D36"/>
    <w:rsid w:val="00FE6467"/>
    <w:rsid w:val="00FF375C"/>
    <w:rsid w:val="00FF3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5"/>
    <o:shapelayout v:ext="edit">
      <o:idmap v:ext="edit" data="1"/>
    </o:shapelayout>
  </w:shapeDefaults>
  <w:doNotEmbedSmartTags/>
  <w:decimalSymbol w:val="."/>
  <w:listSeparator w:val=","/>
  <w15:docId w15:val="{7B8B0706-C0F1-4275-BF9F-44BFDE9E4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C51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3-21-12.docx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2\02-15-12.docx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2\02-15-12.docx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file:///p:\pprever\2011-12\1225_20120215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%20archive\2012\03-21-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412</Words>
  <Characters>2171</Characters>
  <Application>Microsoft Office Word</Application>
  <DocSecurity>4</DocSecurity>
  <Lines>84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1225: Notice of claim on a contractor - South Carolina Legislature Online</dc:title>
  <dc:subject/>
  <dc:creator>ErinCrawford</dc:creator>
  <cp:keywords/>
  <dc:description/>
  <cp:lastModifiedBy>N Cumfer</cp:lastModifiedBy>
  <cp:revision>2</cp:revision>
  <dcterms:created xsi:type="dcterms:W3CDTF">2014-11-21T21:12:00Z</dcterms:created>
  <dcterms:modified xsi:type="dcterms:W3CDTF">2014-11-21T21:12:00Z</dcterms:modified>
</cp:coreProperties>
</file>