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C0B3A">
        <w:rPr>
          <w:rFonts w:eastAsia="Times New Roman" w:cs="Times New Roman"/>
          <w:b/>
          <w:szCs w:val="20"/>
        </w:rPr>
        <w:t>South Carolina General Assembly</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0B3A">
        <w:rPr>
          <w:rFonts w:eastAsia="Times New Roman" w:cs="Times New Roman"/>
          <w:szCs w:val="20"/>
        </w:rPr>
        <w:t>119th Session, 2011-2012</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9072A6"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A281, R315, S1229</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b/>
          <w:szCs w:val="20"/>
        </w:rPr>
        <w:t>STATUS INFORMATION</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szCs w:val="20"/>
        </w:rPr>
        <w:t>General Bill</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szCs w:val="20"/>
        </w:rPr>
        <w:t>Sponsors: Senators O'Dell and Ford</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szCs w:val="20"/>
        </w:rPr>
        <w:t>Document Path: l:\council\bills\agm\19440ab12.docx</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2012</w:t>
      </w: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2012</w:t>
      </w: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2012</w:t>
      </w: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0239DD" w:rsidRDefault="000239DD"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szCs w:val="20"/>
        </w:rPr>
        <w:t>Summary: Licenses for adjusters</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4C0B3A" w:rsidP="004C0B3A">
      <w:pPr>
        <w:widowControl w:val="0"/>
        <w:tabs>
          <w:tab w:val="center" w:pos="590"/>
          <w:tab w:val="center" w:pos="1440"/>
          <w:tab w:val="left" w:pos="1872"/>
          <w:tab w:val="left" w:pos="9187"/>
        </w:tabs>
        <w:rPr>
          <w:rFonts w:eastAsia="Times New Roman" w:cs="Times New Roman"/>
          <w:szCs w:val="20"/>
        </w:rPr>
      </w:pPr>
      <w:r w:rsidRPr="004C0B3A">
        <w:rPr>
          <w:rFonts w:eastAsia="Times New Roman" w:cs="Times New Roman"/>
          <w:b/>
          <w:szCs w:val="20"/>
        </w:rPr>
        <w:t>HISTORY OF LEGISLATIVE ACTIONS</w:t>
      </w:r>
    </w:p>
    <w:p w:rsidR="004C0B3A" w:rsidRPr="004C0B3A" w:rsidRDefault="004C0B3A" w:rsidP="004C0B3A">
      <w:pPr>
        <w:widowControl w:val="0"/>
        <w:tabs>
          <w:tab w:val="center" w:pos="590"/>
          <w:tab w:val="center" w:pos="1440"/>
          <w:tab w:val="left" w:pos="1872"/>
          <w:tab w:val="left" w:pos="9187"/>
        </w:tabs>
        <w:rPr>
          <w:rFonts w:eastAsia="Times New Roman" w:cs="Times New Roman"/>
          <w:szCs w:val="20"/>
        </w:rPr>
      </w:pPr>
    </w:p>
    <w:p w:rsidR="004C0B3A" w:rsidRPr="004C0B3A" w:rsidRDefault="004C0B3A" w:rsidP="004C0B3A">
      <w:pPr>
        <w:widowControl w:val="0"/>
        <w:tabs>
          <w:tab w:val="center" w:pos="590"/>
          <w:tab w:val="center" w:pos="1440"/>
          <w:tab w:val="left" w:pos="1872"/>
          <w:tab w:val="left" w:pos="9187"/>
        </w:tabs>
        <w:rPr>
          <w:rFonts w:eastAsia="Times New Roman" w:cs="Times New Roman"/>
          <w:szCs w:val="20"/>
        </w:rPr>
      </w:pPr>
      <w:r w:rsidRPr="004C0B3A">
        <w:rPr>
          <w:rFonts w:eastAsia="Times New Roman" w:cs="Times New Roman"/>
          <w:szCs w:val="20"/>
          <w:u w:val="single"/>
        </w:rPr>
        <w:tab/>
        <w:t>Date</w:t>
      </w:r>
      <w:r w:rsidRPr="004C0B3A">
        <w:rPr>
          <w:rFonts w:eastAsia="Times New Roman" w:cs="Times New Roman"/>
          <w:szCs w:val="20"/>
          <w:u w:val="single"/>
        </w:rPr>
        <w:tab/>
        <w:t>Body</w:t>
      </w:r>
      <w:r w:rsidRPr="004C0B3A">
        <w:rPr>
          <w:rFonts w:eastAsia="Times New Roman" w:cs="Times New Roman"/>
          <w:szCs w:val="20"/>
          <w:u w:val="single"/>
        </w:rPr>
        <w:tab/>
        <w:t>Action Description with journal page number</w:t>
      </w:r>
      <w:r w:rsidRPr="004C0B3A">
        <w:rPr>
          <w:rFonts w:eastAsia="Times New Roman" w:cs="Times New Roman"/>
          <w:szCs w:val="20"/>
          <w:u w:val="single"/>
        </w:rPr>
        <w:tab/>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B70902">
        <w:rPr>
          <w:rFonts w:cs="Times New Roman"/>
        </w:rPr>
        <w:t>Introduced and read first time (</w:t>
      </w:r>
      <w:hyperlink r:id="rId6" w:history="1">
        <w:r w:rsidRPr="00B70902">
          <w:rPr>
            <w:rStyle w:val="Hyperlink"/>
            <w:rFonts w:cs="Times New Roman"/>
          </w:rPr>
          <w:t>Senate Journal</w:t>
        </w:r>
        <w:r w:rsidRPr="00B70902">
          <w:rPr>
            <w:rStyle w:val="Hyperlink"/>
            <w:rFonts w:cs="Times New Roman"/>
          </w:rPr>
          <w:noBreakHyphen/>
          <w:t>page 2</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B70902">
        <w:rPr>
          <w:rFonts w:cs="Times New Roman"/>
        </w:rPr>
        <w:t>Referred to Com</w:t>
      </w:r>
      <w:r>
        <w:rPr>
          <w:rFonts w:cs="Times New Roman"/>
        </w:rPr>
        <w:t xml:space="preserve">mittee on </w:t>
      </w:r>
      <w:r w:rsidRPr="00B70902">
        <w:rPr>
          <w:rFonts w:cs="Times New Roman"/>
          <w:b/>
        </w:rPr>
        <w:t>Banking and Insurance</w:t>
      </w:r>
      <w:r>
        <w:rPr>
          <w:rFonts w:cs="Times New Roman"/>
        </w:rPr>
        <w:t xml:space="preserve"> </w:t>
      </w:r>
      <w:r w:rsidRPr="00B70902">
        <w:rPr>
          <w:rFonts w:cs="Times New Roman"/>
        </w:rPr>
        <w:t>(</w:t>
      </w:r>
      <w:hyperlink r:id="rId7" w:history="1">
        <w:r w:rsidRPr="00B70902">
          <w:rPr>
            <w:rStyle w:val="Hyperlink"/>
            <w:rFonts w:cs="Times New Roman"/>
          </w:rPr>
          <w:t>Senate Journal</w:t>
        </w:r>
        <w:r w:rsidRPr="00B70902">
          <w:rPr>
            <w:rStyle w:val="Hyperlink"/>
            <w:rFonts w:cs="Times New Roman"/>
          </w:rPr>
          <w:noBreakHyphen/>
          <w:t>page 2</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r>
      <w:r>
        <w:rPr>
          <w:rFonts w:cs="Times New Roman"/>
        </w:rPr>
        <w:tab/>
      </w:r>
      <w:r w:rsidRPr="00B70902">
        <w:rPr>
          <w:rFonts w:cs="Times New Roman"/>
        </w:rPr>
        <w:t>Scrivener's error corrected</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B70902">
        <w:rPr>
          <w:rFonts w:cs="Times New Roman"/>
        </w:rPr>
        <w:t>Committee r</w:t>
      </w:r>
      <w:r>
        <w:rPr>
          <w:rFonts w:cs="Times New Roman"/>
        </w:rPr>
        <w:t xml:space="preserve">eport: Favorable with amendment </w:t>
      </w:r>
      <w:r w:rsidRPr="00B70902">
        <w:rPr>
          <w:rFonts w:cs="Times New Roman"/>
          <w:b/>
        </w:rPr>
        <w:t>Banking and Insurance</w:t>
      </w:r>
      <w:r w:rsidRPr="00B70902">
        <w:rPr>
          <w:rFonts w:cs="Times New Roman"/>
        </w:rPr>
        <w:t xml:space="preserve"> (</w:t>
      </w:r>
      <w:hyperlink r:id="rId8" w:history="1">
        <w:r w:rsidRPr="00B70902">
          <w:rPr>
            <w:rStyle w:val="Hyperlink"/>
            <w:rFonts w:cs="Times New Roman"/>
          </w:rPr>
          <w:t>Senate Journal</w:t>
        </w:r>
        <w:r w:rsidRPr="00B70902">
          <w:rPr>
            <w:rStyle w:val="Hyperlink"/>
            <w:rFonts w:cs="Times New Roman"/>
          </w:rPr>
          <w:noBreakHyphen/>
          <w:t>page 10</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B70902">
        <w:rPr>
          <w:rFonts w:cs="Times New Roman"/>
        </w:rPr>
        <w:t>Committee Amendment Adopted (</w:t>
      </w:r>
      <w:hyperlink r:id="rId9" w:history="1">
        <w:r w:rsidRPr="00B70902">
          <w:rPr>
            <w:rStyle w:val="Hyperlink"/>
            <w:rFonts w:cs="Times New Roman"/>
          </w:rPr>
          <w:t>Senate Journal</w:t>
        </w:r>
        <w:r w:rsidRPr="00B70902">
          <w:rPr>
            <w:rStyle w:val="Hyperlink"/>
            <w:rFonts w:cs="Times New Roman"/>
          </w:rPr>
          <w:noBreakHyphen/>
          <w:t>page 58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B70902">
        <w:rPr>
          <w:rFonts w:cs="Times New Roman"/>
        </w:rPr>
        <w:t>Scrivener's error corrected</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70902">
        <w:rPr>
          <w:rFonts w:cs="Times New Roman"/>
        </w:rPr>
        <w:t>Amended (</w:t>
      </w:r>
      <w:hyperlink r:id="rId10" w:history="1">
        <w:r w:rsidRPr="00B70902">
          <w:rPr>
            <w:rStyle w:val="Hyperlink"/>
            <w:rFonts w:cs="Times New Roman"/>
          </w:rPr>
          <w:t>Senate Journal</w:t>
        </w:r>
        <w:r w:rsidRPr="00B70902">
          <w:rPr>
            <w:rStyle w:val="Hyperlink"/>
            <w:rFonts w:cs="Times New Roman"/>
          </w:rPr>
          <w:noBreakHyphen/>
          <w:t>page 28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70902">
        <w:rPr>
          <w:rFonts w:cs="Times New Roman"/>
        </w:rPr>
        <w:t>Read second time (</w:t>
      </w:r>
      <w:hyperlink r:id="rId11" w:history="1">
        <w:r w:rsidRPr="00B70902">
          <w:rPr>
            <w:rStyle w:val="Hyperlink"/>
            <w:rFonts w:cs="Times New Roman"/>
          </w:rPr>
          <w:t>Senate Journal</w:t>
        </w:r>
        <w:r w:rsidRPr="00B70902">
          <w:rPr>
            <w:rStyle w:val="Hyperlink"/>
            <w:rFonts w:cs="Times New Roman"/>
          </w:rPr>
          <w:noBreakHyphen/>
          <w:t>page 28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70902">
        <w:rPr>
          <w:rFonts w:cs="Times New Roman"/>
        </w:rPr>
        <w:t>Roll call Ayes</w:t>
      </w:r>
      <w:r>
        <w:rPr>
          <w:rFonts w:cs="Times New Roman"/>
        </w:rPr>
        <w:noBreakHyphen/>
      </w:r>
      <w:r w:rsidRPr="00B70902">
        <w:rPr>
          <w:rFonts w:cs="Times New Roman"/>
        </w:rPr>
        <w:t>37  Nays</w:t>
      </w:r>
      <w:r>
        <w:rPr>
          <w:rFonts w:cs="Times New Roman"/>
        </w:rPr>
        <w:noBreakHyphen/>
      </w:r>
      <w:r w:rsidRPr="00B70902">
        <w:rPr>
          <w:rFonts w:cs="Times New Roman"/>
        </w:rPr>
        <w:t>0 (</w:t>
      </w:r>
      <w:hyperlink r:id="rId12" w:history="1">
        <w:r w:rsidRPr="00B70902">
          <w:rPr>
            <w:rStyle w:val="Hyperlink"/>
            <w:rFonts w:cs="Times New Roman"/>
          </w:rPr>
          <w:t>Senate Journal</w:t>
        </w:r>
        <w:r w:rsidRPr="00B70902">
          <w:rPr>
            <w:rStyle w:val="Hyperlink"/>
            <w:rFonts w:cs="Times New Roman"/>
          </w:rPr>
          <w:noBreakHyphen/>
          <w:t>page 28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70902">
        <w:rPr>
          <w:rFonts w:cs="Times New Roman"/>
        </w:rPr>
        <w:t>Amended (</w:t>
      </w:r>
      <w:hyperlink r:id="rId13" w:history="1">
        <w:r w:rsidRPr="00B70902">
          <w:rPr>
            <w:rStyle w:val="Hyperlink"/>
            <w:rFonts w:cs="Times New Roman"/>
          </w:rPr>
          <w:t>Senate Journal</w:t>
        </w:r>
        <w:r w:rsidRPr="00B70902">
          <w:rPr>
            <w:rStyle w:val="Hyperlink"/>
            <w:rFonts w:cs="Times New Roman"/>
          </w:rPr>
          <w:noBreakHyphen/>
          <w:t>page 26</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70902">
        <w:rPr>
          <w:rFonts w:cs="Times New Roman"/>
        </w:rPr>
        <w:t xml:space="preserve">Read third </w:t>
      </w:r>
      <w:r>
        <w:rPr>
          <w:rFonts w:cs="Times New Roman"/>
        </w:rPr>
        <w:t xml:space="preserve">time and returned to House with </w:t>
      </w:r>
      <w:r w:rsidRPr="00B70902">
        <w:rPr>
          <w:rFonts w:cs="Times New Roman"/>
        </w:rPr>
        <w:t>amendments (</w:t>
      </w:r>
      <w:hyperlink r:id="rId14" w:history="1">
        <w:r w:rsidRPr="00B70902">
          <w:rPr>
            <w:rStyle w:val="Hyperlink"/>
            <w:rFonts w:cs="Times New Roman"/>
          </w:rPr>
          <w:t>Senate Journal</w:t>
        </w:r>
        <w:r w:rsidRPr="00B70902">
          <w:rPr>
            <w:rStyle w:val="Hyperlink"/>
            <w:rFonts w:cs="Times New Roman"/>
          </w:rPr>
          <w:noBreakHyphen/>
          <w:t>page 26</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70902">
        <w:rPr>
          <w:rFonts w:cs="Times New Roman"/>
        </w:rPr>
        <w:t>Roll call Ayes</w:t>
      </w:r>
      <w:r>
        <w:rPr>
          <w:rFonts w:cs="Times New Roman"/>
        </w:rPr>
        <w:noBreakHyphen/>
      </w:r>
      <w:r w:rsidRPr="00B70902">
        <w:rPr>
          <w:rFonts w:cs="Times New Roman"/>
        </w:rPr>
        <w:t>41  Nays</w:t>
      </w:r>
      <w:r>
        <w:rPr>
          <w:rFonts w:cs="Times New Roman"/>
        </w:rPr>
        <w:noBreakHyphen/>
      </w:r>
      <w:r w:rsidRPr="00B70902">
        <w:rPr>
          <w:rFonts w:cs="Times New Roman"/>
        </w:rPr>
        <w:t>0 (</w:t>
      </w:r>
      <w:hyperlink r:id="rId15" w:history="1">
        <w:r w:rsidRPr="00B70902">
          <w:rPr>
            <w:rStyle w:val="Hyperlink"/>
            <w:rFonts w:cs="Times New Roman"/>
          </w:rPr>
          <w:t>Senate Journal</w:t>
        </w:r>
        <w:r w:rsidRPr="00B70902">
          <w:rPr>
            <w:rStyle w:val="Hyperlink"/>
            <w:rFonts w:cs="Times New Roman"/>
          </w:rPr>
          <w:noBreakHyphen/>
          <w:t>page 26</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70902">
        <w:rPr>
          <w:rFonts w:cs="Times New Roman"/>
        </w:rPr>
        <w:t>Introduced and read first time (</w:t>
      </w:r>
      <w:hyperlink r:id="rId16" w:history="1">
        <w:r w:rsidRPr="00B70902">
          <w:rPr>
            <w:rStyle w:val="Hyperlink"/>
            <w:rFonts w:cs="Times New Roman"/>
          </w:rPr>
          <w:t>House Journal</w:t>
        </w:r>
        <w:r w:rsidRPr="00B70902">
          <w:rPr>
            <w:rStyle w:val="Hyperlink"/>
            <w:rFonts w:cs="Times New Roman"/>
          </w:rPr>
          <w:noBreakHyphen/>
          <w:t>page 23</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70902">
        <w:rPr>
          <w:rFonts w:cs="Times New Roman"/>
        </w:rPr>
        <w:t xml:space="preserve">Referred to Committee on </w:t>
      </w:r>
      <w:r w:rsidRPr="00B70902">
        <w:rPr>
          <w:rFonts w:cs="Times New Roman"/>
          <w:b/>
        </w:rPr>
        <w:t>Labor, Commerce and Industry</w:t>
      </w:r>
      <w:r w:rsidRPr="00B70902">
        <w:rPr>
          <w:rFonts w:cs="Times New Roman"/>
        </w:rPr>
        <w:t xml:space="preserve"> (</w:t>
      </w:r>
      <w:hyperlink r:id="rId17" w:history="1">
        <w:r w:rsidRPr="00B70902">
          <w:rPr>
            <w:rStyle w:val="Hyperlink"/>
            <w:rFonts w:cs="Times New Roman"/>
          </w:rPr>
          <w:t>House Journal</w:t>
        </w:r>
        <w:r w:rsidRPr="00B70902">
          <w:rPr>
            <w:rStyle w:val="Hyperlink"/>
            <w:rFonts w:cs="Times New Roman"/>
          </w:rPr>
          <w:noBreakHyphen/>
          <w:t>page 23</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B70902">
        <w:rPr>
          <w:rFonts w:cs="Times New Roman"/>
        </w:rPr>
        <w:t xml:space="preserve">Committee report: </w:t>
      </w:r>
      <w:r>
        <w:rPr>
          <w:rFonts w:cs="Times New Roman"/>
        </w:rPr>
        <w:t xml:space="preserve">Favorable with amendment </w:t>
      </w:r>
      <w:r w:rsidRPr="00B70902">
        <w:rPr>
          <w:rFonts w:cs="Times New Roman"/>
          <w:b/>
        </w:rPr>
        <w:t>Labor, Commerce and Industry</w:t>
      </w:r>
      <w:r w:rsidRPr="00B70902">
        <w:rPr>
          <w:rFonts w:cs="Times New Roman"/>
        </w:rPr>
        <w:t xml:space="preserve"> (</w:t>
      </w:r>
      <w:hyperlink r:id="rId18" w:history="1">
        <w:r w:rsidRPr="00B70902">
          <w:rPr>
            <w:rStyle w:val="Hyperlink"/>
            <w:rFonts w:cs="Times New Roman"/>
          </w:rPr>
          <w:t>House Journal</w:t>
        </w:r>
        <w:r w:rsidRPr="00B70902">
          <w:rPr>
            <w:rStyle w:val="Hyperlink"/>
            <w:rFonts w:cs="Times New Roman"/>
          </w:rPr>
          <w:noBreakHyphen/>
          <w:t>page 6</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B70902">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B70902">
        <w:rPr>
          <w:rFonts w:cs="Times New Roman"/>
        </w:rPr>
        <w:t>(</w:t>
      </w:r>
      <w:hyperlink r:id="rId19" w:history="1">
        <w:r w:rsidRPr="00B70902">
          <w:rPr>
            <w:rStyle w:val="Hyperlink"/>
            <w:rFonts w:cs="Times New Roman"/>
          </w:rPr>
          <w:t>House Journal</w:t>
        </w:r>
        <w:r w:rsidRPr="00B70902">
          <w:rPr>
            <w:rStyle w:val="Hyperlink"/>
            <w:rFonts w:cs="Times New Roman"/>
          </w:rPr>
          <w:noBreakHyphen/>
          <w:t>page 31</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B70902">
        <w:rPr>
          <w:rFonts w:cs="Times New Roman"/>
        </w:rPr>
        <w:t xml:space="preserve">Debate </w:t>
      </w:r>
      <w:r>
        <w:rPr>
          <w:rFonts w:cs="Times New Roman"/>
        </w:rPr>
        <w:t>adjourned until Tues., 05</w:t>
      </w:r>
      <w:r>
        <w:rPr>
          <w:rFonts w:cs="Times New Roman"/>
        </w:rPr>
        <w:noBreakHyphen/>
        <w:t>29</w:t>
      </w:r>
      <w:r>
        <w:rPr>
          <w:rFonts w:cs="Times New Roman"/>
        </w:rPr>
        <w:noBreakHyphen/>
        <w:t xml:space="preserve">12 </w:t>
      </w:r>
      <w:r w:rsidRPr="00B70902">
        <w:rPr>
          <w:rFonts w:cs="Times New Roman"/>
        </w:rPr>
        <w:t>(</w:t>
      </w:r>
      <w:hyperlink r:id="rId20" w:history="1">
        <w:r w:rsidRPr="00B70902">
          <w:rPr>
            <w:rStyle w:val="Hyperlink"/>
            <w:rFonts w:cs="Times New Roman"/>
          </w:rPr>
          <w:t>House Journal</w:t>
        </w:r>
        <w:r w:rsidRPr="00B70902">
          <w:rPr>
            <w:rStyle w:val="Hyperlink"/>
            <w:rFonts w:cs="Times New Roman"/>
          </w:rPr>
          <w:noBreakHyphen/>
          <w:t>page 119</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B70902">
        <w:rPr>
          <w:rFonts w:cs="Times New Roman"/>
        </w:rPr>
        <w:t>Amended (</w:t>
      </w:r>
      <w:hyperlink r:id="rId21" w:history="1">
        <w:r w:rsidRPr="00B70902">
          <w:rPr>
            <w:rStyle w:val="Hyperlink"/>
            <w:rFonts w:cs="Times New Roman"/>
          </w:rPr>
          <w:t>House Journal</w:t>
        </w:r>
        <w:r w:rsidRPr="00B70902">
          <w:rPr>
            <w:rStyle w:val="Hyperlink"/>
            <w:rFonts w:cs="Times New Roman"/>
          </w:rPr>
          <w:noBreakHyphen/>
          <w:t>page 7</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B70902">
        <w:rPr>
          <w:rFonts w:cs="Times New Roman"/>
        </w:rPr>
        <w:t>Read second time (</w:t>
      </w:r>
      <w:hyperlink r:id="rId22" w:history="1">
        <w:r w:rsidRPr="00B70902">
          <w:rPr>
            <w:rStyle w:val="Hyperlink"/>
            <w:rFonts w:cs="Times New Roman"/>
          </w:rPr>
          <w:t>House Journal</w:t>
        </w:r>
        <w:r w:rsidRPr="00B70902">
          <w:rPr>
            <w:rStyle w:val="Hyperlink"/>
            <w:rFonts w:cs="Times New Roman"/>
          </w:rPr>
          <w:noBreakHyphen/>
          <w:t>page 7</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B70902">
        <w:rPr>
          <w:rFonts w:cs="Times New Roman"/>
        </w:rPr>
        <w:t>Roll call Yeas</w:t>
      </w:r>
      <w:r>
        <w:rPr>
          <w:rFonts w:cs="Times New Roman"/>
        </w:rPr>
        <w:noBreakHyphen/>
      </w:r>
      <w:r w:rsidRPr="00B70902">
        <w:rPr>
          <w:rFonts w:cs="Times New Roman"/>
        </w:rPr>
        <w:t>105  Nays</w:t>
      </w:r>
      <w:r>
        <w:rPr>
          <w:rFonts w:cs="Times New Roman"/>
        </w:rPr>
        <w:noBreakHyphen/>
      </w:r>
      <w:r w:rsidRPr="00B70902">
        <w:rPr>
          <w:rFonts w:cs="Times New Roman"/>
        </w:rPr>
        <w:t>0 (</w:t>
      </w:r>
      <w:hyperlink r:id="rId23" w:history="1">
        <w:r w:rsidRPr="00B70902">
          <w:rPr>
            <w:rStyle w:val="Hyperlink"/>
            <w:rFonts w:cs="Times New Roman"/>
          </w:rPr>
          <w:t>House Journal</w:t>
        </w:r>
        <w:r w:rsidRPr="00B70902">
          <w:rPr>
            <w:rStyle w:val="Hyperlink"/>
            <w:rFonts w:cs="Times New Roman"/>
          </w:rPr>
          <w:noBreakHyphen/>
          <w:t>page 9</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70902">
        <w:rPr>
          <w:rFonts w:cs="Times New Roman"/>
        </w:rPr>
        <w:t xml:space="preserve">Debate </w:t>
      </w:r>
      <w:r>
        <w:rPr>
          <w:rFonts w:cs="Times New Roman"/>
        </w:rPr>
        <w:t>adjourned until Thur., 05</w:t>
      </w:r>
      <w:r>
        <w:rPr>
          <w:rFonts w:cs="Times New Roman"/>
        </w:rPr>
        <w:noBreakHyphen/>
        <w:t>31</w:t>
      </w:r>
      <w:r>
        <w:rPr>
          <w:rFonts w:cs="Times New Roman"/>
        </w:rPr>
        <w:noBreakHyphen/>
        <w:t xml:space="preserve">12 </w:t>
      </w:r>
      <w:r w:rsidRPr="00B70902">
        <w:rPr>
          <w:rFonts w:cs="Times New Roman"/>
        </w:rPr>
        <w:t>(</w:t>
      </w:r>
      <w:hyperlink r:id="rId24" w:history="1">
        <w:r w:rsidRPr="00B70902">
          <w:rPr>
            <w:rStyle w:val="Hyperlink"/>
            <w:rFonts w:cs="Times New Roman"/>
          </w:rPr>
          <w:t>House Journal</w:t>
        </w:r>
        <w:r w:rsidRPr="00B70902">
          <w:rPr>
            <w:rStyle w:val="Hyperlink"/>
            <w:rFonts w:cs="Times New Roman"/>
          </w:rPr>
          <w:noBreakHyphen/>
          <w:t>page 14</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B70902">
        <w:rPr>
          <w:rFonts w:cs="Times New Roman"/>
        </w:rPr>
        <w:t>Read third t</w:t>
      </w:r>
      <w:r>
        <w:rPr>
          <w:rFonts w:cs="Times New Roman"/>
        </w:rPr>
        <w:t xml:space="preserve">ime and returned to Senate with </w:t>
      </w:r>
      <w:r w:rsidRPr="00B70902">
        <w:rPr>
          <w:rFonts w:cs="Times New Roman"/>
        </w:rPr>
        <w:t>amendments (</w:t>
      </w:r>
      <w:hyperlink r:id="rId25" w:history="1">
        <w:r w:rsidRPr="00B70902">
          <w:rPr>
            <w:rStyle w:val="Hyperlink"/>
            <w:rFonts w:cs="Times New Roman"/>
          </w:rPr>
          <w:t>House Journal</w:t>
        </w:r>
        <w:r w:rsidRPr="00B70902">
          <w:rPr>
            <w:rStyle w:val="Hyperlink"/>
            <w:rFonts w:cs="Times New Roman"/>
          </w:rPr>
          <w:noBreakHyphen/>
          <w:t>page 21</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B70902">
        <w:rPr>
          <w:rFonts w:cs="Times New Roman"/>
        </w:rPr>
        <w:t>Non</w:t>
      </w:r>
      <w:r>
        <w:rPr>
          <w:rFonts w:cs="Times New Roman"/>
        </w:rPr>
        <w:noBreakHyphen/>
        <w:t xml:space="preserve">concurrence in House amendment </w:t>
      </w:r>
      <w:r w:rsidRPr="00B70902">
        <w:rPr>
          <w:rFonts w:cs="Times New Roman"/>
        </w:rPr>
        <w:t>(</w:t>
      </w:r>
      <w:hyperlink r:id="rId26" w:history="1">
        <w:r w:rsidRPr="00B70902">
          <w:rPr>
            <w:rStyle w:val="Hyperlink"/>
            <w:rFonts w:cs="Times New Roman"/>
          </w:rPr>
          <w:t>Senate Journal</w:t>
        </w:r>
        <w:r w:rsidRPr="00B70902">
          <w:rPr>
            <w:rStyle w:val="Hyperlink"/>
            <w:rFonts w:cs="Times New Roman"/>
          </w:rPr>
          <w:noBreakHyphen/>
          <w:t>page 158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B70902">
        <w:rPr>
          <w:rFonts w:cs="Times New Roman"/>
        </w:rPr>
        <w:t>Roll call Ayes</w:t>
      </w:r>
      <w:r>
        <w:rPr>
          <w:rFonts w:cs="Times New Roman"/>
        </w:rPr>
        <w:noBreakHyphen/>
      </w:r>
      <w:r w:rsidRPr="00B70902">
        <w:rPr>
          <w:rFonts w:cs="Times New Roman"/>
        </w:rPr>
        <w:t>1  Nays</w:t>
      </w:r>
      <w:r>
        <w:rPr>
          <w:rFonts w:cs="Times New Roman"/>
        </w:rPr>
        <w:noBreakHyphen/>
      </w:r>
      <w:r w:rsidRPr="00B70902">
        <w:rPr>
          <w:rFonts w:cs="Times New Roman"/>
        </w:rPr>
        <w:t>41 (</w:t>
      </w:r>
      <w:hyperlink r:id="rId27" w:history="1">
        <w:r w:rsidRPr="00B70902">
          <w:rPr>
            <w:rStyle w:val="Hyperlink"/>
            <w:rFonts w:cs="Times New Roman"/>
          </w:rPr>
          <w:t>Senate Journal</w:t>
        </w:r>
        <w:r w:rsidRPr="00B70902">
          <w:rPr>
            <w:rStyle w:val="Hyperlink"/>
            <w:rFonts w:cs="Times New Roman"/>
          </w:rPr>
          <w:noBreakHyphen/>
          <w:t>page 158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70902">
        <w:rPr>
          <w:rFonts w:cs="Times New Roman"/>
        </w:rPr>
        <w:t>House insist</w:t>
      </w:r>
      <w:r>
        <w:rPr>
          <w:rFonts w:cs="Times New Roman"/>
        </w:rPr>
        <w:t xml:space="preserve">s upon amendment and conference </w:t>
      </w:r>
      <w:r w:rsidRPr="00B70902">
        <w:rPr>
          <w:rFonts w:cs="Times New Roman"/>
        </w:rPr>
        <w:t>committee appointed Reps</w:t>
      </w:r>
      <w:r>
        <w:rPr>
          <w:rFonts w:cs="Times New Roman"/>
        </w:rPr>
        <w:t>. </w:t>
      </w:r>
      <w:r w:rsidRPr="00B70902">
        <w:rPr>
          <w:rFonts w:cs="Times New Roman"/>
        </w:rPr>
        <w:t>Sandifer, Brady, Bales</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B70902">
        <w:rPr>
          <w:rFonts w:cs="Times New Roman"/>
        </w:rPr>
        <w:t>Conference commi</w:t>
      </w:r>
      <w:r>
        <w:rPr>
          <w:rFonts w:cs="Times New Roman"/>
        </w:rPr>
        <w:t xml:space="preserve">ttee appointed Setzler, O'Dell, </w:t>
      </w:r>
      <w:r w:rsidRPr="00B70902">
        <w:rPr>
          <w:rFonts w:cs="Times New Roman"/>
        </w:rPr>
        <w:t>and Hayes (</w:t>
      </w:r>
      <w:hyperlink r:id="rId28" w:history="1">
        <w:r w:rsidRPr="00B70902">
          <w:rPr>
            <w:rStyle w:val="Hyperlink"/>
            <w:rFonts w:cs="Times New Roman"/>
          </w:rPr>
          <w:t>Senate Journal</w:t>
        </w:r>
        <w:r w:rsidRPr="00B70902">
          <w:rPr>
            <w:rStyle w:val="Hyperlink"/>
            <w:rFonts w:cs="Times New Roman"/>
          </w:rPr>
          <w:noBreakHyphen/>
          <w:t>page 160</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lastRenderedPageBreak/>
        <w:tab/>
        <w:t>6/19/2012</w:t>
      </w:r>
      <w:r>
        <w:rPr>
          <w:rFonts w:cs="Times New Roman"/>
        </w:rPr>
        <w:tab/>
        <w:t>Senate</w:t>
      </w:r>
      <w:r>
        <w:rPr>
          <w:rFonts w:cs="Times New Roman"/>
        </w:rPr>
        <w:tab/>
      </w:r>
      <w:r w:rsidRPr="00B70902">
        <w:rPr>
          <w:rFonts w:cs="Times New Roman"/>
        </w:rPr>
        <w:t>Conference report adopted (</w:t>
      </w:r>
      <w:hyperlink r:id="rId29" w:history="1">
        <w:r w:rsidRPr="00B70902">
          <w:rPr>
            <w:rStyle w:val="Hyperlink"/>
            <w:rFonts w:cs="Times New Roman"/>
          </w:rPr>
          <w:t>Senate Journal</w:t>
        </w:r>
        <w:r w:rsidRPr="00B70902">
          <w:rPr>
            <w:rStyle w:val="Hyperlink"/>
            <w:rFonts w:cs="Times New Roman"/>
          </w:rPr>
          <w:noBreakHyphen/>
          <w:t>page 139</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B70902">
        <w:rPr>
          <w:rFonts w:cs="Times New Roman"/>
        </w:rPr>
        <w:t>Roll call Ayes</w:t>
      </w:r>
      <w:r>
        <w:rPr>
          <w:rFonts w:cs="Times New Roman"/>
        </w:rPr>
        <w:noBreakHyphen/>
      </w:r>
      <w:r w:rsidRPr="00B70902">
        <w:rPr>
          <w:rFonts w:cs="Times New Roman"/>
        </w:rPr>
        <w:t>41  Nays</w:t>
      </w:r>
      <w:r>
        <w:rPr>
          <w:rFonts w:cs="Times New Roman"/>
        </w:rPr>
        <w:noBreakHyphen/>
      </w:r>
      <w:r w:rsidRPr="00B70902">
        <w:rPr>
          <w:rFonts w:cs="Times New Roman"/>
        </w:rPr>
        <w:t>0 (</w:t>
      </w:r>
      <w:hyperlink r:id="rId30" w:history="1">
        <w:r w:rsidRPr="00B70902">
          <w:rPr>
            <w:rStyle w:val="Hyperlink"/>
            <w:rFonts w:cs="Times New Roman"/>
          </w:rPr>
          <w:t>Senate Journal</w:t>
        </w:r>
        <w:r w:rsidRPr="00B70902">
          <w:rPr>
            <w:rStyle w:val="Hyperlink"/>
            <w:rFonts w:cs="Times New Roman"/>
          </w:rPr>
          <w:noBreakHyphen/>
          <w:t>page 139</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B70902">
        <w:rPr>
          <w:rFonts w:cs="Times New Roman"/>
        </w:rPr>
        <w:t>Confere</w:t>
      </w:r>
      <w:r>
        <w:rPr>
          <w:rFonts w:cs="Times New Roman"/>
        </w:rPr>
        <w:t xml:space="preserve">nce report received and adopted </w:t>
      </w:r>
      <w:r w:rsidRPr="00B70902">
        <w:rPr>
          <w:rFonts w:cs="Times New Roman"/>
        </w:rPr>
        <w:t>(</w:t>
      </w:r>
      <w:hyperlink r:id="rId31" w:history="1">
        <w:r w:rsidRPr="00B70902">
          <w:rPr>
            <w:rStyle w:val="Hyperlink"/>
            <w:rFonts w:cs="Times New Roman"/>
          </w:rPr>
          <w:t>House Journal</w:t>
        </w:r>
        <w:r w:rsidRPr="00B70902">
          <w:rPr>
            <w:rStyle w:val="Hyperlink"/>
            <w:rFonts w:cs="Times New Roman"/>
          </w:rPr>
          <w:noBreakHyphen/>
          <w:t>page 78</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B70902">
        <w:rPr>
          <w:rFonts w:cs="Times New Roman"/>
        </w:rPr>
        <w:t>Roll call Yeas</w:t>
      </w:r>
      <w:r>
        <w:rPr>
          <w:rFonts w:cs="Times New Roman"/>
        </w:rPr>
        <w:noBreakHyphen/>
      </w:r>
      <w:r w:rsidRPr="00B70902">
        <w:rPr>
          <w:rFonts w:cs="Times New Roman"/>
        </w:rPr>
        <w:t>111  Nays</w:t>
      </w:r>
      <w:r>
        <w:rPr>
          <w:rFonts w:cs="Times New Roman"/>
        </w:rPr>
        <w:noBreakHyphen/>
      </w:r>
      <w:r w:rsidRPr="00B70902">
        <w:rPr>
          <w:rFonts w:cs="Times New Roman"/>
        </w:rPr>
        <w:t>0 (</w:t>
      </w:r>
      <w:hyperlink r:id="rId32" w:history="1">
        <w:r w:rsidRPr="00B70902">
          <w:rPr>
            <w:rStyle w:val="Hyperlink"/>
            <w:rFonts w:cs="Times New Roman"/>
          </w:rPr>
          <w:t>House Journal</w:t>
        </w:r>
        <w:r w:rsidRPr="00B70902">
          <w:rPr>
            <w:rStyle w:val="Hyperlink"/>
            <w:rFonts w:cs="Times New Roman"/>
          </w:rPr>
          <w:noBreakHyphen/>
          <w:t>page 79</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B70902">
        <w:rPr>
          <w:rFonts w:cs="Times New Roman"/>
        </w:rPr>
        <w:t>Or</w:t>
      </w:r>
      <w:r>
        <w:rPr>
          <w:rFonts w:cs="Times New Roman"/>
        </w:rPr>
        <w:t xml:space="preserve">dered enrolled for ratification </w:t>
      </w:r>
      <w:r w:rsidRPr="00B70902">
        <w:rPr>
          <w:rFonts w:cs="Times New Roman"/>
        </w:rPr>
        <w:t>(</w:t>
      </w:r>
      <w:hyperlink r:id="rId33" w:history="1">
        <w:r w:rsidRPr="00B70902">
          <w:rPr>
            <w:rStyle w:val="Hyperlink"/>
            <w:rFonts w:cs="Times New Roman"/>
          </w:rPr>
          <w:t>House Journal</w:t>
        </w:r>
        <w:r w:rsidRPr="00B70902">
          <w:rPr>
            <w:rStyle w:val="Hyperlink"/>
            <w:rFonts w:cs="Times New Roman"/>
          </w:rPr>
          <w:noBreakHyphen/>
          <w:t>page 84</w:t>
        </w:r>
      </w:hyperlink>
      <w:r w:rsidRPr="00B70902">
        <w:rPr>
          <w:rFonts w:cs="Times New Roman"/>
        </w:rPr>
        <w:t>)</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B70902">
        <w:rPr>
          <w:rFonts w:cs="Times New Roman"/>
        </w:rPr>
        <w:t>Ratified R 315</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B70902">
        <w:rPr>
          <w:rFonts w:cs="Times New Roman"/>
        </w:rPr>
        <w:t>Signed By Governor</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B70902">
        <w:rPr>
          <w:rFonts w:cs="Times New Roman"/>
        </w:rPr>
        <w:t>Effective date 06/26/12</w:t>
      </w:r>
    </w:p>
    <w:p w:rsidR="009072A6" w:rsidRDefault="009072A6" w:rsidP="009072A6">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B70902">
        <w:rPr>
          <w:rFonts w:cs="Times New Roman"/>
        </w:rPr>
        <w:t>Act No</w:t>
      </w:r>
      <w:r>
        <w:rPr>
          <w:rFonts w:cs="Times New Roman"/>
        </w:rPr>
        <w:t>. </w:t>
      </w:r>
      <w:r w:rsidRPr="00B70902">
        <w:rPr>
          <w:rFonts w:cs="Times New Roman"/>
        </w:rPr>
        <w:t>281</w:t>
      </w:r>
    </w:p>
    <w:p w:rsidR="009072A6" w:rsidRDefault="009072A6" w:rsidP="009072A6">
      <w:pPr>
        <w:widowControl w:val="0"/>
        <w:tabs>
          <w:tab w:val="right" w:pos="1008"/>
          <w:tab w:val="left" w:pos="1152"/>
          <w:tab w:val="left" w:pos="1872"/>
          <w:tab w:val="left" w:pos="9187"/>
        </w:tabs>
        <w:ind w:left="2088" w:hanging="2088"/>
        <w:rPr>
          <w:rFonts w:cs="Times New Roman"/>
        </w:rPr>
      </w:pPr>
    </w:p>
    <w:p w:rsidR="004C0B3A" w:rsidRPr="004C0B3A" w:rsidRDefault="004C0B3A" w:rsidP="004C0B3A">
      <w:pPr>
        <w:widowControl w:val="0"/>
        <w:tabs>
          <w:tab w:val="right" w:pos="1008"/>
          <w:tab w:val="left" w:pos="1152"/>
          <w:tab w:val="left" w:pos="1872"/>
          <w:tab w:val="left" w:pos="9187"/>
        </w:tabs>
        <w:ind w:left="2088" w:hanging="2088"/>
        <w:rPr>
          <w:rFonts w:eastAsia="Times New Roman" w:cs="Times New Roman"/>
          <w:szCs w:val="20"/>
        </w:rPr>
      </w:pP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0B3A">
        <w:rPr>
          <w:rFonts w:eastAsia="Times New Roman" w:cs="Times New Roman"/>
          <w:b/>
          <w:szCs w:val="20"/>
        </w:rPr>
        <w:t>VERSIONS OF THIS BILL</w:t>
      </w:r>
    </w:p>
    <w:p w:rsidR="004C0B3A" w:rsidRPr="004C0B3A" w:rsidRDefault="004C0B3A"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0B3A" w:rsidRPr="004C0B3A" w:rsidRDefault="00E603C7" w:rsidP="004C0B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4C0B3A" w:rsidRPr="004C0B3A">
          <w:rPr>
            <w:rFonts w:eastAsia="Times New Roman" w:cs="Times New Roman"/>
            <w:color w:val="0000FF" w:themeColor="hyperlink"/>
            <w:szCs w:val="20"/>
            <w:u w:val="single"/>
          </w:rPr>
          <w:t>2/16/2012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C0B3A" w:rsidRPr="004C0B3A">
          <w:rPr>
            <w:rFonts w:eastAsia="Times New Roman" w:cs="Times New Roman"/>
            <w:color w:val="0000FF" w:themeColor="hyperlink"/>
            <w:szCs w:val="20"/>
            <w:u w:val="single"/>
          </w:rPr>
          <w:t>2/28/2012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4C0B3A" w:rsidRPr="004C0B3A">
          <w:rPr>
            <w:rFonts w:eastAsia="Times New Roman" w:cs="Times New Roman"/>
            <w:color w:val="0000FF" w:themeColor="hyperlink"/>
            <w:szCs w:val="20"/>
            <w:u w:val="single"/>
          </w:rPr>
          <w:t>4/18/2012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4C0B3A" w:rsidRPr="004C0B3A">
          <w:rPr>
            <w:rFonts w:eastAsia="Times New Roman" w:cs="Times New Roman"/>
            <w:color w:val="0000FF" w:themeColor="hyperlink"/>
            <w:szCs w:val="20"/>
            <w:u w:val="single"/>
          </w:rPr>
          <w:t>4/19/2012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C0B3A" w:rsidRPr="004C0B3A">
          <w:rPr>
            <w:rFonts w:eastAsia="Times New Roman" w:cs="Times New Roman"/>
            <w:color w:val="0000FF" w:themeColor="hyperlink"/>
            <w:szCs w:val="20"/>
            <w:u w:val="single"/>
          </w:rPr>
          <w:t>4/20/2012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4C0B3A" w:rsidRPr="004C0B3A">
          <w:rPr>
            <w:rFonts w:eastAsia="Times New Roman" w:cs="Times New Roman"/>
            <w:color w:val="0000FF" w:themeColor="hyperlink"/>
            <w:szCs w:val="20"/>
            <w:u w:val="single"/>
          </w:rPr>
          <w:t>4/24/2012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4C0B3A" w:rsidRPr="004C0B3A">
          <w:rPr>
            <w:rFonts w:eastAsia="Times New Roman" w:cs="Times New Roman"/>
            <w:color w:val="0000FF" w:themeColor="hyperlink"/>
            <w:szCs w:val="20"/>
            <w:u w:val="single"/>
          </w:rPr>
          <w:t>4/25/2012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4C0B3A" w:rsidRPr="004C0B3A">
          <w:rPr>
            <w:rFonts w:eastAsia="Times New Roman" w:cs="Times New Roman"/>
            <w:color w:val="0000FF" w:themeColor="hyperlink"/>
            <w:szCs w:val="20"/>
            <w:u w:val="single"/>
          </w:rPr>
          <w:t>5/17/2012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4C0B3A" w:rsidRPr="004C0B3A">
          <w:rPr>
            <w:rFonts w:eastAsia="Times New Roman" w:cs="Times New Roman"/>
            <w:color w:val="0000FF" w:themeColor="hyperlink"/>
            <w:szCs w:val="20"/>
            <w:u w:val="single"/>
          </w:rPr>
          <w:t>5/29/2012</w:t>
        </w:r>
      </w:hyperlink>
    </w:p>
    <w:p w:rsidR="004C0B3A" w:rsidRPr="004C0B3A" w:rsidRDefault="00E603C7"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4C0B3A" w:rsidRPr="004C0B3A">
          <w:rPr>
            <w:rFonts w:eastAsia="Times New Roman" w:cs="Times New Roman"/>
            <w:color w:val="0000FF" w:themeColor="hyperlink"/>
            <w:szCs w:val="20"/>
            <w:u w:val="single"/>
          </w:rPr>
          <w:t>6/19/2012</w:t>
        </w:r>
      </w:hyperlink>
    </w:p>
    <w:p w:rsidR="004C0B3A" w:rsidRPr="004C0B3A" w:rsidRDefault="004C0B3A"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0B3A" w:rsidRDefault="004C0B3A" w:rsidP="004C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0B3A" w:rsidSect="004C0B3A">
          <w:pgSz w:w="12240" w:h="15840" w:code="1"/>
          <w:pgMar w:top="1080" w:right="1440" w:bottom="1080" w:left="1440" w:header="720" w:footer="720" w:gutter="0"/>
          <w:pgNumType w:start="1"/>
          <w:cols w:space="720"/>
          <w:noEndnote/>
          <w:docGrid w:linePitch="360"/>
        </w:sectPr>
      </w:pP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(A281, R315, S1229)</w:t>
      </w:r>
    </w:p>
    <w:p w:rsidR="001400B7" w:rsidRPr="008836A5"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00B7" w:rsidRPr="004C0B3A"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C0B3A">
        <w:rPr>
          <w:rFonts w:cs="Times New Roman"/>
          <w:b/>
          <w:color w:val="000000" w:themeColor="text1"/>
          <w:szCs w:val="36"/>
        </w:rPr>
        <w:t xml:space="preserve">AN ACT </w:t>
      </w:r>
      <w:bookmarkStart w:id="1" w:name="titleend"/>
      <w:bookmarkEnd w:id="1"/>
      <w:r w:rsidRPr="004C0B3A">
        <w:rPr>
          <w:rFonts w:cs="Times New Roman"/>
          <w:b/>
        </w:rPr>
        <w:t>TO AMEND SECTION 38</w:t>
      </w:r>
      <w:r w:rsidRPr="004C0B3A">
        <w:rPr>
          <w:rFonts w:cs="Times New Roman"/>
          <w:b/>
        </w:rPr>
        <w:noBreakHyphen/>
        <w:t>47</w:t>
      </w:r>
      <w:r w:rsidRPr="004C0B3A">
        <w:rPr>
          <w:rFonts w:cs="Times New Roman"/>
          <w:b/>
        </w:rPr>
        <w:noBreakHyphen/>
        <w:t>10, CODE OF LAWS OF SOUTH CAROLINA, 1976, RELATING TO LICENSURE OF INSURANCE ADJUSTERS, SO AS TO PROVIDE SPECIFIC EXEMPTIONS FROM LICENSURE, TO DEFINE TERMS, AND TO PROVIDE AN ADJUSTER LICENSED UNDER THIS CHAPTER MUST REVIEW THE DENIAL OF A CLAIM CONTESTED BY AN INSURED.</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53B4">
        <w:rPr>
          <w:rFonts w:cs="Times New Roman"/>
        </w:rPr>
        <w:t>Be it enacted by the General Assembly of the State of South Carolina:</w:t>
      </w: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Licensure of insurance adjusters, exemptions, definitions, and reviews </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53B4">
        <w:rPr>
          <w:rFonts w:cs="Times New Roman"/>
        </w:rPr>
        <w:t>SECTION</w:t>
      </w:r>
      <w:r w:rsidRPr="002953B4">
        <w:rPr>
          <w:rFonts w:cs="Times New Roman"/>
        </w:rPr>
        <w:tab/>
        <w:t>1.</w:t>
      </w:r>
      <w:r w:rsidRPr="002953B4">
        <w:rPr>
          <w:rFonts w:cs="Times New Roman"/>
        </w:rPr>
        <w:tab/>
        <w:t>Section 38</w:t>
      </w:r>
      <w:r>
        <w:rPr>
          <w:rFonts w:cs="Times New Roman"/>
        </w:rPr>
        <w:noBreakHyphen/>
      </w:r>
      <w:r w:rsidRPr="002953B4">
        <w:rPr>
          <w:rFonts w:cs="Times New Roman"/>
        </w:rPr>
        <w:t>47</w:t>
      </w:r>
      <w:r>
        <w:rPr>
          <w:rFonts w:cs="Times New Roman"/>
        </w:rPr>
        <w:noBreakHyphen/>
      </w:r>
      <w:r w:rsidRPr="002953B4">
        <w:rPr>
          <w:rFonts w:cs="Times New Roman"/>
        </w:rPr>
        <w:t>10 of the 1976 Code is amended to read:</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53B4">
        <w:rPr>
          <w:rFonts w:cs="Times New Roman"/>
        </w:rPr>
        <w:tab/>
        <w:t>“Section 38</w:t>
      </w:r>
      <w:r>
        <w:rPr>
          <w:rFonts w:cs="Times New Roman"/>
        </w:rPr>
        <w:noBreakHyphen/>
      </w:r>
      <w:r w:rsidRPr="002953B4">
        <w:rPr>
          <w:rFonts w:cs="Times New Roman"/>
        </w:rPr>
        <w:t>47</w:t>
      </w:r>
      <w:r>
        <w:rPr>
          <w:rFonts w:cs="Times New Roman"/>
        </w:rPr>
        <w:noBreakHyphen/>
      </w:r>
      <w:r w:rsidRPr="002953B4">
        <w:rPr>
          <w:rFonts w:cs="Times New Roman"/>
        </w:rPr>
        <w:t>10.</w:t>
      </w:r>
      <w:r w:rsidRPr="002953B4">
        <w:rPr>
          <w:rFonts w:cs="Times New Roman"/>
        </w:rPr>
        <w:tab/>
        <w:t>(A)</w:t>
      </w:r>
      <w:r w:rsidRPr="002953B4">
        <w:rPr>
          <w:rFonts w:cs="Times New Roman"/>
        </w:rPr>
        <w:tab/>
        <w:t>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Pr="00AD34E9">
        <w:rPr>
          <w:rFonts w:cs="Times New Roman"/>
        </w:rPr>
        <w:t>’</w:t>
      </w:r>
      <w:r w:rsidRPr="002953B4">
        <w:rPr>
          <w:rFonts w:cs="Times New Roman"/>
        </w:rPr>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53B4">
        <w:rPr>
          <w:rFonts w:cs="Times New Roman"/>
        </w:rPr>
        <w:tab/>
        <w:t>(B)</w:t>
      </w:r>
      <w:r w:rsidRPr="002953B4">
        <w:rPr>
          <w:rFonts w:cs="Times New Roman"/>
        </w:rPr>
        <w:tab/>
        <w:t xml:space="preserve">The following individuals are exempt from licensure as an adjuster: </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53B4">
        <w:rPr>
          <w:rFonts w:cs="Times New Roman"/>
        </w:rPr>
        <w:tab/>
      </w:r>
      <w:r w:rsidRPr="002953B4">
        <w:rPr>
          <w:rFonts w:cs="Times New Roman"/>
        </w:rPr>
        <w:tab/>
        <w:t>(1)</w:t>
      </w:r>
      <w:r w:rsidRPr="002953B4">
        <w:rPr>
          <w:rFonts w:cs="Times New Roman"/>
        </w:rPr>
        <w:tab/>
        <w:t>A producer licensed under Chapter 43 is not required to comply with this section.</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rPr>
        <w:tab/>
      </w:r>
      <w:r w:rsidRPr="002953B4">
        <w:rPr>
          <w:rFonts w:cs="Times New Roman"/>
        </w:rPr>
        <w:tab/>
        <w:t>(2)</w:t>
      </w:r>
      <w:r w:rsidRPr="002953B4">
        <w:rPr>
          <w:rFonts w:cs="Times New Roman"/>
        </w:rPr>
        <w:tab/>
        <w:t xml:space="preserve">An individual who, </w:t>
      </w:r>
      <w:r w:rsidRPr="002953B4">
        <w:rPr>
          <w:rFonts w:cs="Times New Roman"/>
          <w:snapToGrid w:val="0"/>
        </w:rPr>
        <w:t xml:space="preserve">for portable electronics insurance, </w:t>
      </w:r>
      <w:r w:rsidRPr="002953B4">
        <w:rPr>
          <w:rFonts w:cs="Times New Roman"/>
        </w:rPr>
        <w:t>collects claim information from, or furnishes claim information to, insureds or claimants and who conducts data entry, including entering data into an automated claims adjudication system, provided that no more than twenty</w:t>
      </w:r>
      <w:r>
        <w:rPr>
          <w:rFonts w:cs="Times New Roman"/>
        </w:rPr>
        <w:noBreakHyphen/>
      </w:r>
      <w:r w:rsidRPr="002953B4">
        <w:rPr>
          <w:rFonts w:cs="Times New Roman"/>
        </w:rPr>
        <w:t xml:space="preserve">five such </w:t>
      </w:r>
      <w:r w:rsidRPr="002953B4">
        <w:rPr>
          <w:rFonts w:cs="Times New Roman"/>
          <w:szCs w:val="52"/>
        </w:rPr>
        <w:t>persons are under the supervision of a licensed adjuster or a licensed producer who is otherwise exempt from licensure pursuant to paragraph (1).</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szCs w:val="52"/>
        </w:rPr>
        <w:tab/>
        <w:t>(C)</w:t>
      </w:r>
      <w:r w:rsidRPr="002953B4">
        <w:rPr>
          <w:rFonts w:cs="Times New Roman"/>
          <w:szCs w:val="52"/>
        </w:rPr>
        <w:tab/>
        <w:t xml:space="preserve">For purposes of this section, </w:t>
      </w:r>
      <w:r w:rsidRPr="00AD34E9">
        <w:rPr>
          <w:rFonts w:cs="Times New Roman"/>
          <w:szCs w:val="52"/>
        </w:rPr>
        <w:t>‘</w:t>
      </w:r>
      <w:r w:rsidRPr="002953B4">
        <w:rPr>
          <w:rFonts w:cs="Times New Roman"/>
          <w:szCs w:val="52"/>
        </w:rPr>
        <w:t>automated claims adjudication system</w:t>
      </w:r>
      <w:r w:rsidRPr="00AD34E9">
        <w:rPr>
          <w:rFonts w:cs="Times New Roman"/>
          <w:szCs w:val="52"/>
        </w:rPr>
        <w:t>’</w:t>
      </w:r>
      <w:r w:rsidRPr="002953B4">
        <w:rPr>
          <w:rFonts w:cs="Times New Roman"/>
          <w:szCs w:val="52"/>
        </w:rPr>
        <w:t xml:space="preserve"> means a preprogrammed computer system designed for the collection, data entry, calculation, and final resolution of portable electronics insurance claims that:</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szCs w:val="52"/>
        </w:rPr>
        <w:tab/>
      </w:r>
      <w:r w:rsidRPr="002953B4">
        <w:rPr>
          <w:rFonts w:cs="Times New Roman"/>
          <w:szCs w:val="52"/>
        </w:rPr>
        <w:tab/>
        <w:t>(1)</w:t>
      </w:r>
      <w:r w:rsidRPr="002953B4">
        <w:rPr>
          <w:rFonts w:cs="Times New Roman"/>
          <w:szCs w:val="52"/>
        </w:rPr>
        <w:tab/>
        <w:t>only may be used by a licensed adjuster, licensed producer, or supervised individuals operating pursuant to this paragraph;</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szCs w:val="52"/>
        </w:rPr>
        <w:tab/>
      </w:r>
      <w:r w:rsidRPr="002953B4">
        <w:rPr>
          <w:rFonts w:cs="Times New Roman"/>
          <w:szCs w:val="52"/>
        </w:rPr>
        <w:tab/>
        <w:t>(2)</w:t>
      </w:r>
      <w:r w:rsidRPr="002953B4">
        <w:rPr>
          <w:rFonts w:cs="Times New Roman"/>
          <w:szCs w:val="52"/>
        </w:rPr>
        <w:tab/>
        <w:t>must comply with all claims payment requirements of the insurance code; and</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szCs w:val="52"/>
        </w:rPr>
        <w:tab/>
      </w:r>
      <w:r w:rsidRPr="002953B4">
        <w:rPr>
          <w:rFonts w:cs="Times New Roman"/>
          <w:szCs w:val="52"/>
        </w:rPr>
        <w:tab/>
        <w:t>(3)</w:t>
      </w:r>
      <w:r w:rsidRPr="002953B4">
        <w:rPr>
          <w:rFonts w:cs="Times New Roman"/>
          <w:szCs w:val="52"/>
        </w:rPr>
        <w:tab/>
        <w:t>must be certified as compliant with this section by a licensed independent adjuster who is an officer of the entity or an affiliate of the entity that employs an individual operating pursuant to this section.</w:t>
      </w: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953B4">
        <w:rPr>
          <w:rFonts w:cs="Times New Roman"/>
          <w:szCs w:val="52"/>
        </w:rPr>
        <w:tab/>
        <w:t>(D)</w:t>
      </w:r>
      <w:r w:rsidRPr="002953B4">
        <w:rPr>
          <w:rFonts w:cs="Times New Roman"/>
          <w:szCs w:val="52"/>
        </w:rPr>
        <w:tab/>
        <w:t>If the insured</w:t>
      </w:r>
      <w:r w:rsidRPr="00AD34E9">
        <w:rPr>
          <w:rFonts w:cs="Times New Roman"/>
          <w:szCs w:val="52"/>
        </w:rPr>
        <w:t>’</w:t>
      </w:r>
      <w:r w:rsidRPr="002953B4">
        <w:rPr>
          <w:rFonts w:cs="Times New Roman"/>
          <w:szCs w:val="52"/>
        </w:rPr>
        <w:t>s claim is denied and the insured contests the denial, an individual licensed under this section must review the denial with the insured.”</w:t>
      </w:r>
    </w:p>
    <w:p w:rsidR="001400B7"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1400B7" w:rsidRPr="008861FA"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1400B7" w:rsidRPr="002953B4" w:rsidRDefault="001400B7"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1400B7" w:rsidRPr="002953B4" w:rsidRDefault="001400B7" w:rsidP="001400B7">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953B4">
        <w:rPr>
          <w:szCs w:val="52"/>
        </w:rPr>
        <w:t>SECTION</w:t>
      </w:r>
      <w:r w:rsidRPr="002953B4">
        <w:rPr>
          <w:szCs w:val="52"/>
        </w:rPr>
        <w:tab/>
        <w:t>2.</w:t>
      </w:r>
      <w:r w:rsidRPr="002953B4">
        <w:rPr>
          <w:szCs w:val="52"/>
        </w:rPr>
        <w:tab/>
        <w:t>This act takes effect upon approval by the Governor.</w:t>
      </w:r>
    </w:p>
    <w:p w:rsidR="001400B7" w:rsidRDefault="001400B7" w:rsidP="001400B7">
      <w:pPr>
        <w:tabs>
          <w:tab w:val="left" w:pos="1440"/>
          <w:tab w:val="left" w:pos="1800"/>
          <w:tab w:val="left" w:pos="2880"/>
        </w:tabs>
        <w:rPr>
          <w:color w:val="000000" w:themeColor="text1"/>
        </w:rPr>
      </w:pPr>
    </w:p>
    <w:p w:rsidR="001400B7" w:rsidRDefault="001400B7" w:rsidP="001400B7">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1400B7" w:rsidRDefault="001400B7" w:rsidP="001400B7">
      <w:pPr>
        <w:tabs>
          <w:tab w:val="left" w:pos="1440"/>
          <w:tab w:val="left" w:pos="1800"/>
          <w:tab w:val="left" w:pos="2880"/>
        </w:tabs>
        <w:rPr>
          <w:color w:val="000000" w:themeColor="text1"/>
        </w:rPr>
      </w:pPr>
    </w:p>
    <w:p w:rsidR="001400B7" w:rsidRDefault="001400B7" w:rsidP="001400B7">
      <w:pPr>
        <w:tabs>
          <w:tab w:val="left" w:pos="1440"/>
          <w:tab w:val="left" w:pos="1800"/>
          <w:tab w:val="left" w:pos="2880"/>
        </w:tabs>
        <w:rPr>
          <w:color w:val="000000" w:themeColor="text1"/>
        </w:rPr>
      </w:pPr>
      <w:r>
        <w:rPr>
          <w:color w:val="000000" w:themeColor="text1"/>
        </w:rPr>
        <w:t>Approved the 26</w:t>
      </w:r>
      <w:r w:rsidRPr="001B0DFA">
        <w:rPr>
          <w:color w:val="000000" w:themeColor="text1"/>
          <w:vertAlign w:val="superscript"/>
        </w:rPr>
        <w:t>th</w:t>
      </w:r>
      <w:r>
        <w:rPr>
          <w:color w:val="000000" w:themeColor="text1"/>
        </w:rPr>
        <w:t xml:space="preserve"> day of June, 2012. </w:t>
      </w:r>
    </w:p>
    <w:p w:rsidR="001400B7" w:rsidRDefault="001400B7" w:rsidP="001400B7">
      <w:pPr>
        <w:tabs>
          <w:tab w:val="left" w:pos="1440"/>
          <w:tab w:val="left" w:pos="1800"/>
          <w:tab w:val="left" w:pos="2880"/>
        </w:tabs>
        <w:jc w:val="center"/>
        <w:rPr>
          <w:color w:val="000000" w:themeColor="text1"/>
        </w:rPr>
      </w:pPr>
    </w:p>
    <w:p w:rsidR="001400B7" w:rsidRDefault="001400B7" w:rsidP="001400B7">
      <w:pPr>
        <w:tabs>
          <w:tab w:val="left" w:pos="1440"/>
          <w:tab w:val="left" w:pos="1800"/>
          <w:tab w:val="left" w:pos="2880"/>
        </w:tabs>
        <w:jc w:val="center"/>
        <w:rPr>
          <w:color w:val="000000" w:themeColor="text1"/>
        </w:rPr>
      </w:pPr>
      <w:r>
        <w:rPr>
          <w:color w:val="000000" w:themeColor="text1"/>
        </w:rPr>
        <w:t>__________</w:t>
      </w:r>
    </w:p>
    <w:p w:rsidR="008836A5" w:rsidRPr="00FE63B8" w:rsidRDefault="008836A5" w:rsidP="001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E63B8" w:rsidSect="004C0B3A">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57" w:rsidRDefault="000A5757" w:rsidP="007D5FAC">
      <w:r>
        <w:separator/>
      </w:r>
    </w:p>
  </w:endnote>
  <w:endnote w:type="continuationSeparator" w:id="0">
    <w:p w:rsidR="000A5757" w:rsidRDefault="000A575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3A" w:rsidRPr="004C0B3A" w:rsidRDefault="004C0B3A" w:rsidP="004C0B3A">
    <w:pPr>
      <w:pStyle w:val="Footer"/>
      <w:tabs>
        <w:tab w:val="clear" w:pos="4680"/>
        <w:tab w:val="clear" w:pos="9360"/>
        <w:tab w:val="center" w:pos="3168"/>
      </w:tabs>
      <w:spacing w:before="120"/>
    </w:pPr>
    <w:r>
      <w:tab/>
    </w:r>
    <w:r w:rsidR="007676F1">
      <w:fldChar w:fldCharType="begin"/>
    </w:r>
    <w:r w:rsidR="008F003E">
      <w:instrText xml:space="preserve"> PAGE  \* MERGEFORMAT </w:instrText>
    </w:r>
    <w:r w:rsidR="007676F1">
      <w:fldChar w:fldCharType="separate"/>
    </w:r>
    <w:r w:rsidR="001400B7">
      <w:rPr>
        <w:noProof/>
      </w:rPr>
      <w:t>2</w:t>
    </w:r>
    <w:r w:rsidR="007676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3A" w:rsidRDefault="004C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57" w:rsidRDefault="000A5757" w:rsidP="007D5FAC">
      <w:r>
        <w:separator/>
      </w:r>
    </w:p>
  </w:footnote>
  <w:footnote w:type="continuationSeparator" w:id="0">
    <w:p w:rsidR="000A5757" w:rsidRDefault="000A575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229"/>
    <w:docVar w:name="ActSecretary" w:val="Morgan"/>
    <w:docVar w:name="ActSIdno" w:val="(_____)  1229AB12"/>
    <w:docVar w:name="clipname" w:val="1229AB12"/>
    <w:docVar w:name="dvBillNumber" w:val="1229"/>
    <w:docVar w:name="dvBillNumberPrefix" w:val="S"/>
    <w:docVar w:name="dvOriginalBody" w:val="Senate"/>
    <w:docVar w:name="OrigSENATEBillNo" w:val="1229"/>
    <w:docVar w:name="SENATEACTFULLPATH" w:val="L:\COUNCIL\ACTS\1229AB12.DOCX"/>
    <w:docVar w:name="WhatActtype" w:val="AN ACT"/>
  </w:docVars>
  <w:rsids>
    <w:rsidRoot w:val="00833B1E"/>
    <w:rsid w:val="00002DE0"/>
    <w:rsid w:val="00020349"/>
    <w:rsid w:val="00021B0B"/>
    <w:rsid w:val="000239DD"/>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35A"/>
    <w:rsid w:val="00096A9B"/>
    <w:rsid w:val="00096BDA"/>
    <w:rsid w:val="000A5757"/>
    <w:rsid w:val="000A6151"/>
    <w:rsid w:val="000A6BCA"/>
    <w:rsid w:val="000B03AD"/>
    <w:rsid w:val="000B316D"/>
    <w:rsid w:val="000B36EE"/>
    <w:rsid w:val="000B4A3D"/>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9C9"/>
    <w:rsid w:val="00135DDF"/>
    <w:rsid w:val="00136AA0"/>
    <w:rsid w:val="001400B7"/>
    <w:rsid w:val="00141278"/>
    <w:rsid w:val="00144803"/>
    <w:rsid w:val="0014525A"/>
    <w:rsid w:val="001519E2"/>
    <w:rsid w:val="001626DB"/>
    <w:rsid w:val="00170F30"/>
    <w:rsid w:val="00172771"/>
    <w:rsid w:val="001747A9"/>
    <w:rsid w:val="001750EA"/>
    <w:rsid w:val="001754BB"/>
    <w:rsid w:val="0018353C"/>
    <w:rsid w:val="00184AD0"/>
    <w:rsid w:val="001A449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4C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511"/>
    <w:rsid w:val="0034356D"/>
    <w:rsid w:val="00355ED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0B3A"/>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1899"/>
    <w:rsid w:val="00522B8D"/>
    <w:rsid w:val="00524F4C"/>
    <w:rsid w:val="00530D7F"/>
    <w:rsid w:val="00531A4F"/>
    <w:rsid w:val="005325C5"/>
    <w:rsid w:val="0053326B"/>
    <w:rsid w:val="00533867"/>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7F9"/>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77D7"/>
    <w:rsid w:val="006F22C0"/>
    <w:rsid w:val="006F290C"/>
    <w:rsid w:val="007009F2"/>
    <w:rsid w:val="00700B0A"/>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6F1"/>
    <w:rsid w:val="007746C2"/>
    <w:rsid w:val="00775B87"/>
    <w:rsid w:val="00784A23"/>
    <w:rsid w:val="007946C3"/>
    <w:rsid w:val="007A6A64"/>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1509"/>
    <w:rsid w:val="00821AAF"/>
    <w:rsid w:val="00832F5E"/>
    <w:rsid w:val="00833B1E"/>
    <w:rsid w:val="00834B27"/>
    <w:rsid w:val="00836D7F"/>
    <w:rsid w:val="00841A98"/>
    <w:rsid w:val="00841BFC"/>
    <w:rsid w:val="008449B6"/>
    <w:rsid w:val="00846529"/>
    <w:rsid w:val="00855672"/>
    <w:rsid w:val="00860CD2"/>
    <w:rsid w:val="00865315"/>
    <w:rsid w:val="00865A3F"/>
    <w:rsid w:val="008674BA"/>
    <w:rsid w:val="00870435"/>
    <w:rsid w:val="008733F2"/>
    <w:rsid w:val="008746A0"/>
    <w:rsid w:val="00875B4B"/>
    <w:rsid w:val="00877295"/>
    <w:rsid w:val="008836A5"/>
    <w:rsid w:val="008861FA"/>
    <w:rsid w:val="00892AF7"/>
    <w:rsid w:val="008A2159"/>
    <w:rsid w:val="008B2051"/>
    <w:rsid w:val="008B48BD"/>
    <w:rsid w:val="008C325E"/>
    <w:rsid w:val="008E03BA"/>
    <w:rsid w:val="008E1BCF"/>
    <w:rsid w:val="008E4534"/>
    <w:rsid w:val="008F003E"/>
    <w:rsid w:val="008F4CA1"/>
    <w:rsid w:val="008F510F"/>
    <w:rsid w:val="008F5F0A"/>
    <w:rsid w:val="008F7D5B"/>
    <w:rsid w:val="00900319"/>
    <w:rsid w:val="0090133D"/>
    <w:rsid w:val="009044D8"/>
    <w:rsid w:val="009057E7"/>
    <w:rsid w:val="009072A6"/>
    <w:rsid w:val="009076FA"/>
    <w:rsid w:val="009112BB"/>
    <w:rsid w:val="00916EE8"/>
    <w:rsid w:val="0092121C"/>
    <w:rsid w:val="009218CD"/>
    <w:rsid w:val="00923AC4"/>
    <w:rsid w:val="00937AF4"/>
    <w:rsid w:val="00940A90"/>
    <w:rsid w:val="00940DF1"/>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7F87"/>
    <w:rsid w:val="00A96A62"/>
    <w:rsid w:val="00A9741D"/>
    <w:rsid w:val="00A9744F"/>
    <w:rsid w:val="00AA3A5F"/>
    <w:rsid w:val="00AA3FFC"/>
    <w:rsid w:val="00AA464A"/>
    <w:rsid w:val="00AA4D72"/>
    <w:rsid w:val="00AA64F5"/>
    <w:rsid w:val="00AA73CD"/>
    <w:rsid w:val="00AB1AB5"/>
    <w:rsid w:val="00AB2F1E"/>
    <w:rsid w:val="00AB355F"/>
    <w:rsid w:val="00AC0486"/>
    <w:rsid w:val="00AC0BD6"/>
    <w:rsid w:val="00AC14ED"/>
    <w:rsid w:val="00AD107E"/>
    <w:rsid w:val="00AD33E6"/>
    <w:rsid w:val="00AD34E9"/>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37"/>
    <w:rsid w:val="00B408FD"/>
    <w:rsid w:val="00B4797F"/>
    <w:rsid w:val="00B516BA"/>
    <w:rsid w:val="00B520A2"/>
    <w:rsid w:val="00B62CAB"/>
    <w:rsid w:val="00B72ED3"/>
    <w:rsid w:val="00B73571"/>
    <w:rsid w:val="00B74177"/>
    <w:rsid w:val="00B83DA1"/>
    <w:rsid w:val="00B846E9"/>
    <w:rsid w:val="00B90596"/>
    <w:rsid w:val="00BB1593"/>
    <w:rsid w:val="00BB43F6"/>
    <w:rsid w:val="00BB7B1B"/>
    <w:rsid w:val="00BC5FF9"/>
    <w:rsid w:val="00BE36EB"/>
    <w:rsid w:val="00BE3A8A"/>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597"/>
    <w:rsid w:val="00C7071A"/>
    <w:rsid w:val="00C73A60"/>
    <w:rsid w:val="00C74282"/>
    <w:rsid w:val="00C74E9D"/>
    <w:rsid w:val="00C837F6"/>
    <w:rsid w:val="00C92B7D"/>
    <w:rsid w:val="00C92E2B"/>
    <w:rsid w:val="00C94E59"/>
    <w:rsid w:val="00C97CB8"/>
    <w:rsid w:val="00CA23B8"/>
    <w:rsid w:val="00CA4CD7"/>
    <w:rsid w:val="00CB0243"/>
    <w:rsid w:val="00CB12FE"/>
    <w:rsid w:val="00CC2825"/>
    <w:rsid w:val="00CC5F07"/>
    <w:rsid w:val="00CE1407"/>
    <w:rsid w:val="00CE54EA"/>
    <w:rsid w:val="00CE5B85"/>
    <w:rsid w:val="00CF367E"/>
    <w:rsid w:val="00D00681"/>
    <w:rsid w:val="00D04DCB"/>
    <w:rsid w:val="00D1180E"/>
    <w:rsid w:val="00D132DB"/>
    <w:rsid w:val="00D13C21"/>
    <w:rsid w:val="00D1472A"/>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750"/>
    <w:rsid w:val="00DF0E69"/>
    <w:rsid w:val="00E00FC9"/>
    <w:rsid w:val="00E02CA8"/>
    <w:rsid w:val="00E076BB"/>
    <w:rsid w:val="00E14905"/>
    <w:rsid w:val="00E31EEA"/>
    <w:rsid w:val="00E3356F"/>
    <w:rsid w:val="00E33964"/>
    <w:rsid w:val="00E3462F"/>
    <w:rsid w:val="00E35A10"/>
    <w:rsid w:val="00E36231"/>
    <w:rsid w:val="00E500F1"/>
    <w:rsid w:val="00E5358E"/>
    <w:rsid w:val="00E5665F"/>
    <w:rsid w:val="00E60357"/>
    <w:rsid w:val="00E603C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A75"/>
    <w:rsid w:val="00F30AAF"/>
    <w:rsid w:val="00F310E4"/>
    <w:rsid w:val="00F348D3"/>
    <w:rsid w:val="00F34BF1"/>
    <w:rsid w:val="00F3642A"/>
    <w:rsid w:val="00F432E0"/>
    <w:rsid w:val="00F44E35"/>
    <w:rsid w:val="00F509CF"/>
    <w:rsid w:val="00F51775"/>
    <w:rsid w:val="00F54582"/>
    <w:rsid w:val="00F61884"/>
    <w:rsid w:val="00F627EF"/>
    <w:rsid w:val="00F66964"/>
    <w:rsid w:val="00F669CB"/>
    <w:rsid w:val="00F66E0E"/>
    <w:rsid w:val="00F721C4"/>
    <w:rsid w:val="00F7296A"/>
    <w:rsid w:val="00F86999"/>
    <w:rsid w:val="00FA1013"/>
    <w:rsid w:val="00FA4628"/>
    <w:rsid w:val="00FA7E14"/>
    <w:rsid w:val="00FB1A6A"/>
    <w:rsid w:val="00FB471B"/>
    <w:rsid w:val="00FC380D"/>
    <w:rsid w:val="00FD6DC2"/>
    <w:rsid w:val="00FD7AFA"/>
    <w:rsid w:val="00FE15B8"/>
    <w:rsid w:val="00FE1D78"/>
    <w:rsid w:val="00FE21C7"/>
    <w:rsid w:val="00FE63B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C7B3F811-7549-4164-8494-5E4D3D0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C0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33B1E"/>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8A2159"/>
    <w:rPr>
      <w:rFonts w:ascii="Tahoma" w:hAnsi="Tahoma" w:cs="Tahoma"/>
      <w:sz w:val="16"/>
      <w:szCs w:val="16"/>
    </w:rPr>
  </w:style>
  <w:style w:type="character" w:customStyle="1" w:styleId="BalloonTextChar">
    <w:name w:val="Balloon Text Char"/>
    <w:basedOn w:val="DefaultParagraphFont"/>
    <w:link w:val="BalloonText"/>
    <w:uiPriority w:val="99"/>
    <w:semiHidden/>
    <w:rsid w:val="008A2159"/>
    <w:rPr>
      <w:rFonts w:ascii="Tahoma" w:hAnsi="Tahoma" w:cs="Tahoma"/>
      <w:sz w:val="16"/>
      <w:szCs w:val="16"/>
    </w:rPr>
  </w:style>
  <w:style w:type="table" w:styleId="TableGrid">
    <w:name w:val="Table Grid"/>
    <w:basedOn w:val="TableNormal"/>
    <w:uiPriority w:val="59"/>
    <w:rsid w:val="00E35A1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0B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4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sj%20archive\2012\04-25-12.docx" TargetMode="External"/><Relationship Id="rId18" Type="http://schemas.openxmlformats.org/officeDocument/2006/relationships/hyperlink" Target="file:///h:\hj%20archive\2012\05-17-12.docx" TargetMode="External"/><Relationship Id="rId26" Type="http://schemas.openxmlformats.org/officeDocument/2006/relationships/hyperlink" Target="file:///h:\sj%20archive\2012\06-07-12.docx" TargetMode="External"/><Relationship Id="rId39" Type="http://schemas.openxmlformats.org/officeDocument/2006/relationships/hyperlink" Target="file:///p:\pprever\2011-12\1229_20120424.docx" TargetMode="External"/><Relationship Id="rId3" Type="http://schemas.openxmlformats.org/officeDocument/2006/relationships/webSettings" Target="webSettings.xml"/><Relationship Id="rId21" Type="http://schemas.openxmlformats.org/officeDocument/2006/relationships/hyperlink" Target="file:///h:\hj%20archive\2012\05-29-12.docx" TargetMode="External"/><Relationship Id="rId34" Type="http://schemas.openxmlformats.org/officeDocument/2006/relationships/hyperlink" Target="file:///p:\pprever\2011-12\1229_20120216.docx" TargetMode="External"/><Relationship Id="rId42" Type="http://schemas.openxmlformats.org/officeDocument/2006/relationships/hyperlink" Target="file:///p:\pprever\2011-12\1229_20120529.docx" TargetMode="External"/><Relationship Id="rId47" Type="http://schemas.openxmlformats.org/officeDocument/2006/relationships/theme" Target="theme/theme1.xml"/><Relationship Id="rId7" Type="http://schemas.openxmlformats.org/officeDocument/2006/relationships/hyperlink" Target="file:///h:\sj%20archive\2012\02-16-12.docx" TargetMode="External"/><Relationship Id="rId12" Type="http://schemas.openxmlformats.org/officeDocument/2006/relationships/hyperlink" Target="file:///h:\sj%20archive\2012\04-24-12.docx" TargetMode="External"/><Relationship Id="rId17" Type="http://schemas.openxmlformats.org/officeDocument/2006/relationships/hyperlink" Target="file:///h:\hj%20archive\2012\04-26-12.docx" TargetMode="External"/><Relationship Id="rId25" Type="http://schemas.openxmlformats.org/officeDocument/2006/relationships/hyperlink" Target="file:///h:\hj%20archive\2012\05-31-12.docx" TargetMode="External"/><Relationship Id="rId33" Type="http://schemas.openxmlformats.org/officeDocument/2006/relationships/hyperlink" Target="file:///h:\hj%20archive\2012\06-19-12.docx" TargetMode="External"/><Relationship Id="rId38" Type="http://schemas.openxmlformats.org/officeDocument/2006/relationships/hyperlink" Target="file:///p:\pprever\2011-12\1229_20120420.docx"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4-26-12.docx" TargetMode="External"/><Relationship Id="rId20" Type="http://schemas.openxmlformats.org/officeDocument/2006/relationships/hyperlink" Target="file:///h:\hj%20archive\2012\05-24-12.docx" TargetMode="External"/><Relationship Id="rId29" Type="http://schemas.openxmlformats.org/officeDocument/2006/relationships/hyperlink" Target="file:///h:\sj%20archive\2012\06-19-12.docx" TargetMode="External"/><Relationship Id="rId41" Type="http://schemas.openxmlformats.org/officeDocument/2006/relationships/hyperlink" Target="file:///p:\pprever\2011-12\1229_20120517.docx" TargetMode="External"/><Relationship Id="rId1" Type="http://schemas.openxmlformats.org/officeDocument/2006/relationships/styles" Target="styles.xml"/><Relationship Id="rId6" Type="http://schemas.openxmlformats.org/officeDocument/2006/relationships/hyperlink" Target="file:///h:\sj%20archive\2012\02-16-12.docx" TargetMode="External"/><Relationship Id="rId11" Type="http://schemas.openxmlformats.org/officeDocument/2006/relationships/hyperlink" Target="file:///h:\sj%20archive\2012\04-24-12.docx" TargetMode="External"/><Relationship Id="rId24" Type="http://schemas.openxmlformats.org/officeDocument/2006/relationships/hyperlink" Target="file:///h:\hj%20archive\2012\05-30-12.docx" TargetMode="External"/><Relationship Id="rId32" Type="http://schemas.openxmlformats.org/officeDocument/2006/relationships/hyperlink" Target="file:///h:\hj%20archive\2012\06-19-12.docx" TargetMode="External"/><Relationship Id="rId37" Type="http://schemas.openxmlformats.org/officeDocument/2006/relationships/hyperlink" Target="file:///p:\pprever\2011-12\1229_20120419.docx" TargetMode="External"/><Relationship Id="rId40" Type="http://schemas.openxmlformats.org/officeDocument/2006/relationships/hyperlink" Target="file:///p:\pprever\2011-12\1229_20120425.docx"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12\04-25-12.docx" TargetMode="External"/><Relationship Id="rId23" Type="http://schemas.openxmlformats.org/officeDocument/2006/relationships/hyperlink" Target="file:///h:\hj%20archive\2012\05-29-12.docx" TargetMode="External"/><Relationship Id="rId28" Type="http://schemas.openxmlformats.org/officeDocument/2006/relationships/hyperlink" Target="file:///h:\sj%20archive\2012\06-07-12.docx" TargetMode="External"/><Relationship Id="rId36" Type="http://schemas.openxmlformats.org/officeDocument/2006/relationships/hyperlink" Target="file:///p:\pprever\2011-12\1229_20120418.docx" TargetMode="External"/><Relationship Id="rId10" Type="http://schemas.openxmlformats.org/officeDocument/2006/relationships/hyperlink" Target="file:///h:\sj%20archive\2012\04-24-12.docx" TargetMode="External"/><Relationship Id="rId19" Type="http://schemas.openxmlformats.org/officeDocument/2006/relationships/hyperlink" Target="file:///h:\hj%20archive\2012\05-23-12.docx" TargetMode="External"/><Relationship Id="rId31" Type="http://schemas.openxmlformats.org/officeDocument/2006/relationships/hyperlink" Target="file:///h:\hj%20archive\2012\06-19-12.docx"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sj%20archive\2012\04-25-12.docx" TargetMode="External"/><Relationship Id="rId22" Type="http://schemas.openxmlformats.org/officeDocument/2006/relationships/hyperlink" Target="file:///h:\hj%20archive\2012\05-29-12.docx" TargetMode="External"/><Relationship Id="rId27" Type="http://schemas.openxmlformats.org/officeDocument/2006/relationships/hyperlink" Target="file:///h:\sj%20archive\2012\06-07-12.docx" TargetMode="External"/><Relationship Id="rId30" Type="http://schemas.openxmlformats.org/officeDocument/2006/relationships/hyperlink" Target="file:///h:\sj%20archive\2012\06-19-12.docx" TargetMode="External"/><Relationship Id="rId35" Type="http://schemas.openxmlformats.org/officeDocument/2006/relationships/hyperlink" Target="file:///p:\pprever\2011-12\1229_20120228.docx" TargetMode="External"/><Relationship Id="rId43" Type="http://schemas.openxmlformats.org/officeDocument/2006/relationships/hyperlink" Target="file:///p:\pprever\2011-12\1229_20120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851</Words>
  <Characters>5014</Characters>
  <Application>Microsoft Office Word</Application>
  <DocSecurity>0</DocSecurity>
  <Lines>142</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1229: Licenses for adjusters - South Carolina Legislature Online</dc:title>
  <dc:subject/>
  <dc:creator>angiemorgan</dc:creator>
  <cp:keywords/>
  <dc:description/>
  <cp:lastModifiedBy>N Cumfer</cp:lastModifiedBy>
  <cp:revision>2</cp:revision>
  <cp:lastPrinted>2012-06-20T19:08:00Z</cp:lastPrinted>
  <dcterms:created xsi:type="dcterms:W3CDTF">2014-11-21T21:12:00Z</dcterms:created>
  <dcterms:modified xsi:type="dcterms:W3CDTF">2014-11-21T21:12:00Z</dcterms:modified>
</cp:coreProperties>
</file>