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34D4" w:rsidRDefault="004F34D4" w:rsidP="004F34D4">
      <w:pPr>
        <w:widowControl w:val="0"/>
        <w:jc w:val="center"/>
      </w:pPr>
      <w:bookmarkStart w:id="0" w:name="_GoBack"/>
      <w:bookmarkEnd w:id="0"/>
      <w:r w:rsidRPr="004F34D4">
        <w:rPr>
          <w:b/>
        </w:rPr>
        <w:t>South Carolina General Assembly</w:t>
      </w:r>
    </w:p>
    <w:p w:rsidR="004F34D4" w:rsidRDefault="004F34D4" w:rsidP="004F34D4">
      <w:pPr>
        <w:widowControl w:val="0"/>
        <w:jc w:val="center"/>
      </w:pPr>
      <w:r>
        <w:t>119th Session, 2011-2012</w:t>
      </w:r>
    </w:p>
    <w:p w:rsidR="004F34D4" w:rsidRDefault="004F34D4" w:rsidP="004F34D4">
      <w:pPr>
        <w:widowControl w:val="0"/>
        <w:jc w:val="left"/>
      </w:pPr>
    </w:p>
    <w:p w:rsidR="004F34D4" w:rsidRDefault="004F34D4" w:rsidP="004F34D4">
      <w:pPr>
        <w:widowControl w:val="0"/>
        <w:jc w:val="left"/>
        <w:rPr>
          <w:b/>
        </w:rPr>
      </w:pPr>
      <w:r w:rsidRPr="004F34D4">
        <w:rPr>
          <w:b/>
        </w:rPr>
        <w:t>S.</w:t>
      </w:r>
      <w:r>
        <w:rPr>
          <w:b/>
        </w:rPr>
        <w:t xml:space="preserve"> </w:t>
      </w:r>
      <w:r w:rsidRPr="004F34D4">
        <w:rPr>
          <w:b/>
        </w:rPr>
        <w:t>1250</w:t>
      </w:r>
    </w:p>
    <w:p w:rsidR="004F34D4" w:rsidRDefault="004F34D4" w:rsidP="004F34D4">
      <w:pPr>
        <w:widowControl w:val="0"/>
        <w:jc w:val="left"/>
        <w:rPr>
          <w:b/>
        </w:rPr>
      </w:pPr>
    </w:p>
    <w:p w:rsidR="004F34D4" w:rsidRDefault="004F34D4" w:rsidP="004F34D4">
      <w:pPr>
        <w:widowControl w:val="0"/>
        <w:jc w:val="left"/>
      </w:pPr>
      <w:r w:rsidRPr="004F34D4">
        <w:rPr>
          <w:b/>
        </w:rPr>
        <w:t>STATUS INFORMATION</w:t>
      </w:r>
    </w:p>
    <w:p w:rsidR="004F34D4" w:rsidRDefault="004F34D4" w:rsidP="004F34D4">
      <w:pPr>
        <w:widowControl w:val="0"/>
        <w:jc w:val="left"/>
      </w:pPr>
    </w:p>
    <w:p w:rsidR="004F34D4" w:rsidRDefault="004F34D4" w:rsidP="004F34D4">
      <w:pPr>
        <w:widowControl w:val="0"/>
        <w:jc w:val="left"/>
      </w:pPr>
      <w:r>
        <w:t>Concurrent Resolution</w:t>
      </w:r>
    </w:p>
    <w:p w:rsidR="004F34D4" w:rsidRDefault="0075352D" w:rsidP="004F34D4">
      <w:pPr>
        <w:widowControl w:val="0"/>
        <w:jc w:val="left"/>
      </w:pPr>
      <w:r>
        <w:t>Sponsors: Senators Fair and Thomas</w:t>
      </w:r>
    </w:p>
    <w:p w:rsidR="004F34D4" w:rsidRDefault="004F34D4" w:rsidP="004F34D4">
      <w:pPr>
        <w:widowControl w:val="0"/>
        <w:jc w:val="left"/>
      </w:pPr>
      <w:r>
        <w:t>Document Path: l:\council\bills\ms\7692ahb12.docx</w:t>
      </w:r>
    </w:p>
    <w:p w:rsidR="004F34D4" w:rsidRDefault="004F34D4" w:rsidP="004F34D4">
      <w:pPr>
        <w:widowControl w:val="0"/>
        <w:jc w:val="left"/>
      </w:pPr>
    </w:p>
    <w:p w:rsidR="004F34D4" w:rsidRDefault="004F34D4" w:rsidP="004F34D4">
      <w:pPr>
        <w:widowControl w:val="0"/>
        <w:jc w:val="left"/>
      </w:pPr>
      <w:r>
        <w:t>Introduced in the Senate on February 22, 2012</w:t>
      </w:r>
    </w:p>
    <w:p w:rsidR="004F34D4" w:rsidRDefault="004F34D4" w:rsidP="004F34D4">
      <w:pPr>
        <w:widowControl w:val="0"/>
        <w:jc w:val="left"/>
      </w:pPr>
      <w:r>
        <w:t xml:space="preserve">Currently residing in the Senate Committee on </w:t>
      </w:r>
      <w:r w:rsidRPr="004F34D4">
        <w:rPr>
          <w:b/>
        </w:rPr>
        <w:t>Judiciary</w:t>
      </w:r>
    </w:p>
    <w:p w:rsidR="004F34D4" w:rsidRDefault="004F34D4" w:rsidP="004F34D4">
      <w:pPr>
        <w:widowControl w:val="0"/>
        <w:jc w:val="left"/>
      </w:pPr>
    </w:p>
    <w:p w:rsidR="004F34D4" w:rsidRDefault="004F34D4" w:rsidP="004F34D4">
      <w:pPr>
        <w:widowControl w:val="0"/>
        <w:jc w:val="left"/>
      </w:pPr>
      <w:r>
        <w:t xml:space="preserve">Summary: </w:t>
      </w:r>
      <w:r w:rsidR="005B0E5F">
        <w:t>Parental rights amendment</w:t>
      </w:r>
    </w:p>
    <w:p w:rsidR="004F34D4" w:rsidRDefault="004F34D4" w:rsidP="004F34D4">
      <w:pPr>
        <w:widowControl w:val="0"/>
        <w:jc w:val="left"/>
      </w:pPr>
    </w:p>
    <w:p w:rsidR="004F34D4" w:rsidRDefault="004F34D4" w:rsidP="004F34D4">
      <w:pPr>
        <w:widowControl w:val="0"/>
        <w:jc w:val="left"/>
      </w:pPr>
    </w:p>
    <w:p w:rsidR="004F34D4" w:rsidRDefault="004F34D4" w:rsidP="004F34D4">
      <w:pPr>
        <w:widowControl w:val="0"/>
        <w:tabs>
          <w:tab w:val="center" w:pos="590"/>
          <w:tab w:val="center" w:pos="1440"/>
          <w:tab w:val="left" w:pos="1872"/>
          <w:tab w:val="left" w:pos="9187"/>
        </w:tabs>
        <w:jc w:val="left"/>
      </w:pPr>
      <w:r w:rsidRPr="004F34D4">
        <w:rPr>
          <w:b/>
        </w:rPr>
        <w:t>HISTORY OF LEGISLATIVE ACTIONS</w:t>
      </w:r>
    </w:p>
    <w:p w:rsidR="004F34D4" w:rsidRDefault="004F34D4" w:rsidP="004F34D4">
      <w:pPr>
        <w:widowControl w:val="0"/>
        <w:tabs>
          <w:tab w:val="center" w:pos="590"/>
          <w:tab w:val="center" w:pos="1440"/>
          <w:tab w:val="left" w:pos="1872"/>
          <w:tab w:val="left" w:pos="9187"/>
        </w:tabs>
        <w:jc w:val="left"/>
      </w:pPr>
    </w:p>
    <w:p w:rsidR="004F34D4" w:rsidRPr="004F34D4" w:rsidRDefault="004F34D4" w:rsidP="004F34D4">
      <w:pPr>
        <w:widowControl w:val="0"/>
        <w:tabs>
          <w:tab w:val="center" w:pos="590"/>
          <w:tab w:val="center" w:pos="1440"/>
          <w:tab w:val="left" w:pos="1872"/>
          <w:tab w:val="left" w:pos="9187"/>
        </w:tabs>
        <w:jc w:val="left"/>
      </w:pPr>
      <w:r w:rsidRPr="004F34D4">
        <w:rPr>
          <w:u w:val="single"/>
        </w:rPr>
        <w:tab/>
        <w:t>Date</w:t>
      </w:r>
      <w:r w:rsidRPr="004F34D4">
        <w:rPr>
          <w:u w:val="single"/>
        </w:rPr>
        <w:tab/>
        <w:t>Body</w:t>
      </w:r>
      <w:r w:rsidRPr="004F34D4">
        <w:rPr>
          <w:u w:val="single"/>
        </w:rPr>
        <w:tab/>
        <w:t>Action Description with journal page number</w:t>
      </w:r>
      <w:r w:rsidRPr="004F34D4">
        <w:rPr>
          <w:u w:val="single"/>
        </w:rPr>
        <w:tab/>
      </w:r>
    </w:p>
    <w:p w:rsidR="00D342F2" w:rsidRDefault="00D342F2" w:rsidP="00D342F2">
      <w:pPr>
        <w:widowControl w:val="0"/>
        <w:tabs>
          <w:tab w:val="right" w:pos="1008"/>
          <w:tab w:val="left" w:pos="1152"/>
          <w:tab w:val="left" w:pos="1872"/>
          <w:tab w:val="left" w:pos="9187"/>
        </w:tabs>
        <w:ind w:left="2088" w:hanging="2088"/>
        <w:jc w:val="left"/>
      </w:pPr>
      <w:r>
        <w:tab/>
        <w:t>2/22/2012</w:t>
      </w:r>
      <w:r>
        <w:tab/>
        <w:t>Senate</w:t>
      </w:r>
      <w:r>
        <w:tab/>
      </w:r>
      <w:r w:rsidRPr="00F45EC0">
        <w:t>Introduced (</w:t>
      </w:r>
      <w:hyperlink r:id="rId7" w:history="1">
        <w:r w:rsidRPr="00F45EC0">
          <w:rPr>
            <w:rStyle w:val="Hyperlink"/>
          </w:rPr>
          <w:t>Senate Journal</w:t>
        </w:r>
        <w:r w:rsidRPr="00F45EC0">
          <w:rPr>
            <w:rStyle w:val="Hyperlink"/>
          </w:rPr>
          <w:noBreakHyphen/>
          <w:t>page 7</w:t>
        </w:r>
      </w:hyperlink>
      <w:r w:rsidRPr="00F45EC0">
        <w:t>)</w:t>
      </w:r>
    </w:p>
    <w:p w:rsidR="00D342F2" w:rsidRDefault="00D342F2" w:rsidP="00D342F2">
      <w:pPr>
        <w:widowControl w:val="0"/>
        <w:tabs>
          <w:tab w:val="right" w:pos="1008"/>
          <w:tab w:val="left" w:pos="1152"/>
          <w:tab w:val="left" w:pos="1872"/>
          <w:tab w:val="left" w:pos="9187"/>
        </w:tabs>
        <w:ind w:left="2088" w:hanging="2088"/>
        <w:jc w:val="left"/>
      </w:pPr>
      <w:r>
        <w:tab/>
        <w:t>2/22/2012</w:t>
      </w:r>
      <w:r>
        <w:tab/>
        <w:t>Senate</w:t>
      </w:r>
      <w:r>
        <w:tab/>
      </w:r>
      <w:r w:rsidRPr="00F45EC0">
        <w:t xml:space="preserve">Referred to Committee on </w:t>
      </w:r>
      <w:r w:rsidRPr="00F45EC0">
        <w:rPr>
          <w:b/>
        </w:rPr>
        <w:t>Judiciary</w:t>
      </w:r>
      <w:r w:rsidRPr="00F45EC0">
        <w:t xml:space="preserve"> (</w:t>
      </w:r>
      <w:hyperlink r:id="rId8" w:history="1">
        <w:r w:rsidRPr="00F45EC0">
          <w:rPr>
            <w:rStyle w:val="Hyperlink"/>
          </w:rPr>
          <w:t>Senate Journal</w:t>
        </w:r>
        <w:r w:rsidRPr="00F45EC0">
          <w:rPr>
            <w:rStyle w:val="Hyperlink"/>
          </w:rPr>
          <w:noBreakHyphen/>
          <w:t>page 7</w:t>
        </w:r>
      </w:hyperlink>
      <w:r w:rsidRPr="00F45EC0">
        <w:t>)</w:t>
      </w:r>
    </w:p>
    <w:p w:rsidR="00D342F2" w:rsidRDefault="00D342F2" w:rsidP="00D342F2">
      <w:pPr>
        <w:widowControl w:val="0"/>
        <w:tabs>
          <w:tab w:val="right" w:pos="1008"/>
          <w:tab w:val="left" w:pos="1152"/>
          <w:tab w:val="left" w:pos="1872"/>
          <w:tab w:val="left" w:pos="9187"/>
        </w:tabs>
        <w:ind w:left="2088" w:hanging="2088"/>
        <w:jc w:val="left"/>
      </w:pPr>
      <w:r>
        <w:tab/>
        <w:t>2/28/2012</w:t>
      </w:r>
      <w:r>
        <w:tab/>
        <w:t>Senate</w:t>
      </w:r>
      <w:r>
        <w:tab/>
      </w:r>
      <w:r w:rsidRPr="00F45EC0">
        <w:t>Referred to Subc</w:t>
      </w:r>
      <w:r>
        <w:t xml:space="preserve">ommittee: Sheheen (ch), Knotts, </w:t>
      </w:r>
      <w:r w:rsidRPr="00F45EC0">
        <w:t>Campsen, Lourie, Campbell</w:t>
      </w:r>
    </w:p>
    <w:p w:rsidR="00D342F2" w:rsidRDefault="00D342F2" w:rsidP="00D342F2">
      <w:pPr>
        <w:widowControl w:val="0"/>
        <w:tabs>
          <w:tab w:val="right" w:pos="1008"/>
          <w:tab w:val="left" w:pos="1152"/>
          <w:tab w:val="left" w:pos="1872"/>
          <w:tab w:val="left" w:pos="9187"/>
        </w:tabs>
        <w:ind w:left="2088" w:hanging="2088"/>
        <w:jc w:val="left"/>
      </w:pPr>
    </w:p>
    <w:p w:rsidR="004F34D4" w:rsidRPr="004F34D4" w:rsidRDefault="004F34D4" w:rsidP="004F34D4">
      <w:pPr>
        <w:widowControl w:val="0"/>
        <w:tabs>
          <w:tab w:val="right" w:pos="1008"/>
          <w:tab w:val="left" w:pos="1152"/>
          <w:tab w:val="left" w:pos="1872"/>
          <w:tab w:val="left" w:pos="9187"/>
        </w:tabs>
        <w:ind w:left="2088" w:hanging="2088"/>
        <w:jc w:val="left"/>
      </w:pPr>
    </w:p>
    <w:p w:rsidR="004F34D4" w:rsidRDefault="004F34D4" w:rsidP="004F34D4">
      <w:pPr>
        <w:widowControl w:val="0"/>
        <w:jc w:val="left"/>
      </w:pPr>
      <w:r w:rsidRPr="004F34D4">
        <w:rPr>
          <w:b/>
        </w:rPr>
        <w:t>VERSIONS OF THIS BILL</w:t>
      </w:r>
    </w:p>
    <w:p w:rsidR="004F34D4" w:rsidRDefault="004F34D4" w:rsidP="004F34D4">
      <w:pPr>
        <w:widowControl w:val="0"/>
        <w:jc w:val="left"/>
      </w:pPr>
    </w:p>
    <w:p w:rsidR="004F34D4" w:rsidRDefault="00EA21DB" w:rsidP="004F34D4">
      <w:pPr>
        <w:widowControl w:val="0"/>
        <w:jc w:val="left"/>
      </w:pPr>
      <w:hyperlink r:id="rId9" w:history="1">
        <w:r w:rsidR="004F34D4">
          <w:rPr>
            <w:rStyle w:val="Hyperlink"/>
          </w:rPr>
          <w:t>2/22/2012</w:t>
        </w:r>
      </w:hyperlink>
    </w:p>
    <w:p w:rsidR="004F34D4" w:rsidRDefault="004F34D4" w:rsidP="004F34D4"/>
    <w:p w:rsidR="004F34D4" w:rsidRDefault="004F34D4" w:rsidP="004F34D4">
      <w:pPr>
        <w:sectPr w:rsidR="004F34D4" w:rsidSect="004F34D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2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14A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1D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MEMORIALIZING</w:t>
      </w:r>
      <w:r w:rsidR="00A157E6">
        <w:t xml:space="preserve"> THE MEMBERS OF THE UNITED STATES CONGRESS TO PROPOSE THE PARENTAL RIGHTS AMENDMENT TO THE STATE</w:t>
      </w:r>
      <w:r w:rsidR="00677B07">
        <w:t>S</w:t>
      </w:r>
      <w:r w:rsidR="00A157E6">
        <w:t xml:space="preserve"> FOR RATIFICATION.</w:t>
      </w:r>
    </w:p>
    <w:p w:rsidR="00D614AB" w:rsidRDefault="00D614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57E6" w:rsidRDefault="00D614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157E6">
        <w:t>the right of parents to direct the upbringing and education of their children is a fundamental right protected by the Constitutions of the United States and the State of South Carolina;</w:t>
      </w:r>
      <w:r w:rsidR="00304160">
        <w:t xml:space="preserve"> and</w:t>
      </w: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our nation has historically relied first and foremost on parents to meet the real and constant needs of children;</w:t>
      </w:r>
      <w:r w:rsidR="00304160">
        <w:t xml:space="preserve"> and</w:t>
      </w: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interests of children are best served when parents are free to make childrearing decisions about education, religion, and other areas of a child</w:t>
      </w:r>
      <w:r w:rsidR="00A242C0" w:rsidRPr="00A242C0">
        <w:t>’</w:t>
      </w:r>
      <w:r>
        <w:t>s life without state interference;</w:t>
      </w:r>
      <w:r w:rsidR="00304160">
        <w:t xml:space="preserve"> and</w:t>
      </w: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United States Supreme Court in </w:t>
      </w:r>
      <w:r w:rsidRPr="00A157E6">
        <w:rPr>
          <w:i/>
        </w:rPr>
        <w:t>Wisconsin v. Yoder</w:t>
      </w:r>
      <w:r>
        <w:rPr>
          <w:i/>
        </w:rPr>
        <w:t xml:space="preserve"> </w:t>
      </w:r>
      <w:r w:rsidRPr="00A157E6">
        <w:t>(1972)</w:t>
      </w:r>
      <w:r>
        <w:t xml:space="preserve"> has held that “This primary role of the parents in the upbringing of their children is now established beyond debate as an enduring American tradition”;</w:t>
      </w:r>
      <w:r w:rsidR="00304160">
        <w:t xml:space="preserve"> and</w:t>
      </w: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United States Supreme Court in </w:t>
      </w:r>
      <w:r>
        <w:rPr>
          <w:i/>
        </w:rPr>
        <w:t>Troxel v. Granville</w:t>
      </w:r>
      <w:r>
        <w:t xml:space="preserve"> (2000) produced six different opinions on the nature and enforceability of parental rights under the United States Constitution;</w:t>
      </w:r>
      <w:r w:rsidR="00304160">
        <w:t xml:space="preserve"> and</w:t>
      </w: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decision has created confusion and ambiguity about the fundamental nature of parental rights in the laws and society of the several States;</w:t>
      </w:r>
      <w:r w:rsidR="00304160">
        <w:t xml:space="preserve"> and</w:t>
      </w: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Nations Convention on the Rights of the Child has been proposed and may soon be considered for ratification by the United States Senate, which would drastically alter this fundamental right of parents to direct the upbringing of their children;</w:t>
      </w:r>
      <w:r w:rsidR="00304160">
        <w:t xml:space="preserve"> and</w:t>
      </w: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Convention has already been acceded to by 192 nations worldwide and has already been cited by United States courts as “customary international law”</w:t>
      </w:r>
      <w:r w:rsidR="00677B07">
        <w:t>;</w:t>
      </w:r>
      <w:r w:rsidR="00304160">
        <w:t xml:space="preserve"> and</w:t>
      </w: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international influence is being exerted on the United States Supreme Court, as demonstrated in </w:t>
      </w:r>
      <w:r>
        <w:rPr>
          <w:i/>
        </w:rPr>
        <w:t xml:space="preserve">Roper v. Simmons </w:t>
      </w:r>
      <w:r>
        <w:t>(2005), where “the Court has referred to the laws of other countries and to the international authorities as instructive for its interpretation” of the United States Constitution;</w:t>
      </w:r>
      <w:r w:rsidR="00304160">
        <w:t xml:space="preserve"> and</w:t>
      </w: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24715">
        <w:t>,</w:t>
      </w:r>
      <w:r>
        <w:t xml:space="preserve"> the following has been introduced in the United States Congress as an Amendment to the United States Constitution to prevent erosion of the enduring American tradition of treating parental rights as fundamental rights:</w:t>
      </w: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7E6" w:rsidRPr="00A157E6" w:rsidRDefault="00285B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157E6">
        <w:t>SECTION ONE:</w:t>
      </w:r>
      <w:r w:rsidR="00A157E6">
        <w:tab/>
        <w:t xml:space="preserve">The liberty of parents to direct the upbringing and education of their </w:t>
      </w:r>
      <w:r>
        <w:t>children is a fundamental right; and</w:t>
      </w: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7E6" w:rsidRDefault="00285B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157E6">
        <w:t>SECTION TWO:</w:t>
      </w:r>
      <w:r w:rsidR="00A157E6">
        <w:tab/>
        <w:t>Neither the United States nor any State shall infringe upon this right without demonstrating that its governmental interest as applied to the person is</w:t>
      </w:r>
      <w:r w:rsidR="00304160">
        <w:t xml:space="preserve"> of the highest order and not </w:t>
      </w:r>
      <w:r>
        <w:t>otherwise served; and</w:t>
      </w: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7E6" w:rsidRDefault="00285B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157E6">
        <w:t>SECTION THREE:</w:t>
      </w:r>
      <w:r w:rsidR="00A157E6">
        <w:tab/>
        <w:t>No treaty may be adopted nor shall any source of international law be employed to supersede, modify, interpret, or apply to the rights guaranteed by this article;</w:t>
      </w:r>
      <w:r w:rsidR="00304160">
        <w:t xml:space="preserve"> and</w:t>
      </w:r>
    </w:p>
    <w:p w:rsidR="00A157E6" w:rsidRDefault="00A15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7E6" w:rsidRDefault="00A24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amendment will add explicit text to the Constitution of the United States to forever protect the rights of parents as they are now enjoyed, without substantive change to current state or federal laws respecting these rights;</w:t>
      </w:r>
      <w:r w:rsidR="00304160">
        <w:t xml:space="preserve"> and</w:t>
      </w:r>
    </w:p>
    <w:p w:rsidR="00A242C0" w:rsidRDefault="00A24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42C0" w:rsidRDefault="00A24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such enumeration of these rights in the text of the Constitution will preserve them from being infringed upon by the shifting ideologies and interpretations of the United States Supreme Court;</w:t>
      </w:r>
      <w:r w:rsidR="00304160">
        <w:t xml:space="preserve"> and</w:t>
      </w:r>
    </w:p>
    <w:p w:rsidR="00A242C0" w:rsidRDefault="00A24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4AB" w:rsidRDefault="00A24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such enumeration of these rights in the text of the Constitution will preserve them from being infringed upon by t</w:t>
      </w:r>
      <w:r w:rsidR="00CE1D9C">
        <w:t>reaty or international law; and</w:t>
      </w:r>
      <w:r w:rsidR="00D614AB">
        <w:t xml:space="preserve"> </w:t>
      </w:r>
    </w:p>
    <w:p w:rsidR="00D614AB" w:rsidRDefault="00D614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42C0" w:rsidRDefault="003041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w:t>
      </w:r>
      <w:r w:rsidR="00A242C0">
        <w:t>hereby affirm</w:t>
      </w:r>
      <w:r>
        <w:t>s</w:t>
      </w:r>
      <w:r w:rsidR="00A242C0">
        <w:t xml:space="preserve"> the Parental Rights Amendment to the United States Constitution as presented to the United States Congress and as reference</w:t>
      </w:r>
      <w:r>
        <w:t>d herein; and</w:t>
      </w:r>
    </w:p>
    <w:p w:rsidR="00A242C0" w:rsidRDefault="00A24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42C0" w:rsidRDefault="00CE1D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w:t>
      </w:r>
      <w:r w:rsidR="00A242C0">
        <w:t>urges the members of South Carolina</w:t>
      </w:r>
      <w:r w:rsidR="00A242C0" w:rsidRPr="00A242C0">
        <w:t>’</w:t>
      </w:r>
      <w:r w:rsidR="00A242C0">
        <w:t xml:space="preserve">s </w:t>
      </w:r>
      <w:r>
        <w:t xml:space="preserve">congressional </w:t>
      </w:r>
      <w:r w:rsidR="00A242C0">
        <w:t xml:space="preserve">delegation to support the proposed Amendment by cosponsoring the joint resolution presented in their </w:t>
      </w:r>
      <w:r>
        <w:t>legislative body as appropriate.  Now, therefore,</w:t>
      </w:r>
    </w:p>
    <w:p w:rsidR="00CE1D9C" w:rsidRDefault="00CE1D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D9C" w:rsidRDefault="00CE1D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242C0" w:rsidRDefault="00A24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42C0" w:rsidRDefault="00CE1D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of the State of South Carolina, </w:t>
      </w:r>
      <w:r w:rsidR="00624715">
        <w:t>by this resolution, memorialize</w:t>
      </w:r>
      <w:r w:rsidR="00A242C0">
        <w:t xml:space="preserve"> the members of the United States Congress to propose the Parental Rights Amendment to the States for ratification.</w:t>
      </w:r>
    </w:p>
    <w:p w:rsidR="00A242C0" w:rsidRDefault="00A24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42C0" w:rsidRDefault="00A24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w:t>
      </w:r>
      <w:r w:rsidR="00CE1D9C">
        <w:t>further</w:t>
      </w:r>
      <w:r>
        <w:t xml:space="preserve"> resolved that a copy of this resolution be </w:t>
      </w:r>
      <w:r w:rsidR="00CE1D9C">
        <w:t>forwarded</w:t>
      </w:r>
      <w:r>
        <w:t xml:space="preserve"> to the President </w:t>
      </w:r>
      <w:r w:rsidR="00CE1D9C">
        <w:t xml:space="preserve">and members </w:t>
      </w:r>
      <w:r>
        <w:t xml:space="preserve">of the United States Senate, the Speaker </w:t>
      </w:r>
      <w:r w:rsidRPr="00CE1D9C">
        <w:t>and members</w:t>
      </w:r>
      <w:r>
        <w:t xml:space="preserve"> of the United State</w:t>
      </w:r>
      <w:r w:rsidR="00CE1D9C">
        <w:t>s House of Representatives, and to the clerk of the legislative bodies of each of South Carolina’s sister states.</w:t>
      </w:r>
    </w:p>
    <w:p w:rsidR="007227B2" w:rsidRDefault="00A242C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27B2" w:rsidRDefault="007227B2" w:rsidP="004F34D4">
      <w:pPr>
        <w:suppressAutoHyphens/>
      </w:pPr>
    </w:p>
    <w:sectPr w:rsidR="007227B2" w:rsidSect="004F34D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160" w:rsidRDefault="00304160" w:rsidP="009F0C77">
      <w:r>
        <w:separator/>
      </w:r>
    </w:p>
  </w:endnote>
  <w:endnote w:type="continuationSeparator" w:id="0">
    <w:p w:rsidR="00304160" w:rsidRDefault="003041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94B41E-4237-40EF-A017-C516E0BA8833}"/>
    <w:embedBold r:id="rId2" w:fontKey="{58D141AF-4E8A-4310-BA57-5BFD9265C9AD}"/>
    <w:embedItalic r:id="rId3" w:fontKey="{C8283F1C-4559-470D-BA85-A38D4CB4CC9C}"/>
  </w:font>
  <w:font w:name="Calibri">
    <w:panose1 w:val="020F0502020204030204"/>
    <w:charset w:val="00"/>
    <w:family w:val="swiss"/>
    <w:pitch w:val="variable"/>
    <w:sig w:usb0="E10002FF" w:usb1="4000ACFF" w:usb2="00000009" w:usb3="00000000" w:csb0="0000019F" w:csb1="00000000"/>
    <w:embedRegular r:id="rId4" w:fontKey="{89D9012D-D16A-42B3-89FC-7C3A587C532F}"/>
  </w:font>
  <w:font w:name="Tahoma">
    <w:panose1 w:val="020B0604030504040204"/>
    <w:charset w:val="00"/>
    <w:family w:val="swiss"/>
    <w:pitch w:val="variable"/>
    <w:sig w:usb0="21002A87" w:usb1="80000000" w:usb2="00000008" w:usb3="00000000" w:csb0="000101FF" w:csb1="00000000"/>
    <w:embedRegular r:id="rId5" w:fontKey="{D50E0080-4DF4-46AE-83E2-C05C1ED1CC5B}"/>
  </w:font>
  <w:font w:name="Cambria">
    <w:panose1 w:val="02040503050406030204"/>
    <w:charset w:val="00"/>
    <w:family w:val="roman"/>
    <w:pitch w:val="variable"/>
    <w:sig w:usb0="E00002FF" w:usb1="400004FF" w:usb2="00000000" w:usb3="00000000" w:csb0="0000019F" w:csb1="00000000"/>
    <w:embedRegular r:id="rId6" w:fontKey="{6501C6AF-BDFA-4C74-BC30-2CA6DB9136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4D4" w:rsidRPr="007227B2" w:rsidRDefault="004F34D4" w:rsidP="007227B2">
    <w:pPr>
      <w:pStyle w:val="Footer"/>
      <w:tabs>
        <w:tab w:val="clear" w:pos="4680"/>
        <w:tab w:val="clear" w:pos="9360"/>
        <w:tab w:val="center" w:pos="2995"/>
      </w:tabs>
      <w:spacing w:before="120"/>
    </w:pPr>
    <w:r>
      <w:t>[1250]</w:t>
    </w:r>
    <w:r>
      <w:tab/>
    </w:r>
    <w:r w:rsidR="00EA21DB">
      <w:fldChar w:fldCharType="begin"/>
    </w:r>
    <w:r w:rsidR="00EA21DB">
      <w:instrText xml:space="preserve"> PAGE  \* MERGEFORMAT </w:instrText>
    </w:r>
    <w:r w:rsidR="00EA21DB">
      <w:fldChar w:fldCharType="separate"/>
    </w:r>
    <w:r w:rsidR="00EA21DB">
      <w:rPr>
        <w:noProof/>
      </w:rPr>
      <w:t>1</w:t>
    </w:r>
    <w:r w:rsidR="00EA21D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160" w:rsidRDefault="00304160" w:rsidP="009F0C77">
      <w:r>
        <w:separator/>
      </w:r>
    </w:p>
  </w:footnote>
  <w:footnote w:type="continuationSeparator" w:id="0">
    <w:p w:rsidR="00304160" w:rsidRDefault="003041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692AHB12"/>
    <w:docVar w:name="CoverBillType" w:val="c"/>
    <w:docVar w:name="docpath" w:val="L:\Council\bills\MS\7692AHB12.DOCX"/>
    <w:docVar w:name="dvBillNumber" w:val="1250"/>
    <w:docVar w:name="dvBillNumberPrefix" w:val="S. "/>
    <w:docVar w:name="dvOriginalBody" w:val="Senate"/>
    <w:docVar w:name="dvSteno" w:val="MS"/>
    <w:docVar w:name="NameofBody" w:val="s"/>
    <w:docVar w:name="vgroup2" w:val="Council"/>
  </w:docVars>
  <w:rsids>
    <w:rsidRoot w:val="005D1EB1"/>
    <w:rsid w:val="00026C9A"/>
    <w:rsid w:val="000965A1"/>
    <w:rsid w:val="000E1785"/>
    <w:rsid w:val="000F42B6"/>
    <w:rsid w:val="001023A4"/>
    <w:rsid w:val="0010776B"/>
    <w:rsid w:val="00133E66"/>
    <w:rsid w:val="00134ACF"/>
    <w:rsid w:val="00144E15"/>
    <w:rsid w:val="001A0C76"/>
    <w:rsid w:val="001A4A62"/>
    <w:rsid w:val="001A681E"/>
    <w:rsid w:val="001D08F2"/>
    <w:rsid w:val="001E7691"/>
    <w:rsid w:val="002037CA"/>
    <w:rsid w:val="002047A2"/>
    <w:rsid w:val="002321B6"/>
    <w:rsid w:val="0023696B"/>
    <w:rsid w:val="00250967"/>
    <w:rsid w:val="002759C5"/>
    <w:rsid w:val="00277DEE"/>
    <w:rsid w:val="00280D88"/>
    <w:rsid w:val="00285B16"/>
    <w:rsid w:val="00294ABE"/>
    <w:rsid w:val="002A3EB4"/>
    <w:rsid w:val="00304160"/>
    <w:rsid w:val="00325348"/>
    <w:rsid w:val="00393688"/>
    <w:rsid w:val="003D411E"/>
    <w:rsid w:val="003E3C1E"/>
    <w:rsid w:val="003E6148"/>
    <w:rsid w:val="00400EAA"/>
    <w:rsid w:val="00416C91"/>
    <w:rsid w:val="0041760A"/>
    <w:rsid w:val="004477BE"/>
    <w:rsid w:val="004809EE"/>
    <w:rsid w:val="004F34D4"/>
    <w:rsid w:val="00511EE9"/>
    <w:rsid w:val="00511FE6"/>
    <w:rsid w:val="00517783"/>
    <w:rsid w:val="00521E00"/>
    <w:rsid w:val="005350A7"/>
    <w:rsid w:val="00537E66"/>
    <w:rsid w:val="00577C6C"/>
    <w:rsid w:val="0058501B"/>
    <w:rsid w:val="005B0E5F"/>
    <w:rsid w:val="005D1EB1"/>
    <w:rsid w:val="006215AA"/>
    <w:rsid w:val="00624715"/>
    <w:rsid w:val="006340D9"/>
    <w:rsid w:val="00643B8E"/>
    <w:rsid w:val="00665EBC"/>
    <w:rsid w:val="00673F5C"/>
    <w:rsid w:val="00677B07"/>
    <w:rsid w:val="0069470D"/>
    <w:rsid w:val="006A476C"/>
    <w:rsid w:val="006C6A93"/>
    <w:rsid w:val="006E02F9"/>
    <w:rsid w:val="00702AE7"/>
    <w:rsid w:val="007227B2"/>
    <w:rsid w:val="0074137A"/>
    <w:rsid w:val="0075352D"/>
    <w:rsid w:val="00753C04"/>
    <w:rsid w:val="00756946"/>
    <w:rsid w:val="00757F80"/>
    <w:rsid w:val="00771EEC"/>
    <w:rsid w:val="00786819"/>
    <w:rsid w:val="007A325A"/>
    <w:rsid w:val="007F1523"/>
    <w:rsid w:val="007F509E"/>
    <w:rsid w:val="007F5799"/>
    <w:rsid w:val="007F6947"/>
    <w:rsid w:val="00872729"/>
    <w:rsid w:val="008F4429"/>
    <w:rsid w:val="009352BB"/>
    <w:rsid w:val="00975710"/>
    <w:rsid w:val="00990668"/>
    <w:rsid w:val="009F0C77"/>
    <w:rsid w:val="009F4DD1"/>
    <w:rsid w:val="00A157E6"/>
    <w:rsid w:val="00A242C0"/>
    <w:rsid w:val="00A37045"/>
    <w:rsid w:val="00A64E80"/>
    <w:rsid w:val="00A741D9"/>
    <w:rsid w:val="00A9741D"/>
    <w:rsid w:val="00AB1411"/>
    <w:rsid w:val="00AD4B17"/>
    <w:rsid w:val="00AD7E8F"/>
    <w:rsid w:val="00AE24C6"/>
    <w:rsid w:val="00B26FA6"/>
    <w:rsid w:val="00B61DFA"/>
    <w:rsid w:val="00B741CB"/>
    <w:rsid w:val="00B934F3"/>
    <w:rsid w:val="00BB6347"/>
    <w:rsid w:val="00BD2134"/>
    <w:rsid w:val="00C038D8"/>
    <w:rsid w:val="00C045DD"/>
    <w:rsid w:val="00C3136F"/>
    <w:rsid w:val="00C3483A"/>
    <w:rsid w:val="00C74E9D"/>
    <w:rsid w:val="00C82FD3"/>
    <w:rsid w:val="00CC6B7B"/>
    <w:rsid w:val="00CD3619"/>
    <w:rsid w:val="00CE1D9C"/>
    <w:rsid w:val="00CF4447"/>
    <w:rsid w:val="00D342F2"/>
    <w:rsid w:val="00D405E7"/>
    <w:rsid w:val="00D41D56"/>
    <w:rsid w:val="00D614AB"/>
    <w:rsid w:val="00D6260D"/>
    <w:rsid w:val="00D6662B"/>
    <w:rsid w:val="00D95E2F"/>
    <w:rsid w:val="00D970A9"/>
    <w:rsid w:val="00DB3AC0"/>
    <w:rsid w:val="00DE68F0"/>
    <w:rsid w:val="00DF3845"/>
    <w:rsid w:val="00DF7E17"/>
    <w:rsid w:val="00EA21DB"/>
    <w:rsid w:val="00EB00A2"/>
    <w:rsid w:val="00EB1BF3"/>
    <w:rsid w:val="00EE4E33"/>
    <w:rsid w:val="00EF3EEE"/>
    <w:rsid w:val="00F149A7"/>
    <w:rsid w:val="00F31D15"/>
    <w:rsid w:val="00F50BAF"/>
    <w:rsid w:val="00F52C10"/>
    <w:rsid w:val="00F81FFD"/>
    <w:rsid w:val="00F85228"/>
    <w:rsid w:val="00FB2A07"/>
    <w:rsid w:val="00FB6773"/>
    <w:rsid w:val="00FF56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CA68CD3-F924-429F-A081-12B504DEE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242C0"/>
    <w:rPr>
      <w:rFonts w:ascii="Tahoma" w:hAnsi="Tahoma" w:cs="Tahoma"/>
      <w:sz w:val="16"/>
      <w:szCs w:val="16"/>
    </w:rPr>
  </w:style>
  <w:style w:type="character" w:customStyle="1" w:styleId="BalloonTextChar">
    <w:name w:val="Balloon Text Char"/>
    <w:basedOn w:val="DefaultParagraphFont"/>
    <w:link w:val="BalloonText"/>
    <w:uiPriority w:val="99"/>
    <w:semiHidden/>
    <w:rsid w:val="00A242C0"/>
    <w:rPr>
      <w:rFonts w:ascii="Tahoma" w:eastAsia="Times New Roman" w:hAnsi="Tahoma" w:cs="Tahoma"/>
      <w:sz w:val="16"/>
      <w:szCs w:val="16"/>
    </w:rPr>
  </w:style>
  <w:style w:type="character" w:styleId="Hyperlink">
    <w:name w:val="Hyperlink"/>
    <w:basedOn w:val="DefaultParagraphFont"/>
    <w:uiPriority w:val="99"/>
    <w:unhideWhenUsed/>
    <w:rsid w:val="004F34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2-22-12.docx" TargetMode="External"/><Relationship Id="rId3" Type="http://schemas.openxmlformats.org/officeDocument/2006/relationships/settings" Target="settings.xml"/><Relationship Id="rId7" Type="http://schemas.openxmlformats.org/officeDocument/2006/relationships/hyperlink" Target="file:///h:\sj%20archive\2012\02-22-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250_201202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1C4B5-1FC9-410E-8941-4EFCE8F7F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770</Words>
  <Characters>4274</Characters>
  <Application>Microsoft Office Word</Application>
  <DocSecurity>4</DocSecurity>
  <Lines>141</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1250: Parental rights amendment - South Carolina Legislature Online</dc:title>
  <dc:subject/>
  <dc:creator>MarthaSanders</dc:creator>
  <cp:keywords/>
  <dc:description/>
  <cp:lastModifiedBy>N Cumfer</cp:lastModifiedBy>
  <cp:revision>2</cp:revision>
  <cp:lastPrinted>2012-02-21T17:25:00Z</cp:lastPrinted>
  <dcterms:created xsi:type="dcterms:W3CDTF">2014-11-21T21:13:00Z</dcterms:created>
  <dcterms:modified xsi:type="dcterms:W3CDTF">2014-11-21T21:13:00Z</dcterms:modified>
</cp:coreProperties>
</file>