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47" w:rsidRDefault="003E5F47" w:rsidP="003E5F47">
      <w:pPr>
        <w:widowControl w:val="0"/>
        <w:jc w:val="center"/>
      </w:pPr>
      <w:bookmarkStart w:id="0" w:name="_GoBack"/>
      <w:bookmarkEnd w:id="0"/>
      <w:r w:rsidRPr="003E5F47">
        <w:rPr>
          <w:b/>
        </w:rPr>
        <w:t>South Carolina General Assembly</w:t>
      </w:r>
    </w:p>
    <w:p w:rsidR="003E5F47" w:rsidRDefault="003E5F47" w:rsidP="003E5F47">
      <w:pPr>
        <w:widowControl w:val="0"/>
        <w:jc w:val="center"/>
      </w:pPr>
      <w:r>
        <w:t>119th Session, 2011-2012</w:t>
      </w:r>
    </w:p>
    <w:p w:rsidR="003E5F47" w:rsidRDefault="003E5F47" w:rsidP="003E5F47">
      <w:pPr>
        <w:widowControl w:val="0"/>
        <w:jc w:val="left"/>
      </w:pPr>
    </w:p>
    <w:p w:rsidR="003E5F47" w:rsidRDefault="003E5F47" w:rsidP="003E5F47">
      <w:pPr>
        <w:widowControl w:val="0"/>
        <w:jc w:val="left"/>
        <w:rPr>
          <w:b/>
        </w:rPr>
      </w:pPr>
      <w:r w:rsidRPr="003E5F47">
        <w:rPr>
          <w:b/>
        </w:rPr>
        <w:t>S.</w:t>
      </w:r>
      <w:r>
        <w:rPr>
          <w:b/>
        </w:rPr>
        <w:t xml:space="preserve"> </w:t>
      </w:r>
      <w:r w:rsidRPr="003E5F47">
        <w:rPr>
          <w:b/>
        </w:rPr>
        <w:t>128</w:t>
      </w:r>
    </w:p>
    <w:p w:rsidR="003E5F47" w:rsidRDefault="003E5F47" w:rsidP="003E5F47">
      <w:pPr>
        <w:widowControl w:val="0"/>
        <w:jc w:val="left"/>
        <w:rPr>
          <w:b/>
        </w:rPr>
      </w:pPr>
    </w:p>
    <w:p w:rsidR="003E5F47" w:rsidRDefault="003E5F47" w:rsidP="003E5F47">
      <w:pPr>
        <w:widowControl w:val="0"/>
        <w:jc w:val="left"/>
      </w:pPr>
      <w:r w:rsidRPr="003E5F47">
        <w:rPr>
          <w:b/>
        </w:rPr>
        <w:t>STATUS INFORMATION</w:t>
      </w:r>
    </w:p>
    <w:p w:rsidR="003E5F47" w:rsidRDefault="003E5F47" w:rsidP="003E5F47">
      <w:pPr>
        <w:widowControl w:val="0"/>
        <w:jc w:val="left"/>
      </w:pPr>
    </w:p>
    <w:p w:rsidR="003E5F47" w:rsidRDefault="003E5F47" w:rsidP="003E5F47">
      <w:pPr>
        <w:widowControl w:val="0"/>
        <w:jc w:val="left"/>
      </w:pPr>
      <w:r>
        <w:t>General Bill</w:t>
      </w:r>
    </w:p>
    <w:p w:rsidR="003E5F47" w:rsidRDefault="00291CC5" w:rsidP="003E5F47">
      <w:pPr>
        <w:widowControl w:val="0"/>
        <w:jc w:val="left"/>
      </w:pPr>
      <w:r>
        <w:t>Sponsors: Senators Campsen and Rose</w:t>
      </w:r>
    </w:p>
    <w:p w:rsidR="003E5F47" w:rsidRDefault="003E5F47" w:rsidP="003E5F47">
      <w:pPr>
        <w:widowControl w:val="0"/>
        <w:jc w:val="left"/>
      </w:pPr>
      <w:r>
        <w:t>Document Path: l:\council\bills\ggs\22692zw11.docx</w:t>
      </w:r>
    </w:p>
    <w:p w:rsidR="003E5F47" w:rsidRDefault="003E5F47" w:rsidP="003E5F47">
      <w:pPr>
        <w:widowControl w:val="0"/>
        <w:jc w:val="left"/>
      </w:pPr>
    </w:p>
    <w:p w:rsidR="00853638" w:rsidRDefault="00853638" w:rsidP="003E5F47">
      <w:pPr>
        <w:widowControl w:val="0"/>
        <w:jc w:val="left"/>
      </w:pPr>
      <w:r>
        <w:t>Introduced in the Senate on January 11, 2011</w:t>
      </w:r>
    </w:p>
    <w:p w:rsidR="00853638" w:rsidRPr="00853638" w:rsidRDefault="00853638" w:rsidP="003E5F47">
      <w:pPr>
        <w:widowControl w:val="0"/>
        <w:jc w:val="left"/>
      </w:pPr>
      <w:r>
        <w:t xml:space="preserve">Currently residing in the Senate Committee on </w:t>
      </w:r>
      <w:r w:rsidRPr="00853638">
        <w:rPr>
          <w:b/>
        </w:rPr>
        <w:t>Judiciary</w:t>
      </w:r>
    </w:p>
    <w:p w:rsidR="00853638" w:rsidRDefault="00853638" w:rsidP="003E5F47">
      <w:pPr>
        <w:widowControl w:val="0"/>
        <w:jc w:val="left"/>
      </w:pPr>
    </w:p>
    <w:p w:rsidR="003E5F47" w:rsidRDefault="003E5F47" w:rsidP="003E5F47">
      <w:pPr>
        <w:widowControl w:val="0"/>
        <w:jc w:val="left"/>
      </w:pPr>
      <w:r>
        <w:t xml:space="preserve">Summary: </w:t>
      </w:r>
      <w:r w:rsidR="00957461">
        <w:t>The Boards and Commissions Election Reform Act</w:t>
      </w:r>
    </w:p>
    <w:p w:rsidR="003E5F47" w:rsidRDefault="003E5F47" w:rsidP="003E5F47">
      <w:pPr>
        <w:widowControl w:val="0"/>
        <w:jc w:val="left"/>
      </w:pPr>
    </w:p>
    <w:p w:rsidR="003E5F47" w:rsidRDefault="003E5F47" w:rsidP="003E5F47">
      <w:pPr>
        <w:widowControl w:val="0"/>
        <w:jc w:val="left"/>
      </w:pPr>
    </w:p>
    <w:p w:rsidR="003E5F47" w:rsidRDefault="003E5F47" w:rsidP="003E5F47">
      <w:pPr>
        <w:widowControl w:val="0"/>
        <w:tabs>
          <w:tab w:val="center" w:pos="590"/>
          <w:tab w:val="center" w:pos="1440"/>
          <w:tab w:val="left" w:pos="1872"/>
          <w:tab w:val="left" w:pos="9187"/>
        </w:tabs>
        <w:jc w:val="left"/>
      </w:pPr>
      <w:r w:rsidRPr="003E5F47">
        <w:rPr>
          <w:b/>
        </w:rPr>
        <w:t>HISTORY OF LEGISLATIVE ACTIONS</w:t>
      </w:r>
    </w:p>
    <w:p w:rsidR="003E5F47" w:rsidRDefault="003E5F47" w:rsidP="003E5F47">
      <w:pPr>
        <w:widowControl w:val="0"/>
        <w:tabs>
          <w:tab w:val="center" w:pos="590"/>
          <w:tab w:val="center" w:pos="1440"/>
          <w:tab w:val="left" w:pos="1872"/>
          <w:tab w:val="left" w:pos="9187"/>
        </w:tabs>
        <w:jc w:val="left"/>
      </w:pPr>
    </w:p>
    <w:p w:rsidR="003E5F47" w:rsidRPr="003E5F47" w:rsidRDefault="003E5F47" w:rsidP="003E5F47">
      <w:pPr>
        <w:widowControl w:val="0"/>
        <w:tabs>
          <w:tab w:val="center" w:pos="590"/>
          <w:tab w:val="center" w:pos="1440"/>
          <w:tab w:val="left" w:pos="1872"/>
          <w:tab w:val="left" w:pos="9187"/>
        </w:tabs>
        <w:jc w:val="left"/>
      </w:pPr>
      <w:r w:rsidRPr="003E5F47">
        <w:rPr>
          <w:u w:val="single"/>
        </w:rPr>
        <w:tab/>
        <w:t>Date</w:t>
      </w:r>
      <w:r w:rsidRPr="003E5F47">
        <w:rPr>
          <w:u w:val="single"/>
        </w:rPr>
        <w:tab/>
        <w:t>Body</w:t>
      </w:r>
      <w:r w:rsidRPr="003E5F47">
        <w:rPr>
          <w:u w:val="single"/>
        </w:rPr>
        <w:tab/>
        <w:t>Action Description with journal page number</w:t>
      </w:r>
      <w:r w:rsidRPr="003E5F47">
        <w:rPr>
          <w:u w:val="single"/>
        </w:rPr>
        <w:tab/>
      </w:r>
    </w:p>
    <w:p w:rsidR="007948FD" w:rsidRDefault="007948FD" w:rsidP="007948FD">
      <w:pPr>
        <w:widowControl w:val="0"/>
        <w:tabs>
          <w:tab w:val="right" w:pos="1008"/>
          <w:tab w:val="left" w:pos="1152"/>
          <w:tab w:val="left" w:pos="1872"/>
          <w:tab w:val="left" w:pos="9187"/>
        </w:tabs>
        <w:ind w:left="2088" w:hanging="2088"/>
        <w:jc w:val="left"/>
      </w:pPr>
      <w:r>
        <w:tab/>
        <w:t>12/1/2010</w:t>
      </w:r>
      <w:r>
        <w:tab/>
        <w:t>Senate</w:t>
      </w:r>
      <w:r>
        <w:tab/>
      </w:r>
      <w:r w:rsidRPr="00400468">
        <w:t>Prefiled</w:t>
      </w:r>
    </w:p>
    <w:p w:rsidR="007948FD" w:rsidRDefault="007948FD" w:rsidP="007948FD">
      <w:pPr>
        <w:widowControl w:val="0"/>
        <w:tabs>
          <w:tab w:val="right" w:pos="1008"/>
          <w:tab w:val="left" w:pos="1152"/>
          <w:tab w:val="left" w:pos="1872"/>
          <w:tab w:val="left" w:pos="9187"/>
        </w:tabs>
        <w:ind w:left="2088" w:hanging="2088"/>
        <w:jc w:val="left"/>
      </w:pPr>
      <w:r>
        <w:tab/>
        <w:t>12/1/2010</w:t>
      </w:r>
      <w:r>
        <w:tab/>
        <w:t>Senate</w:t>
      </w:r>
      <w:r>
        <w:tab/>
      </w:r>
      <w:r w:rsidRPr="00400468">
        <w:t xml:space="preserve">Referred to Committee on </w:t>
      </w:r>
      <w:r w:rsidRPr="00400468">
        <w:rPr>
          <w:b/>
        </w:rPr>
        <w:t>Judiciary</w:t>
      </w:r>
    </w:p>
    <w:p w:rsidR="007948FD" w:rsidRDefault="007948FD" w:rsidP="007948FD">
      <w:pPr>
        <w:widowControl w:val="0"/>
        <w:tabs>
          <w:tab w:val="right" w:pos="1008"/>
          <w:tab w:val="left" w:pos="1152"/>
          <w:tab w:val="left" w:pos="1872"/>
          <w:tab w:val="left" w:pos="9187"/>
        </w:tabs>
        <w:ind w:left="2088" w:hanging="2088"/>
        <w:jc w:val="left"/>
      </w:pPr>
      <w:r>
        <w:tab/>
        <w:t>1/11/2011</w:t>
      </w:r>
      <w:r>
        <w:tab/>
        <w:t>Senate</w:t>
      </w:r>
      <w:r>
        <w:tab/>
      </w:r>
      <w:r w:rsidRPr="00400468">
        <w:t>Introduced and read first time (</w:t>
      </w:r>
      <w:hyperlink r:id="rId7" w:history="1">
        <w:r w:rsidRPr="00400468">
          <w:rPr>
            <w:rStyle w:val="Hyperlink"/>
          </w:rPr>
          <w:t>Senate Journal</w:t>
        </w:r>
        <w:r w:rsidRPr="00400468">
          <w:rPr>
            <w:rStyle w:val="Hyperlink"/>
          </w:rPr>
          <w:noBreakHyphen/>
          <w:t>page 61</w:t>
        </w:r>
      </w:hyperlink>
      <w:r w:rsidRPr="00400468">
        <w:t>)</w:t>
      </w:r>
    </w:p>
    <w:p w:rsidR="007948FD" w:rsidRDefault="007948FD" w:rsidP="007948FD">
      <w:pPr>
        <w:widowControl w:val="0"/>
        <w:tabs>
          <w:tab w:val="right" w:pos="1008"/>
          <w:tab w:val="left" w:pos="1152"/>
          <w:tab w:val="left" w:pos="1872"/>
          <w:tab w:val="left" w:pos="9187"/>
        </w:tabs>
        <w:ind w:left="2088" w:hanging="2088"/>
        <w:jc w:val="left"/>
      </w:pPr>
      <w:r>
        <w:tab/>
        <w:t>1/11/2011</w:t>
      </w:r>
      <w:r>
        <w:tab/>
        <w:t>Senate</w:t>
      </w:r>
      <w:r>
        <w:tab/>
      </w:r>
      <w:r w:rsidRPr="00400468">
        <w:t>Ref</w:t>
      </w:r>
      <w:r>
        <w:t xml:space="preserve">erred to Committee on </w:t>
      </w:r>
      <w:r w:rsidRPr="00400468">
        <w:rPr>
          <w:b/>
        </w:rPr>
        <w:t>Judiciary</w:t>
      </w:r>
      <w:r>
        <w:t xml:space="preserve"> </w:t>
      </w:r>
      <w:r w:rsidRPr="00400468">
        <w:t>(</w:t>
      </w:r>
      <w:hyperlink r:id="rId8" w:history="1">
        <w:r w:rsidRPr="00400468">
          <w:rPr>
            <w:rStyle w:val="Hyperlink"/>
          </w:rPr>
          <w:t>Senate Journal</w:t>
        </w:r>
        <w:r w:rsidRPr="00400468">
          <w:rPr>
            <w:rStyle w:val="Hyperlink"/>
          </w:rPr>
          <w:noBreakHyphen/>
          <w:t>page 61</w:t>
        </w:r>
      </w:hyperlink>
      <w:r w:rsidRPr="00400468">
        <w:t>)</w:t>
      </w:r>
    </w:p>
    <w:p w:rsidR="007948FD" w:rsidRDefault="007948FD" w:rsidP="007948FD">
      <w:pPr>
        <w:widowControl w:val="0"/>
        <w:tabs>
          <w:tab w:val="right" w:pos="1008"/>
          <w:tab w:val="left" w:pos="1152"/>
          <w:tab w:val="left" w:pos="1872"/>
          <w:tab w:val="left" w:pos="9187"/>
        </w:tabs>
        <w:ind w:left="2088" w:hanging="2088"/>
        <w:jc w:val="left"/>
      </w:pPr>
      <w:r>
        <w:tab/>
        <w:t>1/9/2012</w:t>
      </w:r>
      <w:r>
        <w:tab/>
        <w:t>Senate</w:t>
      </w:r>
      <w:r>
        <w:tab/>
      </w:r>
      <w:r w:rsidRPr="00400468">
        <w:t>Referred to Subcommittee: Campsen (ch), Cleary, Scott</w:t>
      </w:r>
    </w:p>
    <w:p w:rsidR="007948FD" w:rsidRDefault="007948FD" w:rsidP="007948FD">
      <w:pPr>
        <w:widowControl w:val="0"/>
        <w:tabs>
          <w:tab w:val="right" w:pos="1008"/>
          <w:tab w:val="left" w:pos="1152"/>
          <w:tab w:val="left" w:pos="1872"/>
          <w:tab w:val="left" w:pos="9187"/>
        </w:tabs>
        <w:ind w:left="2088" w:hanging="2088"/>
        <w:jc w:val="left"/>
      </w:pPr>
    </w:p>
    <w:p w:rsidR="003E5F47" w:rsidRPr="003E5F47" w:rsidRDefault="003E5F47" w:rsidP="003E5F47">
      <w:pPr>
        <w:widowControl w:val="0"/>
        <w:tabs>
          <w:tab w:val="right" w:pos="1008"/>
          <w:tab w:val="left" w:pos="1152"/>
          <w:tab w:val="left" w:pos="1872"/>
          <w:tab w:val="left" w:pos="9187"/>
        </w:tabs>
        <w:ind w:left="2088" w:hanging="2088"/>
        <w:jc w:val="left"/>
      </w:pPr>
    </w:p>
    <w:p w:rsidR="003E5F47" w:rsidRDefault="003E5F47" w:rsidP="003E5F47">
      <w:pPr>
        <w:widowControl w:val="0"/>
        <w:jc w:val="left"/>
      </w:pPr>
      <w:r w:rsidRPr="003E5F47">
        <w:rPr>
          <w:b/>
        </w:rPr>
        <w:t>VERSIONS OF THIS BILL</w:t>
      </w:r>
    </w:p>
    <w:p w:rsidR="003E5F47" w:rsidRDefault="003E5F47" w:rsidP="003E5F47">
      <w:pPr>
        <w:widowControl w:val="0"/>
        <w:jc w:val="left"/>
      </w:pPr>
    </w:p>
    <w:p w:rsidR="003E5F47" w:rsidRDefault="002B669D" w:rsidP="003E5F47">
      <w:pPr>
        <w:widowControl w:val="0"/>
        <w:jc w:val="left"/>
      </w:pPr>
      <w:hyperlink r:id="rId9" w:history="1">
        <w:r w:rsidR="003E5F47">
          <w:rPr>
            <w:rStyle w:val="Hyperlink"/>
          </w:rPr>
          <w:t>12/1/2010</w:t>
        </w:r>
      </w:hyperlink>
    </w:p>
    <w:p w:rsidR="003E5F47" w:rsidRDefault="003E5F47" w:rsidP="003E5F47"/>
    <w:p w:rsidR="003E5F47" w:rsidRDefault="003E5F47" w:rsidP="003E5F47">
      <w:pPr>
        <w:sectPr w:rsidR="003E5F47" w:rsidSect="003E5F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7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BF1412">
        <w:t xml:space="preserve">SO AS </w:t>
      </w:r>
      <w:r>
        <w:t>TO ENACT “THE BOARDS AND C</w:t>
      </w:r>
      <w:r w:rsidR="00BF1412">
        <w:t>OMMISSIONS ELECTION REFORM ACT”</w:t>
      </w:r>
      <w:r w:rsidR="00823714">
        <w:t>,</w:t>
      </w:r>
      <w:r>
        <w:t xml:space="preserve"> BY ADDING SECTION 8</w:t>
      </w:r>
      <w:r>
        <w:noBreakHyphen/>
        <w:t>13</w:t>
      </w:r>
      <w:r>
        <w:noBreakHyphen/>
      </w:r>
      <w:r w:rsidR="00823714">
        <w:t>940</w:t>
      </w:r>
      <w:r>
        <w:t xml:space="preserve">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79D" w:rsidRDefault="0026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Boards and Commissions Election Reform Act”.</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13, Title 8 of the 1976 Code is amended by adding:</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940.</w:t>
      </w:r>
      <w:r>
        <w:tab/>
        <w:t>(A)</w:t>
      </w:r>
      <w:r>
        <w:tab/>
        <w:t xml:space="preserve">For purposes of this section, </w:t>
      </w:r>
      <w:r w:rsidRPr="00854E37">
        <w:t>‘</w:t>
      </w:r>
      <w:r>
        <w:t>campaign contribution report</w:t>
      </w:r>
      <w:r w:rsidRPr="00854E37">
        <w:t>’</w:t>
      </w:r>
      <w:r>
        <w:t xml:space="preserve"> means a form prescribed by the State Ethics Commission that contains full and complete information 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A3C85">
        <w:t>A</w:t>
      </w:r>
      <w:r>
        <w:t xml:space="preserve"> person who is a candidate for membership on a state board or commission which is filled by election by the General Assembly may </w:t>
      </w:r>
      <w:r w:rsidR="004A3C85">
        <w:t>not b</w:t>
      </w:r>
      <w:r>
        <w:t>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w:t>
      </w:r>
      <w:r w:rsidR="00565E28">
        <w:t>ny</w:t>
      </w:r>
      <w:r>
        <w:t xml:space="preserve"> candidate qualification reports. </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A3C85">
        <w:t>A</w:t>
      </w:r>
      <w:r>
        <w:t xml:space="preserve"> person who is appointed to a state board or commission which is filled with the advice and consent of the Senate or the General Assembly may </w:t>
      </w:r>
      <w:r w:rsidR="004A3C85">
        <w:t xml:space="preserve">not </w:t>
      </w:r>
      <w:r>
        <w:t>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E37" w:rsidRDefault="00854E37" w:rsidP="008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E3196" w:rsidRDefault="00854E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196" w:rsidRDefault="004E3196" w:rsidP="003E5F47">
      <w:pPr>
        <w:suppressAutoHyphens/>
      </w:pPr>
    </w:p>
    <w:sectPr w:rsidR="004E3196" w:rsidSect="003E5F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E37" w:rsidRDefault="00854E37" w:rsidP="009F0C77">
      <w:r>
        <w:separator/>
      </w:r>
    </w:p>
  </w:endnote>
  <w:endnote w:type="continuationSeparator" w:id="0">
    <w:p w:rsidR="00854E37" w:rsidRDefault="00854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D14EA-5101-46C2-9390-C402D733C852}"/>
    <w:embedBold r:id="rId2" w:fontKey="{5AFD9854-23A4-4666-B765-63DA2917A6DC}"/>
  </w:font>
  <w:font w:name="Calibri">
    <w:panose1 w:val="020F0502020204030204"/>
    <w:charset w:val="00"/>
    <w:family w:val="swiss"/>
    <w:pitch w:val="variable"/>
    <w:sig w:usb0="E10002FF" w:usb1="4000ACFF" w:usb2="00000009" w:usb3="00000000" w:csb0="0000019F" w:csb1="00000000"/>
    <w:embedRegular r:id="rId3" w:fontKey="{9559A994-D80C-4C58-8EE4-68446D763815}"/>
  </w:font>
  <w:font w:name="Tahoma">
    <w:panose1 w:val="020B0604030504040204"/>
    <w:charset w:val="00"/>
    <w:family w:val="swiss"/>
    <w:pitch w:val="variable"/>
    <w:sig w:usb0="21002A87" w:usb1="80000000" w:usb2="00000008" w:usb3="00000000" w:csb0="000101FF" w:csb1="00000000"/>
    <w:embedRegular r:id="rId4" w:fontKey="{33B1818D-5DFB-408B-8AAE-82B599137DDE}"/>
  </w:font>
  <w:font w:name="Cambria">
    <w:panose1 w:val="02040503050406030204"/>
    <w:charset w:val="00"/>
    <w:family w:val="roman"/>
    <w:pitch w:val="variable"/>
    <w:sig w:usb0="E00002FF" w:usb1="400004FF" w:usb2="00000000" w:usb3="00000000" w:csb0="0000019F" w:csb1="00000000"/>
    <w:embedRegular r:id="rId5" w:fontKey="{BBE9603F-B624-4267-8AD8-D2AA5C286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47" w:rsidRPr="004E3196" w:rsidRDefault="003E5F47" w:rsidP="004E3196">
    <w:pPr>
      <w:pStyle w:val="Footer"/>
      <w:tabs>
        <w:tab w:val="clear" w:pos="4680"/>
        <w:tab w:val="clear" w:pos="9360"/>
        <w:tab w:val="center" w:pos="2995"/>
      </w:tabs>
      <w:spacing w:before="120"/>
    </w:pPr>
    <w:r>
      <w:t>[128]</w:t>
    </w:r>
    <w:r>
      <w:tab/>
    </w:r>
    <w:r w:rsidR="002B669D">
      <w:fldChar w:fldCharType="begin"/>
    </w:r>
    <w:r w:rsidR="002B669D">
      <w:instrText xml:space="preserve"> PAGE  \* MERGEFORMAT </w:instrText>
    </w:r>
    <w:r w:rsidR="002B669D">
      <w:fldChar w:fldCharType="separate"/>
    </w:r>
    <w:r w:rsidR="002B669D">
      <w:rPr>
        <w:noProof/>
      </w:rPr>
      <w:t>1</w:t>
    </w:r>
    <w:r w:rsidR="002B66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E37" w:rsidRDefault="00854E37" w:rsidP="009F0C77">
      <w:r>
        <w:separator/>
      </w:r>
    </w:p>
  </w:footnote>
  <w:footnote w:type="continuationSeparator" w:id="0">
    <w:p w:rsidR="00854E37" w:rsidRDefault="00854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2ZW11"/>
    <w:docVar w:name="CoverBillType" w:val="b"/>
    <w:docVar w:name="docpath" w:val="L:\Council\bills\GGS\22692ZW11.DOCX"/>
    <w:docVar w:name="dvBillNumber" w:val="128"/>
    <w:docVar w:name="dvBillNumberPrefix" w:val="S. "/>
    <w:docVar w:name="dvOriginalBody" w:val="Senate"/>
    <w:docVar w:name="dvSteno" w:val="GGS"/>
    <w:docVar w:name="NameofBody" w:val="s"/>
    <w:docVar w:name="vgroup2" w:val="Council"/>
  </w:docVars>
  <w:rsids>
    <w:rsidRoot w:val="00086EBF"/>
    <w:rsid w:val="00026C9A"/>
    <w:rsid w:val="0003193D"/>
    <w:rsid w:val="00086EBF"/>
    <w:rsid w:val="000965A1"/>
    <w:rsid w:val="000C3C55"/>
    <w:rsid w:val="000E1785"/>
    <w:rsid w:val="000E662C"/>
    <w:rsid w:val="001023A4"/>
    <w:rsid w:val="0010776B"/>
    <w:rsid w:val="00133E66"/>
    <w:rsid w:val="00134ACF"/>
    <w:rsid w:val="00144E15"/>
    <w:rsid w:val="001A4A62"/>
    <w:rsid w:val="001A681E"/>
    <w:rsid w:val="001D08F2"/>
    <w:rsid w:val="002037CA"/>
    <w:rsid w:val="002047A2"/>
    <w:rsid w:val="002321B6"/>
    <w:rsid w:val="0023696B"/>
    <w:rsid w:val="00250967"/>
    <w:rsid w:val="0026779D"/>
    <w:rsid w:val="002759C5"/>
    <w:rsid w:val="00277DEE"/>
    <w:rsid w:val="00280D88"/>
    <w:rsid w:val="00291CC5"/>
    <w:rsid w:val="00294ABE"/>
    <w:rsid w:val="002A3EB4"/>
    <w:rsid w:val="002B669D"/>
    <w:rsid w:val="00310221"/>
    <w:rsid w:val="00325348"/>
    <w:rsid w:val="003910D4"/>
    <w:rsid w:val="00393688"/>
    <w:rsid w:val="003A1E48"/>
    <w:rsid w:val="003A3A19"/>
    <w:rsid w:val="003D411E"/>
    <w:rsid w:val="003E3C1E"/>
    <w:rsid w:val="003E5F47"/>
    <w:rsid w:val="003E6148"/>
    <w:rsid w:val="00400EAA"/>
    <w:rsid w:val="0041760A"/>
    <w:rsid w:val="004714DB"/>
    <w:rsid w:val="004809EE"/>
    <w:rsid w:val="004A3C85"/>
    <w:rsid w:val="004E3196"/>
    <w:rsid w:val="00506858"/>
    <w:rsid w:val="00511EE9"/>
    <w:rsid w:val="00521E00"/>
    <w:rsid w:val="00565E28"/>
    <w:rsid w:val="00577C6C"/>
    <w:rsid w:val="0058501B"/>
    <w:rsid w:val="005E3DA1"/>
    <w:rsid w:val="005F4EB8"/>
    <w:rsid w:val="005F5A07"/>
    <w:rsid w:val="006215AA"/>
    <w:rsid w:val="006340D9"/>
    <w:rsid w:val="00643B8E"/>
    <w:rsid w:val="00665EBC"/>
    <w:rsid w:val="0069470D"/>
    <w:rsid w:val="006A476C"/>
    <w:rsid w:val="006C6A93"/>
    <w:rsid w:val="006E02F9"/>
    <w:rsid w:val="00753C04"/>
    <w:rsid w:val="00756946"/>
    <w:rsid w:val="00757F80"/>
    <w:rsid w:val="00771EEC"/>
    <w:rsid w:val="00786819"/>
    <w:rsid w:val="007948FD"/>
    <w:rsid w:val="007A325A"/>
    <w:rsid w:val="007E7279"/>
    <w:rsid w:val="007F1523"/>
    <w:rsid w:val="007F509E"/>
    <w:rsid w:val="007F5799"/>
    <w:rsid w:val="007F6947"/>
    <w:rsid w:val="00823714"/>
    <w:rsid w:val="00853638"/>
    <w:rsid w:val="00854E37"/>
    <w:rsid w:val="00872592"/>
    <w:rsid w:val="00872729"/>
    <w:rsid w:val="008F4429"/>
    <w:rsid w:val="009352BB"/>
    <w:rsid w:val="00957461"/>
    <w:rsid w:val="0097177B"/>
    <w:rsid w:val="00990668"/>
    <w:rsid w:val="009D5AAB"/>
    <w:rsid w:val="009E00E2"/>
    <w:rsid w:val="009F0C77"/>
    <w:rsid w:val="009F4DD1"/>
    <w:rsid w:val="00A057F1"/>
    <w:rsid w:val="00A64E80"/>
    <w:rsid w:val="00A741D9"/>
    <w:rsid w:val="00A9741D"/>
    <w:rsid w:val="00AD4B17"/>
    <w:rsid w:val="00B26FA6"/>
    <w:rsid w:val="00B741CB"/>
    <w:rsid w:val="00B934F3"/>
    <w:rsid w:val="00BA7340"/>
    <w:rsid w:val="00BB6347"/>
    <w:rsid w:val="00BD2134"/>
    <w:rsid w:val="00BE4811"/>
    <w:rsid w:val="00BF1412"/>
    <w:rsid w:val="00C038D8"/>
    <w:rsid w:val="00C045DD"/>
    <w:rsid w:val="00C3136F"/>
    <w:rsid w:val="00C3483A"/>
    <w:rsid w:val="00C74E9D"/>
    <w:rsid w:val="00C828CD"/>
    <w:rsid w:val="00C82FD3"/>
    <w:rsid w:val="00CC4E45"/>
    <w:rsid w:val="00CC6B7B"/>
    <w:rsid w:val="00CD3619"/>
    <w:rsid w:val="00CF4447"/>
    <w:rsid w:val="00D405E7"/>
    <w:rsid w:val="00D41D56"/>
    <w:rsid w:val="00D6260D"/>
    <w:rsid w:val="00D6662B"/>
    <w:rsid w:val="00D95E2F"/>
    <w:rsid w:val="00D970A9"/>
    <w:rsid w:val="00DB3AC0"/>
    <w:rsid w:val="00DE68F0"/>
    <w:rsid w:val="00DF3845"/>
    <w:rsid w:val="00DF7E17"/>
    <w:rsid w:val="00E40B4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C2563A-92AF-4985-95ED-B0F4F584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3C85"/>
    <w:rPr>
      <w:rFonts w:ascii="Tahoma" w:hAnsi="Tahoma" w:cs="Tahoma"/>
      <w:sz w:val="16"/>
      <w:szCs w:val="16"/>
    </w:rPr>
  </w:style>
  <w:style w:type="character" w:customStyle="1" w:styleId="BalloonTextChar">
    <w:name w:val="Balloon Text Char"/>
    <w:basedOn w:val="DefaultParagraphFont"/>
    <w:link w:val="BalloonText"/>
    <w:uiPriority w:val="99"/>
    <w:semiHidden/>
    <w:rsid w:val="004A3C85"/>
    <w:rPr>
      <w:rFonts w:ascii="Tahoma" w:eastAsia="Times New Roman" w:hAnsi="Tahoma" w:cs="Tahoma"/>
      <w:sz w:val="16"/>
      <w:szCs w:val="16"/>
    </w:rPr>
  </w:style>
  <w:style w:type="character" w:styleId="Hyperlink">
    <w:name w:val="Hyperlink"/>
    <w:basedOn w:val="DefaultParagraphFont"/>
    <w:uiPriority w:val="99"/>
    <w:unhideWhenUsed/>
    <w:rsid w:val="003E5F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9610C-7E89-42B0-9055-71FB0441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582</Words>
  <Characters>3095</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 The Boards and Commissions Election Reform Act - South Carolina Legislature Online</dc:title>
  <dc:subject/>
  <dc:creator>GloriaShackelford</dc:creator>
  <cp:keywords/>
  <dc:description/>
  <cp:lastModifiedBy>N Cumfer</cp:lastModifiedBy>
  <cp:revision>2</cp:revision>
  <cp:lastPrinted>2010-11-30T19:23:00Z</cp:lastPrinted>
  <dcterms:created xsi:type="dcterms:W3CDTF">2014-11-21T20:27:00Z</dcterms:created>
  <dcterms:modified xsi:type="dcterms:W3CDTF">2014-11-21T20:27:00Z</dcterms:modified>
</cp:coreProperties>
</file>