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14C" w:rsidRDefault="0021714C" w:rsidP="0021714C">
      <w:pPr>
        <w:widowControl w:val="0"/>
        <w:jc w:val="center"/>
      </w:pPr>
      <w:bookmarkStart w:id="0" w:name="_GoBack"/>
      <w:bookmarkEnd w:id="0"/>
      <w:r w:rsidRPr="0021714C">
        <w:rPr>
          <w:b/>
        </w:rPr>
        <w:t>South Carolina General Assembly</w:t>
      </w:r>
    </w:p>
    <w:p w:rsidR="0021714C" w:rsidRDefault="0021714C" w:rsidP="0021714C">
      <w:pPr>
        <w:widowControl w:val="0"/>
        <w:jc w:val="center"/>
      </w:pPr>
      <w:r>
        <w:t>119th Session, 2011-2012</w:t>
      </w:r>
    </w:p>
    <w:p w:rsidR="0021714C" w:rsidRDefault="0021714C" w:rsidP="0021714C">
      <w:pPr>
        <w:widowControl w:val="0"/>
        <w:jc w:val="left"/>
      </w:pPr>
    </w:p>
    <w:p w:rsidR="0021714C" w:rsidRDefault="0021714C" w:rsidP="0021714C">
      <w:pPr>
        <w:widowControl w:val="0"/>
        <w:jc w:val="left"/>
        <w:rPr>
          <w:b/>
        </w:rPr>
      </w:pPr>
      <w:r w:rsidRPr="0021714C">
        <w:rPr>
          <w:b/>
        </w:rPr>
        <w:t>S.</w:t>
      </w:r>
      <w:r>
        <w:rPr>
          <w:b/>
        </w:rPr>
        <w:t xml:space="preserve"> </w:t>
      </w:r>
      <w:r w:rsidRPr="0021714C">
        <w:rPr>
          <w:b/>
        </w:rPr>
        <w:t>138</w:t>
      </w:r>
    </w:p>
    <w:p w:rsidR="0021714C" w:rsidRDefault="0021714C" w:rsidP="0021714C">
      <w:pPr>
        <w:widowControl w:val="0"/>
        <w:jc w:val="left"/>
        <w:rPr>
          <w:b/>
        </w:rPr>
      </w:pPr>
    </w:p>
    <w:p w:rsidR="0021714C" w:rsidRDefault="0021714C" w:rsidP="0021714C">
      <w:pPr>
        <w:widowControl w:val="0"/>
        <w:jc w:val="left"/>
      </w:pPr>
      <w:r w:rsidRPr="0021714C">
        <w:rPr>
          <w:b/>
        </w:rPr>
        <w:t>STATUS INFORMATION</w:t>
      </w:r>
    </w:p>
    <w:p w:rsidR="0021714C" w:rsidRDefault="0021714C" w:rsidP="0021714C">
      <w:pPr>
        <w:widowControl w:val="0"/>
        <w:jc w:val="left"/>
      </w:pPr>
    </w:p>
    <w:p w:rsidR="0021714C" w:rsidRDefault="0021714C" w:rsidP="0021714C">
      <w:pPr>
        <w:widowControl w:val="0"/>
        <w:jc w:val="left"/>
      </w:pPr>
      <w:r>
        <w:t>General Bill</w:t>
      </w:r>
    </w:p>
    <w:p w:rsidR="0021714C" w:rsidRDefault="004A4E51" w:rsidP="0021714C">
      <w:pPr>
        <w:widowControl w:val="0"/>
        <w:jc w:val="left"/>
      </w:pPr>
      <w:r>
        <w:t>Sponsors: Senators Campsen, Rose, Cromer, McGill, Land, Sheheen, Cleary, Leventis, Rankin, Thomas and McConnell</w:t>
      </w:r>
    </w:p>
    <w:p w:rsidR="0021714C" w:rsidRDefault="0021714C" w:rsidP="0021714C">
      <w:pPr>
        <w:widowControl w:val="0"/>
        <w:jc w:val="left"/>
      </w:pPr>
      <w:r>
        <w:t>Document Path: l:\council\bills\bbm\9868htc11.docx</w:t>
      </w:r>
    </w:p>
    <w:p w:rsidR="00832137" w:rsidRDefault="00832137" w:rsidP="0021714C">
      <w:pPr>
        <w:widowControl w:val="0"/>
        <w:jc w:val="left"/>
      </w:pPr>
      <w:r>
        <w:t>Companion/Similar bill(s): 139, 3083, 3084</w:t>
      </w:r>
    </w:p>
    <w:p w:rsidR="0021714C" w:rsidRDefault="0021714C" w:rsidP="0021714C">
      <w:pPr>
        <w:widowControl w:val="0"/>
        <w:jc w:val="left"/>
      </w:pPr>
    </w:p>
    <w:p w:rsidR="007116FA" w:rsidRDefault="007116FA" w:rsidP="0021714C">
      <w:pPr>
        <w:widowControl w:val="0"/>
        <w:jc w:val="left"/>
      </w:pPr>
      <w:r>
        <w:t>Introduced in the Senate on January 11, 2011</w:t>
      </w:r>
    </w:p>
    <w:p w:rsidR="007116FA" w:rsidRPr="007116FA" w:rsidRDefault="007116FA" w:rsidP="0021714C">
      <w:pPr>
        <w:widowControl w:val="0"/>
        <w:jc w:val="left"/>
      </w:pPr>
      <w:r>
        <w:t xml:space="preserve">Currently residing in the Senate Committee on </w:t>
      </w:r>
      <w:r w:rsidRPr="007116FA">
        <w:rPr>
          <w:b/>
        </w:rPr>
        <w:t>Finance</w:t>
      </w:r>
    </w:p>
    <w:p w:rsidR="007116FA" w:rsidRDefault="007116FA" w:rsidP="0021714C">
      <w:pPr>
        <w:widowControl w:val="0"/>
        <w:jc w:val="left"/>
      </w:pPr>
    </w:p>
    <w:p w:rsidR="0021714C" w:rsidRDefault="0021714C" w:rsidP="0021714C">
      <w:pPr>
        <w:widowControl w:val="0"/>
        <w:jc w:val="left"/>
      </w:pPr>
      <w:r>
        <w:t xml:space="preserve">Summary: </w:t>
      </w:r>
      <w:r w:rsidR="002771ED">
        <w:t>S.C. Conservation Bank Reauthorization Act</w:t>
      </w:r>
    </w:p>
    <w:p w:rsidR="0021714C" w:rsidRDefault="0021714C" w:rsidP="0021714C">
      <w:pPr>
        <w:widowControl w:val="0"/>
        <w:jc w:val="left"/>
      </w:pPr>
    </w:p>
    <w:p w:rsidR="0021714C" w:rsidRDefault="0021714C" w:rsidP="0021714C">
      <w:pPr>
        <w:widowControl w:val="0"/>
        <w:jc w:val="left"/>
      </w:pPr>
    </w:p>
    <w:p w:rsidR="0021714C" w:rsidRDefault="0021714C" w:rsidP="0021714C">
      <w:pPr>
        <w:widowControl w:val="0"/>
        <w:tabs>
          <w:tab w:val="center" w:pos="590"/>
          <w:tab w:val="center" w:pos="1440"/>
          <w:tab w:val="left" w:pos="1872"/>
          <w:tab w:val="left" w:pos="9187"/>
        </w:tabs>
        <w:jc w:val="left"/>
      </w:pPr>
      <w:r w:rsidRPr="0021714C">
        <w:rPr>
          <w:b/>
        </w:rPr>
        <w:t>HISTORY OF LEGISLATIVE ACTIONS</w:t>
      </w:r>
    </w:p>
    <w:p w:rsidR="0021714C" w:rsidRDefault="0021714C" w:rsidP="0021714C">
      <w:pPr>
        <w:widowControl w:val="0"/>
        <w:tabs>
          <w:tab w:val="center" w:pos="590"/>
          <w:tab w:val="center" w:pos="1440"/>
          <w:tab w:val="left" w:pos="1872"/>
          <w:tab w:val="left" w:pos="9187"/>
        </w:tabs>
        <w:jc w:val="left"/>
      </w:pPr>
    </w:p>
    <w:p w:rsidR="0021714C" w:rsidRPr="0021714C" w:rsidRDefault="0021714C" w:rsidP="0021714C">
      <w:pPr>
        <w:widowControl w:val="0"/>
        <w:tabs>
          <w:tab w:val="center" w:pos="590"/>
          <w:tab w:val="center" w:pos="1440"/>
          <w:tab w:val="left" w:pos="1872"/>
          <w:tab w:val="left" w:pos="9187"/>
        </w:tabs>
        <w:jc w:val="left"/>
      </w:pPr>
      <w:r w:rsidRPr="0021714C">
        <w:rPr>
          <w:u w:val="single"/>
        </w:rPr>
        <w:tab/>
        <w:t>Date</w:t>
      </w:r>
      <w:r w:rsidRPr="0021714C">
        <w:rPr>
          <w:u w:val="single"/>
        </w:rPr>
        <w:tab/>
        <w:t>Body</w:t>
      </w:r>
      <w:r w:rsidRPr="0021714C">
        <w:rPr>
          <w:u w:val="single"/>
        </w:rPr>
        <w:tab/>
        <w:t>Action Description with journal page number</w:t>
      </w:r>
      <w:r w:rsidRPr="0021714C">
        <w:rPr>
          <w:u w:val="single"/>
        </w:rPr>
        <w:tab/>
      </w:r>
    </w:p>
    <w:p w:rsidR="008776F5" w:rsidRDefault="008776F5" w:rsidP="008776F5">
      <w:pPr>
        <w:widowControl w:val="0"/>
        <w:tabs>
          <w:tab w:val="right" w:pos="1008"/>
          <w:tab w:val="left" w:pos="1152"/>
          <w:tab w:val="left" w:pos="1872"/>
          <w:tab w:val="left" w:pos="9187"/>
        </w:tabs>
        <w:ind w:left="2088" w:hanging="2088"/>
        <w:jc w:val="left"/>
      </w:pPr>
      <w:r>
        <w:tab/>
        <w:t>12/1/2010</w:t>
      </w:r>
      <w:r>
        <w:tab/>
        <w:t>Senate</w:t>
      </w:r>
      <w:r>
        <w:tab/>
      </w:r>
      <w:r w:rsidRPr="001F3D52">
        <w:t>Prefiled</w:t>
      </w:r>
    </w:p>
    <w:p w:rsidR="008776F5" w:rsidRDefault="008776F5" w:rsidP="008776F5">
      <w:pPr>
        <w:widowControl w:val="0"/>
        <w:tabs>
          <w:tab w:val="right" w:pos="1008"/>
          <w:tab w:val="left" w:pos="1152"/>
          <w:tab w:val="left" w:pos="1872"/>
          <w:tab w:val="left" w:pos="9187"/>
        </w:tabs>
        <w:ind w:left="2088" w:hanging="2088"/>
        <w:jc w:val="left"/>
      </w:pPr>
      <w:r>
        <w:tab/>
        <w:t>12/1/2010</w:t>
      </w:r>
      <w:r>
        <w:tab/>
        <w:t>Senate</w:t>
      </w:r>
      <w:r>
        <w:tab/>
      </w:r>
      <w:r w:rsidRPr="001F3D52">
        <w:t xml:space="preserve">Referred to Committee on </w:t>
      </w:r>
      <w:r w:rsidRPr="001F3D52">
        <w:rPr>
          <w:b/>
        </w:rPr>
        <w:t>Finance</w:t>
      </w:r>
    </w:p>
    <w:p w:rsidR="008776F5" w:rsidRDefault="008776F5" w:rsidP="008776F5">
      <w:pPr>
        <w:widowControl w:val="0"/>
        <w:tabs>
          <w:tab w:val="right" w:pos="1008"/>
          <w:tab w:val="left" w:pos="1152"/>
          <w:tab w:val="left" w:pos="1872"/>
          <w:tab w:val="left" w:pos="9187"/>
        </w:tabs>
        <w:ind w:left="2088" w:hanging="2088"/>
        <w:jc w:val="left"/>
      </w:pPr>
      <w:r>
        <w:tab/>
        <w:t>1/11/2011</w:t>
      </w:r>
      <w:r>
        <w:tab/>
        <w:t>Senate</w:t>
      </w:r>
      <w:r>
        <w:tab/>
      </w:r>
      <w:r w:rsidRPr="001F3D52">
        <w:t>Introduced and read first time (</w:t>
      </w:r>
      <w:hyperlink r:id="rId7" w:history="1">
        <w:r w:rsidRPr="001F3D52">
          <w:rPr>
            <w:rStyle w:val="Hyperlink"/>
          </w:rPr>
          <w:t>Senate Journal</w:t>
        </w:r>
        <w:r w:rsidRPr="001F3D52">
          <w:rPr>
            <w:rStyle w:val="Hyperlink"/>
          </w:rPr>
          <w:noBreakHyphen/>
          <w:t>page 68</w:t>
        </w:r>
      </w:hyperlink>
      <w:r w:rsidRPr="001F3D52">
        <w:t>)</w:t>
      </w:r>
    </w:p>
    <w:p w:rsidR="008776F5" w:rsidRDefault="008776F5" w:rsidP="008776F5">
      <w:pPr>
        <w:widowControl w:val="0"/>
        <w:tabs>
          <w:tab w:val="right" w:pos="1008"/>
          <w:tab w:val="left" w:pos="1152"/>
          <w:tab w:val="left" w:pos="1872"/>
          <w:tab w:val="left" w:pos="9187"/>
        </w:tabs>
        <w:ind w:left="2088" w:hanging="2088"/>
        <w:jc w:val="left"/>
      </w:pPr>
      <w:r>
        <w:tab/>
        <w:t>1/11/2011</w:t>
      </w:r>
      <w:r>
        <w:tab/>
        <w:t>Senate</w:t>
      </w:r>
      <w:r>
        <w:tab/>
      </w:r>
      <w:r w:rsidRPr="001F3D52">
        <w:t xml:space="preserve">Referred </w:t>
      </w:r>
      <w:r>
        <w:t xml:space="preserve">to Committee on </w:t>
      </w:r>
      <w:r w:rsidRPr="001F3D52">
        <w:rPr>
          <w:b/>
        </w:rPr>
        <w:t>Finance</w:t>
      </w:r>
      <w:r>
        <w:t xml:space="preserve"> (</w:t>
      </w:r>
      <w:hyperlink r:id="rId8" w:history="1">
        <w:r w:rsidRPr="001F3D52">
          <w:rPr>
            <w:rStyle w:val="Hyperlink"/>
          </w:rPr>
          <w:t>Senate Journal</w:t>
        </w:r>
        <w:r w:rsidRPr="001F3D52">
          <w:rPr>
            <w:rStyle w:val="Hyperlink"/>
          </w:rPr>
          <w:noBreakHyphen/>
          <w:t>page 68</w:t>
        </w:r>
      </w:hyperlink>
      <w:r w:rsidRPr="001F3D52">
        <w:t>)</w:t>
      </w:r>
    </w:p>
    <w:p w:rsidR="008776F5" w:rsidRDefault="008776F5" w:rsidP="008776F5">
      <w:pPr>
        <w:widowControl w:val="0"/>
        <w:tabs>
          <w:tab w:val="right" w:pos="1008"/>
          <w:tab w:val="left" w:pos="1152"/>
          <w:tab w:val="left" w:pos="1872"/>
          <w:tab w:val="left" w:pos="9187"/>
        </w:tabs>
        <w:ind w:left="2088" w:hanging="2088"/>
        <w:jc w:val="left"/>
      </w:pPr>
    </w:p>
    <w:p w:rsidR="0021714C" w:rsidRPr="0021714C" w:rsidRDefault="0021714C" w:rsidP="0021714C">
      <w:pPr>
        <w:widowControl w:val="0"/>
        <w:tabs>
          <w:tab w:val="right" w:pos="1008"/>
          <w:tab w:val="left" w:pos="1152"/>
          <w:tab w:val="left" w:pos="1872"/>
          <w:tab w:val="left" w:pos="9187"/>
        </w:tabs>
        <w:ind w:left="2088" w:hanging="2088"/>
        <w:jc w:val="left"/>
      </w:pPr>
    </w:p>
    <w:p w:rsidR="0021714C" w:rsidRDefault="0021714C" w:rsidP="0021714C">
      <w:pPr>
        <w:widowControl w:val="0"/>
        <w:jc w:val="left"/>
      </w:pPr>
      <w:r w:rsidRPr="0021714C">
        <w:rPr>
          <w:b/>
        </w:rPr>
        <w:lastRenderedPageBreak/>
        <w:t>VERSIONS OF THIS BILL</w:t>
      </w:r>
    </w:p>
    <w:p w:rsidR="0021714C" w:rsidRDefault="0021714C" w:rsidP="0021714C">
      <w:pPr>
        <w:widowControl w:val="0"/>
        <w:jc w:val="left"/>
      </w:pPr>
    </w:p>
    <w:p w:rsidR="0021714C" w:rsidRDefault="002C06DF" w:rsidP="0021714C">
      <w:pPr>
        <w:widowControl w:val="0"/>
        <w:jc w:val="left"/>
      </w:pPr>
      <w:hyperlink r:id="rId9" w:history="1">
        <w:r w:rsidR="0021714C">
          <w:rPr>
            <w:rStyle w:val="Hyperlink"/>
          </w:rPr>
          <w:t>12/1/2010</w:t>
        </w:r>
      </w:hyperlink>
    </w:p>
    <w:p w:rsidR="0021714C" w:rsidRDefault="0021714C" w:rsidP="0021714C"/>
    <w:p w:rsidR="0021714C" w:rsidRDefault="0021714C" w:rsidP="0021714C">
      <w:pPr>
        <w:sectPr w:rsidR="0021714C" w:rsidSect="0021714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9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w:t>
      </w:r>
      <w:r w:rsidR="000C79B6">
        <w:t xml:space="preserve"> </w:t>
      </w:r>
      <w:r>
        <w:t xml:space="preserve">ENACT THE “THE SOUTH CAROLINA CONSERVATION BANK REAUTHORIZATION ACT” BY AMENDING ACT 200 OF 2002, </w:t>
      </w:r>
      <w:r w:rsidR="000C79B6">
        <w:t xml:space="preserve">WHICH </w:t>
      </w:r>
      <w:r>
        <w:t>ENACT</w:t>
      </w:r>
      <w:r w:rsidR="000C79B6">
        <w:t>ED</w:t>
      </w:r>
      <w:r>
        <w:t xml:space="preserve"> THE “SOUTH CAROLINA CONSERVATION BANK ACT” AND PROVID</w:t>
      </w:r>
      <w:r w:rsidR="000C79B6">
        <w:t>ED</w:t>
      </w:r>
      <w:r>
        <w:t xml:space="preserve">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B96A77">
        <w:noBreakHyphen/>
      </w:r>
      <w:r>
        <w:t>24</w:t>
      </w:r>
      <w:r w:rsidR="00B96A77">
        <w:noBreakHyphen/>
      </w:r>
      <w:r>
        <w:t>96, 48</w:t>
      </w:r>
      <w:r w:rsidR="00B96A77">
        <w:noBreakHyphen/>
      </w:r>
      <w:r>
        <w:t>59</w:t>
      </w:r>
      <w:r w:rsidR="00B96A77">
        <w:noBreakHyphen/>
      </w:r>
      <w:r>
        <w:t>65, 27</w:t>
      </w:r>
      <w:r w:rsidR="00B96A77">
        <w:noBreakHyphen/>
      </w:r>
      <w:r>
        <w:t>8</w:t>
      </w:r>
      <w:r w:rsidR="00B96A77">
        <w:noBreakHyphen/>
      </w:r>
      <w:r>
        <w:t>37, 48</w:t>
      </w:r>
      <w:r w:rsidR="00B96A77">
        <w:noBreakHyphen/>
      </w:r>
      <w:r>
        <w:t>59</w:t>
      </w:r>
      <w:r w:rsidR="00B96A77">
        <w:noBreakHyphen/>
      </w:r>
      <w:r>
        <w:t>150, 48</w:t>
      </w:r>
      <w:r w:rsidR="00B96A77">
        <w:noBreakHyphen/>
      </w:r>
      <w:r>
        <w:t>59</w:t>
      </w:r>
      <w:r w:rsidR="00B96A77">
        <w:noBreakHyphen/>
      </w:r>
      <w:r>
        <w:t>160, AND 48</w:t>
      </w:r>
      <w:r w:rsidR="00B96A77">
        <w:noBreakHyphen/>
      </w:r>
      <w:r>
        <w:t>59</w:t>
      </w:r>
      <w:r w:rsidR="00B96A77">
        <w:noBreakHyphen/>
      </w:r>
      <w:r>
        <w:t>170</w:t>
      </w:r>
      <w:r w:rsidR="003C3888">
        <w:t>, ALL OF THE CODE OF LAWS OF SOUTH CAROLINA, 1976</w:t>
      </w:r>
      <w:r>
        <w:t>.</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E8D">
        <w:t>This act may be cited as the “South Carolina Conservation Bank Reauthorization Act”.</w:t>
      </w:r>
    </w:p>
    <w:p w:rsidR="00FB6E8D" w:rsidRDefault="00FB6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 7 which reads:</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B96A77" w:rsidRPr="00B96A77">
        <w:rPr>
          <w:bCs/>
          <w:szCs w:val="22"/>
        </w:rPr>
        <w:t>’</w:t>
      </w:r>
      <w:r>
        <w:rPr>
          <w:bCs/>
          <w:szCs w:val="22"/>
        </w:rPr>
        <w:t>s termination, the State Budget and Control Board is the bank</w:t>
      </w:r>
      <w:r w:rsidR="00B96A77" w:rsidRPr="00B96A77">
        <w:rPr>
          <w:bCs/>
          <w:szCs w:val="22"/>
        </w:rPr>
        <w:t>’</w:t>
      </w:r>
      <w:r>
        <w:rPr>
          <w:bCs/>
          <w:szCs w:val="22"/>
        </w:rPr>
        <w:t>s successor, except that, after the bank</w:t>
      </w:r>
      <w:r w:rsidR="00B96A77" w:rsidRPr="00B96A77">
        <w:rPr>
          <w:bCs/>
          <w:szCs w:val="22"/>
        </w:rPr>
        <w:t>’</w:t>
      </w:r>
      <w:r>
        <w:rPr>
          <w:bCs/>
          <w:szCs w:val="22"/>
        </w:rPr>
        <w:t>s termination, the board</w:t>
      </w:r>
      <w:r w:rsidR="00B96A77" w:rsidRPr="00B96A77">
        <w:rPr>
          <w:bCs/>
          <w:szCs w:val="22"/>
        </w:rPr>
        <w:t>’</w:t>
      </w:r>
      <w:r>
        <w:rPr>
          <w:bCs/>
          <w:szCs w:val="22"/>
        </w:rPr>
        <w:t>s voting rights provided in the former provisions of Section 48</w:t>
      </w:r>
      <w:r w:rsidR="00B96A77">
        <w:rPr>
          <w:bCs/>
          <w:szCs w:val="22"/>
        </w:rPr>
        <w:noBreakHyphen/>
      </w:r>
      <w:r>
        <w:rPr>
          <w:bCs/>
          <w:szCs w:val="22"/>
        </w:rPr>
        <w:t>59</w:t>
      </w:r>
      <w:r w:rsidR="00B96A77">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B96A77">
        <w:rPr>
          <w:bCs/>
          <w:szCs w:val="22"/>
        </w:rPr>
        <w:noBreakHyphen/>
      </w:r>
      <w:r>
        <w:rPr>
          <w:bCs/>
          <w:szCs w:val="22"/>
        </w:rPr>
        <w:t>59</w:t>
      </w:r>
      <w:r w:rsidR="00B96A77">
        <w:rPr>
          <w:bCs/>
          <w:szCs w:val="22"/>
        </w:rPr>
        <w:noBreakHyphen/>
      </w:r>
      <w:r>
        <w:rPr>
          <w:bCs/>
          <w:szCs w:val="22"/>
        </w:rPr>
        <w:t>80(H) of the 1976 Code must be made to the Heritage Trust Program.”</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rsidR="00B96A77">
        <w:noBreakHyphen/>
      </w:r>
      <w:r>
        <w:tab/>
        <w:t>Section 12</w:t>
      </w:r>
      <w:r w:rsidR="00B96A77">
        <w:noBreakHyphen/>
      </w:r>
      <w:r>
        <w:t>24</w:t>
      </w:r>
      <w:r w:rsidR="00B96A77">
        <w:noBreakHyphen/>
      </w:r>
      <w:r>
        <w:t>96;</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5</w:t>
      </w:r>
      <w:r>
        <w:tab/>
      </w:r>
      <w:r w:rsidR="00B96A77">
        <w:noBreakHyphen/>
      </w:r>
      <w:r>
        <w:tab/>
        <w:t>Section 48</w:t>
      </w:r>
      <w:r w:rsidR="00B96A77">
        <w:noBreakHyphen/>
      </w:r>
      <w:r>
        <w:t>59</w:t>
      </w:r>
      <w:r w:rsidR="00B96A77">
        <w:noBreakHyphen/>
      </w:r>
      <w:r>
        <w:t>65;</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6</w:t>
      </w:r>
      <w:r>
        <w:tab/>
      </w:r>
      <w:r w:rsidR="00B96A77">
        <w:noBreakHyphen/>
      </w:r>
      <w:r>
        <w:tab/>
        <w:t>Section 27</w:t>
      </w:r>
      <w:r w:rsidR="00B96A77">
        <w:noBreakHyphen/>
      </w:r>
      <w:r>
        <w:t>8</w:t>
      </w:r>
      <w:r w:rsidR="00B96A77">
        <w:noBreakHyphen/>
      </w:r>
      <w:r>
        <w:t>37;</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8</w:t>
      </w:r>
      <w:r>
        <w:tab/>
      </w:r>
      <w:r w:rsidR="00B96A77">
        <w:noBreakHyphen/>
      </w:r>
      <w:r>
        <w:tab/>
        <w:t>Section 48</w:t>
      </w:r>
      <w:r w:rsidR="00B96A77">
        <w:noBreakHyphen/>
      </w:r>
      <w:r>
        <w:t>59</w:t>
      </w:r>
      <w:r w:rsidR="00B96A77">
        <w:noBreakHyphen/>
      </w:r>
      <w:r>
        <w:t>150;</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10</w:t>
      </w:r>
      <w:r>
        <w:tab/>
      </w:r>
      <w:r w:rsidR="00B96A77">
        <w:noBreakHyphen/>
      </w:r>
      <w:r>
        <w:tab/>
        <w:t>Section 48</w:t>
      </w:r>
      <w:r w:rsidR="00B96A77">
        <w:noBreakHyphen/>
      </w:r>
      <w:r>
        <w:t>59</w:t>
      </w:r>
      <w:r w:rsidR="00B96A77">
        <w:noBreakHyphen/>
      </w:r>
      <w:r>
        <w:t>160;</w:t>
      </w:r>
    </w:p>
    <w:p w:rsidR="00FB6E8D" w:rsidRDefault="00FB6E8D" w:rsidP="00FB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SECTION 11</w:t>
      </w:r>
      <w:r>
        <w:tab/>
      </w:r>
      <w:r w:rsidR="00B96A77">
        <w:noBreakHyphen/>
      </w:r>
      <w:r>
        <w:tab/>
        <w:t>Section 48</w:t>
      </w:r>
      <w:r w:rsidR="00B96A77">
        <w:noBreakHyphen/>
      </w:r>
      <w:r>
        <w:t>59</w:t>
      </w:r>
      <w:r w:rsidR="00B96A77">
        <w:noBreakHyphen/>
      </w:r>
      <w:r>
        <w:t>170.</w:t>
      </w:r>
    </w:p>
    <w:p w:rsidR="009129C4"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6E8D">
        <w:t>4</w:t>
      </w:r>
      <w:r>
        <w:t>.</w:t>
      </w:r>
      <w:r>
        <w:tab/>
        <w:t>This act takes effect upon approval by the Governor.</w:t>
      </w:r>
    </w:p>
    <w:p w:rsidR="003626B4" w:rsidRDefault="00B96A77" w:rsidP="003E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6B4" w:rsidRDefault="003626B4" w:rsidP="0021714C">
      <w:pPr>
        <w:suppressAutoHyphens/>
      </w:pPr>
    </w:p>
    <w:sectPr w:rsidR="003626B4" w:rsidSect="002171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9C4" w:rsidRDefault="009129C4" w:rsidP="009F0C77">
      <w:r>
        <w:separator/>
      </w:r>
    </w:p>
  </w:endnote>
  <w:endnote w:type="continuationSeparator" w:id="0">
    <w:p w:rsidR="009129C4" w:rsidRDefault="009129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00B4D-46B3-438A-B5F9-93F47A8CE940}"/>
    <w:embedBold r:id="rId2" w:fontKey="{964D9918-750A-4409-AD1B-3CADE6FBB89D}"/>
  </w:font>
  <w:font w:name="Calibri">
    <w:panose1 w:val="020F0502020204030204"/>
    <w:charset w:val="00"/>
    <w:family w:val="swiss"/>
    <w:pitch w:val="variable"/>
    <w:sig w:usb0="E10002FF" w:usb1="4000ACFF" w:usb2="00000009" w:usb3="00000000" w:csb0="0000019F" w:csb1="00000000"/>
    <w:embedRegular r:id="rId3" w:fontKey="{7809A0DC-9D16-44AD-9891-86FFA9ED1A98}"/>
  </w:font>
  <w:font w:name="Cambria">
    <w:panose1 w:val="02040503050406030204"/>
    <w:charset w:val="00"/>
    <w:family w:val="roman"/>
    <w:pitch w:val="variable"/>
    <w:sig w:usb0="E00002FF" w:usb1="400004FF" w:usb2="00000000" w:usb3="00000000" w:csb0="0000019F" w:csb1="00000000"/>
    <w:embedRegular r:id="rId4" w:fontKey="{0836FB5E-B14B-4AB4-AC96-2EA5F9F5D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4C" w:rsidRPr="003626B4" w:rsidRDefault="0021714C" w:rsidP="003626B4">
    <w:pPr>
      <w:pStyle w:val="Footer"/>
      <w:tabs>
        <w:tab w:val="clear" w:pos="4680"/>
        <w:tab w:val="clear" w:pos="9360"/>
        <w:tab w:val="center" w:pos="2995"/>
      </w:tabs>
      <w:spacing w:before="120"/>
    </w:pPr>
    <w:r>
      <w:t>[138]</w:t>
    </w:r>
    <w:r>
      <w:tab/>
    </w:r>
    <w:r w:rsidR="002C06DF">
      <w:fldChar w:fldCharType="begin"/>
    </w:r>
    <w:r w:rsidR="002C06DF">
      <w:instrText xml:space="preserve"> PAGE  \* MERGEFORMAT </w:instrText>
    </w:r>
    <w:r w:rsidR="002C06DF">
      <w:fldChar w:fldCharType="separate"/>
    </w:r>
    <w:r w:rsidR="002C06DF">
      <w:rPr>
        <w:noProof/>
      </w:rPr>
      <w:t>1</w:t>
    </w:r>
    <w:r w:rsidR="002C06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9C4" w:rsidRDefault="009129C4" w:rsidP="009F0C77">
      <w:r>
        <w:separator/>
      </w:r>
    </w:p>
  </w:footnote>
  <w:footnote w:type="continuationSeparator" w:id="0">
    <w:p w:rsidR="009129C4" w:rsidRDefault="009129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68HTC11"/>
    <w:docVar w:name="CoverBillType" w:val="b"/>
    <w:docVar w:name="docpath" w:val="L:\Council\bills\BBM\9868HTC11.DOCX"/>
    <w:docVar w:name="dvBillNumber" w:val="138"/>
    <w:docVar w:name="dvBillNumberPrefix" w:val="S. "/>
    <w:docVar w:name="dvOriginalBody" w:val="Senate"/>
    <w:docVar w:name="dvSteno" w:val="BBM"/>
    <w:docVar w:name="NameofBody" w:val="s"/>
    <w:docVar w:name="vgroup2" w:val="Council"/>
  </w:docVars>
  <w:rsids>
    <w:rsidRoot w:val="00E678B2"/>
    <w:rsid w:val="000031EB"/>
    <w:rsid w:val="00026C9A"/>
    <w:rsid w:val="000965A1"/>
    <w:rsid w:val="000C5960"/>
    <w:rsid w:val="000C79B6"/>
    <w:rsid w:val="000E1785"/>
    <w:rsid w:val="001023A4"/>
    <w:rsid w:val="0010776B"/>
    <w:rsid w:val="00133E66"/>
    <w:rsid w:val="00134ACF"/>
    <w:rsid w:val="00142ACC"/>
    <w:rsid w:val="00144E15"/>
    <w:rsid w:val="001A4A62"/>
    <w:rsid w:val="001A681E"/>
    <w:rsid w:val="001D08F2"/>
    <w:rsid w:val="002037CA"/>
    <w:rsid w:val="002047A2"/>
    <w:rsid w:val="0021714C"/>
    <w:rsid w:val="002321B6"/>
    <w:rsid w:val="0023696B"/>
    <w:rsid w:val="00250967"/>
    <w:rsid w:val="002759C5"/>
    <w:rsid w:val="002771ED"/>
    <w:rsid w:val="00277DEE"/>
    <w:rsid w:val="00280D88"/>
    <w:rsid w:val="00294ABE"/>
    <w:rsid w:val="002A31A1"/>
    <w:rsid w:val="002A3EB4"/>
    <w:rsid w:val="002C06DF"/>
    <w:rsid w:val="002E6922"/>
    <w:rsid w:val="00325348"/>
    <w:rsid w:val="003626B4"/>
    <w:rsid w:val="00393688"/>
    <w:rsid w:val="003C3888"/>
    <w:rsid w:val="003D411E"/>
    <w:rsid w:val="003E1BBB"/>
    <w:rsid w:val="003E3C1E"/>
    <w:rsid w:val="003E3C86"/>
    <w:rsid w:val="003E6148"/>
    <w:rsid w:val="003F35D2"/>
    <w:rsid w:val="00400754"/>
    <w:rsid w:val="00400EAA"/>
    <w:rsid w:val="0041760A"/>
    <w:rsid w:val="004375C1"/>
    <w:rsid w:val="004809EE"/>
    <w:rsid w:val="004838C2"/>
    <w:rsid w:val="004A4E51"/>
    <w:rsid w:val="004D7FCE"/>
    <w:rsid w:val="00511EE9"/>
    <w:rsid w:val="00521E00"/>
    <w:rsid w:val="00523920"/>
    <w:rsid w:val="0053705D"/>
    <w:rsid w:val="00577C6C"/>
    <w:rsid w:val="0058501B"/>
    <w:rsid w:val="005A5CC5"/>
    <w:rsid w:val="00607249"/>
    <w:rsid w:val="006215AA"/>
    <w:rsid w:val="0063162F"/>
    <w:rsid w:val="006340D9"/>
    <w:rsid w:val="00643B8E"/>
    <w:rsid w:val="00665870"/>
    <w:rsid w:val="00665EBC"/>
    <w:rsid w:val="0069470D"/>
    <w:rsid w:val="006A476C"/>
    <w:rsid w:val="006C6A93"/>
    <w:rsid w:val="006E02F9"/>
    <w:rsid w:val="006F2027"/>
    <w:rsid w:val="007116FA"/>
    <w:rsid w:val="00753C04"/>
    <w:rsid w:val="00756946"/>
    <w:rsid w:val="00757F80"/>
    <w:rsid w:val="00771EEC"/>
    <w:rsid w:val="00786819"/>
    <w:rsid w:val="007A325A"/>
    <w:rsid w:val="007D5751"/>
    <w:rsid w:val="007F1523"/>
    <w:rsid w:val="007F509E"/>
    <w:rsid w:val="007F5799"/>
    <w:rsid w:val="007F6947"/>
    <w:rsid w:val="00832137"/>
    <w:rsid w:val="00872729"/>
    <w:rsid w:val="008776F5"/>
    <w:rsid w:val="008A5542"/>
    <w:rsid w:val="008F4429"/>
    <w:rsid w:val="009129C4"/>
    <w:rsid w:val="00926752"/>
    <w:rsid w:val="009352BB"/>
    <w:rsid w:val="00944F61"/>
    <w:rsid w:val="00990668"/>
    <w:rsid w:val="00992DA3"/>
    <w:rsid w:val="009C0604"/>
    <w:rsid w:val="009F0C77"/>
    <w:rsid w:val="009F4DD1"/>
    <w:rsid w:val="00A64E80"/>
    <w:rsid w:val="00A741D9"/>
    <w:rsid w:val="00A9741D"/>
    <w:rsid w:val="00AD4B17"/>
    <w:rsid w:val="00B2359E"/>
    <w:rsid w:val="00B24C76"/>
    <w:rsid w:val="00B26FA6"/>
    <w:rsid w:val="00B741CB"/>
    <w:rsid w:val="00B90E0F"/>
    <w:rsid w:val="00B934F3"/>
    <w:rsid w:val="00B96A77"/>
    <w:rsid w:val="00BA32C9"/>
    <w:rsid w:val="00BB6347"/>
    <w:rsid w:val="00BD2134"/>
    <w:rsid w:val="00BE601B"/>
    <w:rsid w:val="00C038D8"/>
    <w:rsid w:val="00C045DD"/>
    <w:rsid w:val="00C21F3F"/>
    <w:rsid w:val="00C24485"/>
    <w:rsid w:val="00C3136F"/>
    <w:rsid w:val="00C3483A"/>
    <w:rsid w:val="00C74E9D"/>
    <w:rsid w:val="00C82FD3"/>
    <w:rsid w:val="00CC6B7B"/>
    <w:rsid w:val="00CD3619"/>
    <w:rsid w:val="00CF4447"/>
    <w:rsid w:val="00D14E6F"/>
    <w:rsid w:val="00D2216D"/>
    <w:rsid w:val="00D405E7"/>
    <w:rsid w:val="00D41D56"/>
    <w:rsid w:val="00D6260D"/>
    <w:rsid w:val="00D6662B"/>
    <w:rsid w:val="00D95E2F"/>
    <w:rsid w:val="00D970A9"/>
    <w:rsid w:val="00DB3AC0"/>
    <w:rsid w:val="00DE68F0"/>
    <w:rsid w:val="00DF3845"/>
    <w:rsid w:val="00DF7E17"/>
    <w:rsid w:val="00E678B2"/>
    <w:rsid w:val="00E75D0B"/>
    <w:rsid w:val="00E77D66"/>
    <w:rsid w:val="00EB00A2"/>
    <w:rsid w:val="00EB1BF3"/>
    <w:rsid w:val="00EF3EEE"/>
    <w:rsid w:val="00F149A7"/>
    <w:rsid w:val="00F50BAF"/>
    <w:rsid w:val="00F52C10"/>
    <w:rsid w:val="00F81FFD"/>
    <w:rsid w:val="00F83687"/>
    <w:rsid w:val="00F85228"/>
    <w:rsid w:val="00FB6773"/>
    <w:rsid w:val="00FB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4BBA61-F96F-40CD-BB8E-0B41CD6CD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171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BA3D8-8AE5-413B-BFBD-728946F8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560</Words>
  <Characters>2968</Characters>
  <Application>Microsoft Office Word</Application>
  <DocSecurity>4</DocSecurity>
  <Lines>106</Lines>
  <Paragraphs>34</Paragraphs>
  <ScaleCrop>false</ScaleCrop>
  <Company> </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 S.C. Conservation Bank Reauthorization Act - South Carolina Legislature Online</dc:title>
  <dc:subject/>
  <dc:creator>BrendaMelton</dc:creator>
  <cp:keywords/>
  <dc:description/>
  <cp:lastModifiedBy>N Cumfer</cp:lastModifiedBy>
  <cp:revision>2</cp:revision>
  <cp:lastPrinted>2010-11-19T17:27:00Z</cp:lastPrinted>
  <dcterms:created xsi:type="dcterms:W3CDTF">2014-11-21T20:27:00Z</dcterms:created>
  <dcterms:modified xsi:type="dcterms:W3CDTF">2014-11-21T20:27:00Z</dcterms:modified>
</cp:coreProperties>
</file>