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96A" w:rsidRDefault="00F4296A" w:rsidP="00F4296A">
      <w:pPr>
        <w:widowControl w:val="0"/>
        <w:jc w:val="center"/>
      </w:pPr>
      <w:bookmarkStart w:id="0" w:name="_GoBack"/>
      <w:bookmarkEnd w:id="0"/>
      <w:r w:rsidRPr="00F4296A">
        <w:rPr>
          <w:b/>
        </w:rPr>
        <w:t>South Carolina General Assembly</w:t>
      </w:r>
    </w:p>
    <w:p w:rsidR="00F4296A" w:rsidRDefault="00F4296A" w:rsidP="00F4296A">
      <w:pPr>
        <w:widowControl w:val="0"/>
        <w:jc w:val="center"/>
      </w:pPr>
      <w:r>
        <w:t>119th Session, 2011-2012</w:t>
      </w:r>
    </w:p>
    <w:p w:rsidR="00F4296A" w:rsidRDefault="00F4296A" w:rsidP="00F4296A">
      <w:pPr>
        <w:widowControl w:val="0"/>
        <w:jc w:val="left"/>
      </w:pPr>
    </w:p>
    <w:p w:rsidR="00F4296A" w:rsidRDefault="00F4296A" w:rsidP="00F4296A">
      <w:pPr>
        <w:widowControl w:val="0"/>
        <w:jc w:val="left"/>
        <w:rPr>
          <w:b/>
        </w:rPr>
      </w:pPr>
      <w:r w:rsidRPr="00F4296A">
        <w:rPr>
          <w:b/>
        </w:rPr>
        <w:t>S.</w:t>
      </w:r>
      <w:r>
        <w:rPr>
          <w:b/>
        </w:rPr>
        <w:t xml:space="preserve"> </w:t>
      </w:r>
      <w:r w:rsidRPr="00F4296A">
        <w:rPr>
          <w:b/>
        </w:rPr>
        <w:t>141</w:t>
      </w:r>
    </w:p>
    <w:p w:rsidR="00F4296A" w:rsidRDefault="00F4296A" w:rsidP="00F4296A">
      <w:pPr>
        <w:widowControl w:val="0"/>
        <w:jc w:val="left"/>
        <w:rPr>
          <w:b/>
        </w:rPr>
      </w:pPr>
    </w:p>
    <w:p w:rsidR="00F4296A" w:rsidRDefault="00F4296A" w:rsidP="00F4296A">
      <w:pPr>
        <w:widowControl w:val="0"/>
        <w:jc w:val="left"/>
      </w:pPr>
      <w:r w:rsidRPr="00F4296A">
        <w:rPr>
          <w:b/>
        </w:rPr>
        <w:t>STATUS INFORMATION</w:t>
      </w:r>
    </w:p>
    <w:p w:rsidR="00F4296A" w:rsidRDefault="00F4296A" w:rsidP="00F4296A">
      <w:pPr>
        <w:widowControl w:val="0"/>
        <w:jc w:val="left"/>
      </w:pPr>
    </w:p>
    <w:p w:rsidR="00F4296A" w:rsidRDefault="00F4296A" w:rsidP="00F4296A">
      <w:pPr>
        <w:widowControl w:val="0"/>
        <w:jc w:val="left"/>
      </w:pPr>
      <w:r>
        <w:t>General Bill</w:t>
      </w:r>
    </w:p>
    <w:p w:rsidR="00F4296A" w:rsidRDefault="008E3492" w:rsidP="00F4296A">
      <w:pPr>
        <w:widowControl w:val="0"/>
        <w:jc w:val="left"/>
      </w:pPr>
      <w:r>
        <w:t>Sponsors: Senators Campsen, Rose, McConnell, Verdin and Massey</w:t>
      </w:r>
    </w:p>
    <w:p w:rsidR="00F4296A" w:rsidRDefault="00F4296A" w:rsidP="00F4296A">
      <w:pPr>
        <w:widowControl w:val="0"/>
        <w:jc w:val="left"/>
      </w:pPr>
      <w:r>
        <w:t>Document Path: l:\council\bills\bbm\9840htc11.docx</w:t>
      </w:r>
    </w:p>
    <w:p w:rsidR="00F4296A" w:rsidRDefault="00F4296A" w:rsidP="00F4296A">
      <w:pPr>
        <w:widowControl w:val="0"/>
        <w:jc w:val="left"/>
      </w:pPr>
    </w:p>
    <w:p w:rsidR="00C71535" w:rsidRDefault="00C71535" w:rsidP="00F4296A">
      <w:pPr>
        <w:widowControl w:val="0"/>
        <w:jc w:val="left"/>
      </w:pPr>
      <w:r>
        <w:t>Introduced in the Senate on January 11, 2011</w:t>
      </w:r>
    </w:p>
    <w:p w:rsidR="00C71535" w:rsidRPr="00C71535" w:rsidRDefault="00C71535" w:rsidP="00F4296A">
      <w:pPr>
        <w:widowControl w:val="0"/>
        <w:jc w:val="left"/>
      </w:pPr>
      <w:r>
        <w:t xml:space="preserve">Currently residing in the Senate Committee on </w:t>
      </w:r>
      <w:r w:rsidRPr="00C71535">
        <w:rPr>
          <w:b/>
        </w:rPr>
        <w:t>Finance</w:t>
      </w:r>
    </w:p>
    <w:p w:rsidR="00C71535" w:rsidRDefault="00C71535" w:rsidP="00F4296A">
      <w:pPr>
        <w:widowControl w:val="0"/>
        <w:jc w:val="left"/>
      </w:pPr>
    </w:p>
    <w:p w:rsidR="00F4296A" w:rsidRDefault="00F4296A" w:rsidP="00F4296A">
      <w:pPr>
        <w:widowControl w:val="0"/>
        <w:jc w:val="left"/>
      </w:pPr>
      <w:r>
        <w:t xml:space="preserve">Summary: </w:t>
      </w:r>
      <w:r w:rsidR="00315D23">
        <w:t>Taxpayer Inflation Protection Act</w:t>
      </w:r>
    </w:p>
    <w:p w:rsidR="00F4296A" w:rsidRDefault="00F4296A" w:rsidP="00F4296A">
      <w:pPr>
        <w:widowControl w:val="0"/>
        <w:jc w:val="left"/>
      </w:pPr>
    </w:p>
    <w:p w:rsidR="00F4296A" w:rsidRDefault="00F4296A" w:rsidP="00F4296A">
      <w:pPr>
        <w:widowControl w:val="0"/>
        <w:jc w:val="left"/>
      </w:pPr>
    </w:p>
    <w:p w:rsidR="00F4296A" w:rsidRDefault="00F4296A" w:rsidP="00F42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96A">
        <w:rPr>
          <w:b/>
        </w:rPr>
        <w:t>HISTORY OF LEGISLATIVE ACTIONS</w:t>
      </w:r>
    </w:p>
    <w:p w:rsidR="00F4296A" w:rsidRDefault="00F4296A" w:rsidP="00F42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96A" w:rsidRPr="00F4296A" w:rsidRDefault="00F4296A" w:rsidP="00F42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96A">
        <w:rPr>
          <w:u w:val="single"/>
        </w:rPr>
        <w:tab/>
        <w:t>Date</w:t>
      </w:r>
      <w:r w:rsidRPr="00F4296A">
        <w:rPr>
          <w:u w:val="single"/>
        </w:rPr>
        <w:tab/>
        <w:t>Body</w:t>
      </w:r>
      <w:r w:rsidRPr="00F4296A">
        <w:rPr>
          <w:u w:val="single"/>
        </w:rPr>
        <w:tab/>
        <w:t>Action Description with journal page number</w:t>
      </w:r>
      <w:r w:rsidRPr="00F4296A">
        <w:rPr>
          <w:u w:val="single"/>
        </w:rPr>
        <w:tab/>
      </w:r>
    </w:p>
    <w:p w:rsidR="00C84DFE" w:rsidRDefault="00C84DFE" w:rsidP="00C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DA2486">
        <w:t>Prefiled</w:t>
      </w:r>
    </w:p>
    <w:p w:rsidR="00C84DFE" w:rsidRDefault="00C84DFE" w:rsidP="00C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DA2486">
        <w:t xml:space="preserve">Referred to Committee on </w:t>
      </w:r>
      <w:r w:rsidRPr="00DA2486">
        <w:rPr>
          <w:b/>
        </w:rPr>
        <w:t>Finance</w:t>
      </w:r>
    </w:p>
    <w:p w:rsidR="00C84DFE" w:rsidRDefault="00C84DFE" w:rsidP="00C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DA2486">
        <w:t>Introduced and read first time (</w:t>
      </w:r>
      <w:hyperlink r:id="rId7" w:history="1">
        <w:r w:rsidRPr="00DA2486">
          <w:rPr>
            <w:rStyle w:val="Hyperlink"/>
          </w:rPr>
          <w:t>Senate Journal</w:t>
        </w:r>
        <w:r w:rsidRPr="00DA2486">
          <w:rPr>
            <w:rStyle w:val="Hyperlink"/>
          </w:rPr>
          <w:noBreakHyphen/>
          <w:t>page 69</w:t>
        </w:r>
      </w:hyperlink>
      <w:r w:rsidRPr="00DA2486">
        <w:t>)</w:t>
      </w:r>
    </w:p>
    <w:p w:rsidR="00C84DFE" w:rsidRDefault="00C84DFE" w:rsidP="00C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DA2486">
        <w:t xml:space="preserve">Referred </w:t>
      </w:r>
      <w:r>
        <w:t xml:space="preserve">to Committee on </w:t>
      </w:r>
      <w:r w:rsidRPr="00DA2486">
        <w:rPr>
          <w:b/>
        </w:rPr>
        <w:t>Finance</w:t>
      </w:r>
      <w:r>
        <w:t xml:space="preserve"> (</w:t>
      </w:r>
      <w:hyperlink r:id="rId8" w:history="1">
        <w:r w:rsidRPr="00DA2486">
          <w:rPr>
            <w:rStyle w:val="Hyperlink"/>
          </w:rPr>
          <w:t>Senate Journal</w:t>
        </w:r>
        <w:r w:rsidRPr="00DA2486">
          <w:rPr>
            <w:rStyle w:val="Hyperlink"/>
          </w:rPr>
          <w:noBreakHyphen/>
          <w:t>page 69</w:t>
        </w:r>
      </w:hyperlink>
      <w:r w:rsidRPr="00DA2486">
        <w:t>)</w:t>
      </w:r>
    </w:p>
    <w:p w:rsidR="00C84DFE" w:rsidRDefault="00C84DFE" w:rsidP="00C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96A" w:rsidRPr="00F4296A" w:rsidRDefault="00F4296A" w:rsidP="00F42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96A" w:rsidRDefault="00F4296A" w:rsidP="00F4296A">
      <w:pPr>
        <w:widowControl w:val="0"/>
        <w:jc w:val="left"/>
      </w:pPr>
      <w:r w:rsidRPr="00F4296A">
        <w:rPr>
          <w:b/>
        </w:rPr>
        <w:t>VERSIONS OF THIS BILL</w:t>
      </w:r>
    </w:p>
    <w:p w:rsidR="00F4296A" w:rsidRDefault="00F4296A" w:rsidP="00F4296A">
      <w:pPr>
        <w:widowControl w:val="0"/>
        <w:jc w:val="left"/>
      </w:pPr>
    </w:p>
    <w:p w:rsidR="00F4296A" w:rsidRDefault="0043764E" w:rsidP="00F4296A">
      <w:pPr>
        <w:widowControl w:val="0"/>
        <w:jc w:val="left"/>
      </w:pPr>
      <w:hyperlink r:id="rId9" w:history="1">
        <w:r w:rsidR="00F4296A">
          <w:rPr>
            <w:rStyle w:val="Hyperlink"/>
          </w:rPr>
          <w:t>12/1/2010</w:t>
        </w:r>
      </w:hyperlink>
    </w:p>
    <w:p w:rsidR="00F4296A" w:rsidRDefault="00F4296A" w:rsidP="00F4296A"/>
    <w:p w:rsidR="00F4296A" w:rsidRDefault="00F4296A" w:rsidP="00F4296A">
      <w:pPr>
        <w:sectPr w:rsidR="00F4296A" w:rsidSect="00F429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F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AC1022">
        <w:t xml:space="preserve"> AMEND THE CODE OF LAWS OF SOUTH CAROLINA, 1976, SO AS TO </w:t>
      </w:r>
      <w:r>
        <w:t xml:space="preserve">ENACT THE </w:t>
      </w:r>
      <w:r w:rsidR="00AC1022">
        <w:t>“</w:t>
      </w:r>
      <w:r>
        <w:t>TAXPAYER INFLATION PROTECTION ACT</w:t>
      </w:r>
      <w:r w:rsidR="00AC1022">
        <w:t>”;</w:t>
      </w:r>
      <w:r>
        <w:t xml:space="preserve"> </w:t>
      </w:r>
      <w:r w:rsidR="00AC1022">
        <w:t xml:space="preserve">TO </w:t>
      </w:r>
      <w:r>
        <w:t>AMEND SECTION 12</w:t>
      </w:r>
      <w:r>
        <w:noBreakHyphen/>
        <w:t>6</w:t>
      </w:r>
      <w:r>
        <w:noBreakHyphen/>
        <w:t>520, RELATING TO ANNUAL INFLATION ADJUSTMENTS TO STATE INDIVIDUAL INCOME TAX BRACKETS, SO AS TO DELETE THE PROVISION LIMITING THE INFLATION ADJUSTMENT TO ONE</w:t>
      </w:r>
      <w:r>
        <w:noBreakHyphen/>
        <w:t>HALF OF THE ACTUAL INFLATION RATE AND THE OVERALL FOUR PERCENT LIMIT ON THE TOTAL INFLATION ADJUSTMENT, AND TO DELETE REDUNDANT LANGUAGE.</w:t>
      </w:r>
    </w:p>
    <w:p w:rsidR="00C55F4C" w:rsidRDefault="00C55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5F4C" w:rsidRDefault="00C55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5F4C" w:rsidRDefault="00C55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56" w:rsidRDefault="00C55F4C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840756">
        <w:t>A.</w:t>
      </w:r>
      <w:r w:rsidR="00840756">
        <w:tab/>
        <w:t xml:space="preserve">This section may be cited as the </w:t>
      </w:r>
      <w:r w:rsidR="00AC1022">
        <w:t>“</w:t>
      </w:r>
      <w:r w:rsidR="00840756">
        <w:t>Taxpayer Inflation Protection Act</w:t>
      </w:r>
      <w:r w:rsidR="00AC1022">
        <w:t>”</w:t>
      </w:r>
      <w:r w:rsidR="00840756">
        <w:t xml:space="preserve">. </w:t>
      </w: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B.</w:t>
      </w:r>
      <w:r>
        <w:tab/>
        <w:t>Section 12</w:t>
      </w:r>
      <w:r>
        <w:noBreakHyphen/>
        <w:t>6</w:t>
      </w:r>
      <w:r>
        <w:noBreakHyphen/>
        <w:t xml:space="preserve">520 of the 1976 Code is amended to read: </w:t>
      </w: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>
        <w:noBreakHyphen/>
        <w:t>6</w:t>
      </w:r>
      <w:r>
        <w:noBreakHyphen/>
        <w:t>520.</w:t>
      </w:r>
      <w:r>
        <w:tab/>
        <w:t xml:space="preserve">Each December </w:t>
      </w:r>
      <w:r w:rsidRPr="00AC1022">
        <w:rPr>
          <w:strike/>
        </w:rPr>
        <w:t>15</w:t>
      </w:r>
      <w:r w:rsidR="00AC1022">
        <w:t xml:space="preserve"> </w:t>
      </w:r>
      <w:r w:rsidR="00AC1022">
        <w:rPr>
          <w:u w:val="single"/>
        </w:rPr>
        <w:t>fifteen</w:t>
      </w:r>
      <w:r>
        <w:t>, the department shall cumulatively adjust the brackets in Section 12</w:t>
      </w:r>
      <w:r>
        <w:noBreakHyphen/>
        <w:t>6</w:t>
      </w:r>
      <w:r>
        <w:noBreakHyphen/>
        <w:t>510 in the same manner that brackets are adjusted in Internal Revenue Code Section 1(f)</w:t>
      </w:r>
      <w:r>
        <w:rPr>
          <w:strike/>
        </w:rPr>
        <w:t>. However, the adjustment is limited to one</w:t>
      </w:r>
      <w:r>
        <w:rPr>
          <w:strike/>
        </w:rPr>
        <w:noBreakHyphen/>
        <w:t>half of the adjustment determined by Internal Revenue Code Section (1)(f), may not exceed four percent a year, and</w:t>
      </w:r>
      <w:r>
        <w:t xml:space="preserve"> </w:t>
      </w:r>
      <w:r>
        <w:rPr>
          <w:u w:val="single"/>
        </w:rPr>
        <w:t>but</w:t>
      </w:r>
      <w:r>
        <w:t xml:space="preserve"> the rounding amount provided in </w:t>
      </w:r>
      <w:r w:rsidRPr="00840756">
        <w:rPr>
          <w:u w:val="single"/>
        </w:rPr>
        <w:t>Section</w:t>
      </w:r>
      <w:r>
        <w:t xml:space="preserve"> 1(f)(6) is </w:t>
      </w:r>
      <w:r>
        <w:rPr>
          <w:u w:val="single"/>
        </w:rPr>
        <w:t>deemed to be</w:t>
      </w:r>
      <w:r>
        <w:t xml:space="preserve"> ten dollars. The brackets, as adjusted, apply in lieu of those provided in Section 12</w:t>
      </w:r>
      <w:r>
        <w:noBreakHyphen/>
        <w:t>6</w:t>
      </w:r>
      <w:r>
        <w:noBreakHyphen/>
        <w:t xml:space="preserve">510 for taxable years beginning in the succeeding calendar year. </w:t>
      </w:r>
      <w:r>
        <w:rPr>
          <w:strike/>
        </w:rPr>
        <w:t>Inflation adjustments must be made cumulatively to the income tax brackets.</w:t>
      </w:r>
      <w:r>
        <w:t xml:space="preserve">” </w:t>
      </w:r>
    </w:p>
    <w:p w:rsidR="00840756" w:rsidRDefault="00840756" w:rsidP="00840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840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for income tax brackets applicable for taxable year 2011.</w:t>
      </w:r>
    </w:p>
    <w:p w:rsidR="007D73BD" w:rsidRDefault="00840756" w:rsidP="008E4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3BD" w:rsidRDefault="007D73BD" w:rsidP="00F4296A">
      <w:pPr>
        <w:suppressAutoHyphens/>
      </w:pPr>
    </w:p>
    <w:sectPr w:rsidR="007D73BD" w:rsidSect="00F429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F4C" w:rsidRDefault="00C55F4C" w:rsidP="009F0C77">
      <w:r>
        <w:separator/>
      </w:r>
    </w:p>
  </w:endnote>
  <w:endnote w:type="continuationSeparator" w:id="0">
    <w:p w:rsidR="00C55F4C" w:rsidRDefault="00C55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08B91B-9EFE-4FE1-B227-CC9D4908D045}"/>
    <w:embedBold r:id="rId2" w:fontKey="{D1A985A1-6562-4DDF-9E01-CBC35B7FCF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10F260-9B5C-438D-A084-88D92A1950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07E313-2AC5-4360-8A3A-3287DB74BA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96A" w:rsidRPr="007D73BD" w:rsidRDefault="00F4296A" w:rsidP="007D73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[141]</w:t>
    </w:r>
    <w:r>
      <w:tab/>
    </w:r>
    <w:r w:rsidR="0043764E">
      <w:fldChar w:fldCharType="begin"/>
    </w:r>
    <w:r w:rsidR="0043764E">
      <w:instrText xml:space="preserve"> PAGE  \* MERGEFORMAT </w:instrText>
    </w:r>
    <w:r w:rsidR="0043764E">
      <w:fldChar w:fldCharType="separate"/>
    </w:r>
    <w:r w:rsidR="0043764E">
      <w:rPr>
        <w:noProof/>
      </w:rPr>
      <w:t>1</w:t>
    </w:r>
    <w:r w:rsidR="004376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F4C" w:rsidRDefault="00C55F4C" w:rsidP="009F0C77">
      <w:r>
        <w:separator/>
      </w:r>
    </w:p>
  </w:footnote>
  <w:footnote w:type="continuationSeparator" w:id="0">
    <w:p w:rsidR="00C55F4C" w:rsidRDefault="00C55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840HTC11"/>
    <w:docVar w:name="CoverBillType" w:val="b"/>
    <w:docVar w:name="docpath" w:val="L:\Council\bills\BBM\9840HTC11.DOCX"/>
    <w:docVar w:name="dvBillNumber" w:val="141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360D5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463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C07"/>
    <w:rsid w:val="00294ABE"/>
    <w:rsid w:val="002A11E1"/>
    <w:rsid w:val="002A3EB4"/>
    <w:rsid w:val="00315D23"/>
    <w:rsid w:val="00325348"/>
    <w:rsid w:val="00367ED6"/>
    <w:rsid w:val="00393688"/>
    <w:rsid w:val="003C42D9"/>
    <w:rsid w:val="003D411E"/>
    <w:rsid w:val="003E3C1E"/>
    <w:rsid w:val="003E6148"/>
    <w:rsid w:val="00400EAA"/>
    <w:rsid w:val="0041246A"/>
    <w:rsid w:val="0041760A"/>
    <w:rsid w:val="0043764E"/>
    <w:rsid w:val="004809EE"/>
    <w:rsid w:val="004C11BF"/>
    <w:rsid w:val="004F0662"/>
    <w:rsid w:val="00511EE9"/>
    <w:rsid w:val="00521E00"/>
    <w:rsid w:val="00577C6C"/>
    <w:rsid w:val="0058501B"/>
    <w:rsid w:val="00616D4E"/>
    <w:rsid w:val="006215AA"/>
    <w:rsid w:val="006340D9"/>
    <w:rsid w:val="00643B8E"/>
    <w:rsid w:val="00665EBC"/>
    <w:rsid w:val="00677C4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5D6"/>
    <w:rsid w:val="007A325A"/>
    <w:rsid w:val="007C2256"/>
    <w:rsid w:val="007C7491"/>
    <w:rsid w:val="007D73BD"/>
    <w:rsid w:val="007F1523"/>
    <w:rsid w:val="007F509E"/>
    <w:rsid w:val="007F5799"/>
    <w:rsid w:val="007F6947"/>
    <w:rsid w:val="00840756"/>
    <w:rsid w:val="00872729"/>
    <w:rsid w:val="008E2ED3"/>
    <w:rsid w:val="008E3492"/>
    <w:rsid w:val="008E4969"/>
    <w:rsid w:val="008F4429"/>
    <w:rsid w:val="00911F1D"/>
    <w:rsid w:val="0092167D"/>
    <w:rsid w:val="009352BB"/>
    <w:rsid w:val="00990668"/>
    <w:rsid w:val="009F0C77"/>
    <w:rsid w:val="009F4DD1"/>
    <w:rsid w:val="00A64E80"/>
    <w:rsid w:val="00A741D9"/>
    <w:rsid w:val="00A9741D"/>
    <w:rsid w:val="00AC1022"/>
    <w:rsid w:val="00AD4B17"/>
    <w:rsid w:val="00B26FA6"/>
    <w:rsid w:val="00B273D6"/>
    <w:rsid w:val="00B61104"/>
    <w:rsid w:val="00B741CB"/>
    <w:rsid w:val="00B7736C"/>
    <w:rsid w:val="00B934F3"/>
    <w:rsid w:val="00B96321"/>
    <w:rsid w:val="00BB1F3B"/>
    <w:rsid w:val="00BB5838"/>
    <w:rsid w:val="00BB6347"/>
    <w:rsid w:val="00BD13C7"/>
    <w:rsid w:val="00BD2134"/>
    <w:rsid w:val="00BE3E41"/>
    <w:rsid w:val="00C038D8"/>
    <w:rsid w:val="00C045DD"/>
    <w:rsid w:val="00C3136F"/>
    <w:rsid w:val="00C3483A"/>
    <w:rsid w:val="00C55F4C"/>
    <w:rsid w:val="00C67293"/>
    <w:rsid w:val="00C71535"/>
    <w:rsid w:val="00C74E9D"/>
    <w:rsid w:val="00C82FD3"/>
    <w:rsid w:val="00C84DFE"/>
    <w:rsid w:val="00CC437A"/>
    <w:rsid w:val="00CC6B7B"/>
    <w:rsid w:val="00CD3619"/>
    <w:rsid w:val="00CD6041"/>
    <w:rsid w:val="00CF4447"/>
    <w:rsid w:val="00D140B3"/>
    <w:rsid w:val="00D360D5"/>
    <w:rsid w:val="00D405E7"/>
    <w:rsid w:val="00D41D56"/>
    <w:rsid w:val="00D6260D"/>
    <w:rsid w:val="00D6662B"/>
    <w:rsid w:val="00D95E2F"/>
    <w:rsid w:val="00D970A9"/>
    <w:rsid w:val="00DB3AC0"/>
    <w:rsid w:val="00DE68F0"/>
    <w:rsid w:val="00DF0EE3"/>
    <w:rsid w:val="00DF3845"/>
    <w:rsid w:val="00DF7E17"/>
    <w:rsid w:val="00EB00A2"/>
    <w:rsid w:val="00EB1BF3"/>
    <w:rsid w:val="00EC292A"/>
    <w:rsid w:val="00EC65C4"/>
    <w:rsid w:val="00EF3EEE"/>
    <w:rsid w:val="00F149A7"/>
    <w:rsid w:val="00F35AEE"/>
    <w:rsid w:val="00F4296A"/>
    <w:rsid w:val="00F50BAF"/>
    <w:rsid w:val="00F52C10"/>
    <w:rsid w:val="00F72A7C"/>
    <w:rsid w:val="00F81FFD"/>
    <w:rsid w:val="00F85228"/>
    <w:rsid w:val="00FB6773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56374E-02AF-4E3F-B9DD-1736B4F9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2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1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4FB70-BA52-46B3-8B71-21D7AB73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326</Words>
  <Characters>1820</Characters>
  <Application>Microsoft Office Word</Application>
  <DocSecurity>4</DocSecurity>
  <Lines>76</Lines>
  <Paragraphs>26</Paragraphs>
  <ScaleCrop>false</ScaleCrop>
  <Company> </Company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141: Taxpayer Inflation Protection Act - South Carolina Legislature Online</dc:title>
  <dc:subject/>
  <dc:creator>BrendaMelton</dc:creator>
  <cp:keywords/>
  <dc:description/>
  <cp:lastModifiedBy>N Cumfer</cp:lastModifiedBy>
  <cp:revision>2</cp:revision>
  <cp:lastPrinted>2010-11-09T15:06:00Z</cp:lastPrinted>
  <dcterms:created xsi:type="dcterms:W3CDTF">2014-11-21T20:27:00Z</dcterms:created>
  <dcterms:modified xsi:type="dcterms:W3CDTF">2014-11-21T20:27:00Z</dcterms:modified>
</cp:coreProperties>
</file>