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69D" w:rsidRDefault="000B169D" w:rsidP="000B169D">
      <w:pPr>
        <w:widowControl w:val="0"/>
        <w:jc w:val="center"/>
      </w:pPr>
      <w:bookmarkStart w:id="0" w:name="_GoBack"/>
      <w:bookmarkEnd w:id="0"/>
      <w:r w:rsidRPr="000B169D">
        <w:rPr>
          <w:b/>
        </w:rPr>
        <w:t>South Carolina General Assembly</w:t>
      </w:r>
    </w:p>
    <w:p w:rsidR="000B169D" w:rsidRDefault="000B169D" w:rsidP="000B169D">
      <w:pPr>
        <w:widowControl w:val="0"/>
        <w:jc w:val="center"/>
      </w:pPr>
      <w:r>
        <w:t>119th Session, 2011-2012</w:t>
      </w:r>
    </w:p>
    <w:p w:rsidR="000B169D" w:rsidRDefault="000B169D" w:rsidP="000B169D">
      <w:pPr>
        <w:widowControl w:val="0"/>
        <w:jc w:val="left"/>
      </w:pPr>
    </w:p>
    <w:p w:rsidR="000B169D" w:rsidRDefault="000B169D" w:rsidP="000B169D">
      <w:pPr>
        <w:widowControl w:val="0"/>
        <w:jc w:val="left"/>
        <w:rPr>
          <w:b/>
        </w:rPr>
      </w:pPr>
      <w:r w:rsidRPr="000B169D">
        <w:rPr>
          <w:b/>
        </w:rPr>
        <w:t>S.</w:t>
      </w:r>
      <w:r>
        <w:rPr>
          <w:b/>
        </w:rPr>
        <w:t xml:space="preserve"> </w:t>
      </w:r>
      <w:r w:rsidRPr="000B169D">
        <w:rPr>
          <w:b/>
        </w:rPr>
        <w:t>1441</w:t>
      </w:r>
    </w:p>
    <w:p w:rsidR="000B169D" w:rsidRDefault="000B169D" w:rsidP="000B169D">
      <w:pPr>
        <w:widowControl w:val="0"/>
        <w:jc w:val="left"/>
        <w:rPr>
          <w:b/>
        </w:rPr>
      </w:pPr>
    </w:p>
    <w:p w:rsidR="000B169D" w:rsidRDefault="000B169D" w:rsidP="000B169D">
      <w:pPr>
        <w:widowControl w:val="0"/>
        <w:jc w:val="left"/>
      </w:pPr>
      <w:r w:rsidRPr="000B169D">
        <w:rPr>
          <w:b/>
        </w:rPr>
        <w:t>STATUS INFORMATION</w:t>
      </w:r>
    </w:p>
    <w:p w:rsidR="000B169D" w:rsidRDefault="000B169D" w:rsidP="000B169D">
      <w:pPr>
        <w:widowControl w:val="0"/>
        <w:jc w:val="left"/>
      </w:pPr>
    </w:p>
    <w:p w:rsidR="000B169D" w:rsidRDefault="000B169D" w:rsidP="000B169D">
      <w:pPr>
        <w:widowControl w:val="0"/>
        <w:jc w:val="left"/>
      </w:pPr>
      <w:r>
        <w:t>Senate Resolution</w:t>
      </w:r>
    </w:p>
    <w:p w:rsidR="000B169D" w:rsidRDefault="000B169D" w:rsidP="000B169D">
      <w:pPr>
        <w:widowControl w:val="0"/>
        <w:jc w:val="left"/>
      </w:pPr>
      <w:r>
        <w:t>Sponsors: Senator Pinckney</w:t>
      </w:r>
    </w:p>
    <w:p w:rsidR="000B169D" w:rsidRDefault="000B169D" w:rsidP="000B169D">
      <w:pPr>
        <w:widowControl w:val="0"/>
        <w:jc w:val="left"/>
      </w:pPr>
      <w:r>
        <w:t>Document Path: l:\council\bills\rm\1492ahb12.docx</w:t>
      </w:r>
    </w:p>
    <w:p w:rsidR="000B169D" w:rsidRDefault="000B169D" w:rsidP="000B169D">
      <w:pPr>
        <w:widowControl w:val="0"/>
        <w:jc w:val="left"/>
      </w:pPr>
    </w:p>
    <w:p w:rsidR="000B169D" w:rsidRDefault="000B169D" w:rsidP="000B169D">
      <w:pPr>
        <w:widowControl w:val="0"/>
        <w:jc w:val="left"/>
      </w:pPr>
      <w:r>
        <w:t>Introduced in the Senate on April 17, 2012</w:t>
      </w:r>
    </w:p>
    <w:p w:rsidR="000B169D" w:rsidRDefault="000B169D" w:rsidP="000B169D">
      <w:pPr>
        <w:widowControl w:val="0"/>
        <w:jc w:val="left"/>
      </w:pPr>
      <w:r>
        <w:t>Adopted by the Senate on April 17, 2012</w:t>
      </w:r>
    </w:p>
    <w:p w:rsidR="000B169D" w:rsidRDefault="000B169D" w:rsidP="000B169D">
      <w:pPr>
        <w:widowControl w:val="0"/>
        <w:jc w:val="left"/>
      </w:pPr>
    </w:p>
    <w:p w:rsidR="000B169D" w:rsidRDefault="000B169D" w:rsidP="000B169D">
      <w:pPr>
        <w:widowControl w:val="0"/>
        <w:jc w:val="left"/>
      </w:pPr>
      <w:r>
        <w:t xml:space="preserve">Summary: </w:t>
      </w:r>
      <w:r w:rsidR="00765F68">
        <w:t>Lucille Jackson Grant</w:t>
      </w:r>
    </w:p>
    <w:p w:rsidR="000B169D" w:rsidRDefault="000B169D" w:rsidP="000B169D">
      <w:pPr>
        <w:widowControl w:val="0"/>
        <w:jc w:val="left"/>
      </w:pPr>
    </w:p>
    <w:p w:rsidR="000B169D" w:rsidRDefault="000B169D" w:rsidP="000B169D">
      <w:pPr>
        <w:widowControl w:val="0"/>
        <w:jc w:val="left"/>
      </w:pPr>
    </w:p>
    <w:p w:rsidR="000B169D" w:rsidRDefault="000B169D" w:rsidP="000B169D">
      <w:pPr>
        <w:widowControl w:val="0"/>
        <w:tabs>
          <w:tab w:val="center" w:pos="590"/>
          <w:tab w:val="center" w:pos="1440"/>
          <w:tab w:val="left" w:pos="1872"/>
          <w:tab w:val="left" w:pos="9187"/>
        </w:tabs>
        <w:jc w:val="left"/>
      </w:pPr>
      <w:r w:rsidRPr="000B169D">
        <w:rPr>
          <w:b/>
        </w:rPr>
        <w:t>HISTORY OF LEGISLATIVE ACTIONS</w:t>
      </w:r>
    </w:p>
    <w:p w:rsidR="000B169D" w:rsidRDefault="000B169D" w:rsidP="000B169D">
      <w:pPr>
        <w:widowControl w:val="0"/>
        <w:tabs>
          <w:tab w:val="center" w:pos="590"/>
          <w:tab w:val="center" w:pos="1440"/>
          <w:tab w:val="left" w:pos="1872"/>
          <w:tab w:val="left" w:pos="9187"/>
        </w:tabs>
        <w:jc w:val="left"/>
      </w:pPr>
    </w:p>
    <w:p w:rsidR="000B169D" w:rsidRPr="000B169D" w:rsidRDefault="000B169D" w:rsidP="000B169D">
      <w:pPr>
        <w:widowControl w:val="0"/>
        <w:tabs>
          <w:tab w:val="center" w:pos="590"/>
          <w:tab w:val="center" w:pos="1440"/>
          <w:tab w:val="left" w:pos="1872"/>
          <w:tab w:val="left" w:pos="9187"/>
        </w:tabs>
        <w:jc w:val="left"/>
      </w:pPr>
      <w:r w:rsidRPr="000B169D">
        <w:rPr>
          <w:u w:val="single"/>
        </w:rPr>
        <w:tab/>
        <w:t>Date</w:t>
      </w:r>
      <w:r w:rsidRPr="000B169D">
        <w:rPr>
          <w:u w:val="single"/>
        </w:rPr>
        <w:tab/>
        <w:t>Body</w:t>
      </w:r>
      <w:r w:rsidRPr="000B169D">
        <w:rPr>
          <w:u w:val="single"/>
        </w:rPr>
        <w:tab/>
        <w:t>Action Description with journal page number</w:t>
      </w:r>
      <w:r w:rsidRPr="000B169D">
        <w:rPr>
          <w:u w:val="single"/>
        </w:rPr>
        <w:tab/>
      </w:r>
    </w:p>
    <w:p w:rsidR="007C5C26" w:rsidRDefault="007C5C26" w:rsidP="007C5C26">
      <w:pPr>
        <w:widowControl w:val="0"/>
        <w:tabs>
          <w:tab w:val="right" w:pos="1008"/>
          <w:tab w:val="left" w:pos="1152"/>
          <w:tab w:val="left" w:pos="1872"/>
          <w:tab w:val="left" w:pos="9187"/>
        </w:tabs>
        <w:ind w:left="2088" w:hanging="2088"/>
        <w:jc w:val="left"/>
      </w:pPr>
      <w:r>
        <w:tab/>
        <w:t>4/17/2012</w:t>
      </w:r>
      <w:r>
        <w:tab/>
        <w:t>Senate</w:t>
      </w:r>
      <w:r>
        <w:tab/>
      </w:r>
      <w:r w:rsidRPr="007F5478">
        <w:t>Introduced and adopted (</w:t>
      </w:r>
      <w:hyperlink r:id="rId7" w:history="1">
        <w:r w:rsidRPr="007F5478">
          <w:rPr>
            <w:rStyle w:val="Hyperlink"/>
          </w:rPr>
          <w:t>Senate Journal</w:t>
        </w:r>
        <w:r w:rsidRPr="007F5478">
          <w:rPr>
            <w:rStyle w:val="Hyperlink"/>
          </w:rPr>
          <w:noBreakHyphen/>
          <w:t>page 3</w:t>
        </w:r>
      </w:hyperlink>
      <w:r w:rsidRPr="007F5478">
        <w:t>)</w:t>
      </w:r>
    </w:p>
    <w:p w:rsidR="007C5C26" w:rsidRDefault="007C5C26" w:rsidP="007C5C26">
      <w:pPr>
        <w:widowControl w:val="0"/>
        <w:tabs>
          <w:tab w:val="right" w:pos="1008"/>
          <w:tab w:val="left" w:pos="1152"/>
          <w:tab w:val="left" w:pos="1872"/>
          <w:tab w:val="left" w:pos="9187"/>
        </w:tabs>
        <w:ind w:left="2088" w:hanging="2088"/>
        <w:jc w:val="left"/>
      </w:pPr>
    </w:p>
    <w:p w:rsidR="000B169D" w:rsidRPr="000B169D" w:rsidRDefault="000B169D" w:rsidP="000B169D">
      <w:pPr>
        <w:widowControl w:val="0"/>
        <w:tabs>
          <w:tab w:val="right" w:pos="1008"/>
          <w:tab w:val="left" w:pos="1152"/>
          <w:tab w:val="left" w:pos="1872"/>
          <w:tab w:val="left" w:pos="9187"/>
        </w:tabs>
        <w:ind w:left="2088" w:hanging="2088"/>
        <w:jc w:val="left"/>
      </w:pPr>
    </w:p>
    <w:p w:rsidR="000B169D" w:rsidRDefault="000B169D" w:rsidP="000B169D">
      <w:r w:rsidRPr="000B169D">
        <w:rPr>
          <w:b/>
        </w:rPr>
        <w:t>VERSIONS OF THIS BILL</w:t>
      </w:r>
    </w:p>
    <w:p w:rsidR="000B169D" w:rsidRDefault="000B169D" w:rsidP="000B169D"/>
    <w:p w:rsidR="000B169D" w:rsidRDefault="00631C6A" w:rsidP="000B169D">
      <w:hyperlink r:id="rId8" w:history="1">
        <w:r w:rsidR="000B169D">
          <w:rPr>
            <w:rStyle w:val="Hyperlink"/>
          </w:rPr>
          <w:t>4/17/2012</w:t>
        </w:r>
      </w:hyperlink>
    </w:p>
    <w:p w:rsidR="000B169D" w:rsidRDefault="000B169D" w:rsidP="000B169D"/>
    <w:p w:rsidR="000B169D" w:rsidRDefault="000B169D" w:rsidP="000B169D">
      <w:pPr>
        <w:sectPr w:rsidR="000B169D" w:rsidSect="000B169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1E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FA" w:rsidRDefault="00C56854" w:rsidP="00115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15DFA">
        <w:t xml:space="preserve">EXPRESS THE PROFOUND SORROW OF THE MEMBERS OF THE SOUTH CAROLINA </w:t>
      </w:r>
      <w:r w:rsidR="00BB3E8D">
        <w:t>SENATE</w:t>
      </w:r>
      <w:r w:rsidR="00115DFA">
        <w:t xml:space="preserve"> UPON THE DEATH OF </w:t>
      </w:r>
      <w:r w:rsidR="00856792">
        <w:t xml:space="preserve">LUCILLE </w:t>
      </w:r>
      <w:r w:rsidR="00197E2F">
        <w:t xml:space="preserve">JACKSON </w:t>
      </w:r>
      <w:r w:rsidR="00856792">
        <w:t>GRANT</w:t>
      </w:r>
      <w:r w:rsidR="00115DFA">
        <w:t xml:space="preserve"> OF </w:t>
      </w:r>
      <w:r w:rsidR="00856792">
        <w:t>CHARLESTON</w:t>
      </w:r>
      <w:r w:rsidR="00115DFA">
        <w:t xml:space="preserve"> AND TO EXTEND THE DEEPEST SYMPATHY TO HER FAMILY AND MANY FRIENDS.</w:t>
      </w:r>
    </w:p>
    <w:p w:rsidR="000C1EAD" w:rsidRDefault="000C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E8D" w:rsidRDefault="000C1EA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E8D">
        <w:t xml:space="preserve">the members of the South Carolina Senate were deeply saddened to learn of the death of </w:t>
      </w:r>
      <w:r w:rsidR="00856792">
        <w:t xml:space="preserve">Lucille </w:t>
      </w:r>
      <w:r w:rsidR="00197E2F">
        <w:t xml:space="preserve">Jackson </w:t>
      </w:r>
      <w:r w:rsidR="00856792">
        <w:t>Grant of Charleston</w:t>
      </w:r>
      <w:r w:rsidR="00BB3E8D">
        <w:t xml:space="preserve"> on </w:t>
      </w:r>
      <w:r w:rsidR="00856792">
        <w:t xml:space="preserve">March 4, </w:t>
      </w:r>
      <w:r w:rsidR="00BB3E8D">
        <w:t xml:space="preserve">2012, at the venerable age of </w:t>
      </w:r>
      <w:r w:rsidR="00856792">
        <w:t>eighty</w:t>
      </w:r>
      <w:r w:rsidR="00E1055F">
        <w:noBreakHyphen/>
      </w:r>
      <w:r w:rsidR="00856792">
        <w:t>one</w:t>
      </w:r>
      <w:r w:rsidR="00BB3E8D">
        <w:t>; and</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9B4" w:rsidRPr="00E329B4" w:rsidRDefault="00D9779B"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329B4" w:rsidRPr="00E329B4">
        <w:rPr>
          <w:rFonts w:eastAsiaTheme="minorHAnsi"/>
          <w:color w:val="000000" w:themeColor="text1"/>
          <w:szCs w:val="22"/>
          <w:u w:color="000000" w:themeColor="text1"/>
        </w:rPr>
        <w:t>one of the great cooks of Charleston was laid to rest Saturday, March 10, 2012, at Emanuel AME Church Cemetery. Many a head was bowed in homage to this iconic Charlestonian of long</w:t>
      </w:r>
      <w:r w:rsidR="00E1055F">
        <w:rPr>
          <w:rFonts w:eastAsiaTheme="minorHAnsi"/>
          <w:color w:val="000000" w:themeColor="text1"/>
          <w:szCs w:val="22"/>
          <w:u w:color="000000" w:themeColor="text1"/>
        </w:rPr>
        <w:noBreakHyphen/>
      </w:r>
      <w:r w:rsidR="00E329B4" w:rsidRPr="00E329B4">
        <w:rPr>
          <w:rFonts w:eastAsiaTheme="minorHAnsi"/>
          <w:color w:val="000000" w:themeColor="text1"/>
          <w:szCs w:val="22"/>
          <w:u w:color="000000" w:themeColor="text1"/>
        </w:rPr>
        <w:t>lived culinary fame;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 xml:space="preserve">Whereas, </w:t>
      </w:r>
      <w:r w:rsidR="0082256A">
        <w:rPr>
          <w:rFonts w:eastAsiaTheme="minorHAnsi"/>
          <w:color w:val="000000" w:themeColor="text1"/>
          <w:szCs w:val="22"/>
          <w:u w:color="000000" w:themeColor="text1"/>
        </w:rPr>
        <w:t xml:space="preserve">fondly </w:t>
      </w:r>
      <w:r w:rsidRPr="00E329B4">
        <w:rPr>
          <w:rFonts w:eastAsiaTheme="minorHAnsi"/>
          <w:color w:val="000000" w:themeColor="text1"/>
          <w:szCs w:val="22"/>
          <w:u w:color="000000" w:themeColor="text1"/>
        </w:rPr>
        <w:t>known as “Snookie” to family and friends, Lucille Grant was a powerful force in a not</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too</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removed era when much of the Lowcountry</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s culinary reputation was shaped not by restaurant chefs, but by African</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American women who worked primarily in private homes; and</w:t>
      </w:r>
    </w:p>
    <w:p w:rsidR="00532AF8" w:rsidRDefault="00532AF8"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641C" w:rsidRPr="00E329B4" w:rsidRDefault="0080641C" w:rsidP="0080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w:t>
      </w:r>
      <w:r w:rsidRPr="00E329B4">
        <w:rPr>
          <w:rFonts w:eastAsiaTheme="minorHAnsi"/>
          <w:color w:val="000000" w:themeColor="text1"/>
          <w:szCs w:val="22"/>
          <w:u w:color="000000" w:themeColor="text1"/>
        </w:rPr>
        <w:t xml:space="preserve">he fifth in a family of eleven, Mrs. Grant came to Charleston when she was thirteen. By her late teens, she had begun working outside the home for various Charleston families. She also married Chancy Thomas Grant and raised </w:t>
      </w:r>
      <w:r w:rsidR="008B1D82">
        <w:rPr>
          <w:rFonts w:eastAsiaTheme="minorHAnsi"/>
          <w:color w:val="000000" w:themeColor="text1"/>
          <w:szCs w:val="22"/>
          <w:u w:color="000000" w:themeColor="text1"/>
        </w:rPr>
        <w:t>a large family of her own</w:t>
      </w:r>
      <w:r w:rsidRPr="00E329B4">
        <w:rPr>
          <w:rFonts w:eastAsiaTheme="minorHAnsi"/>
          <w:color w:val="000000" w:themeColor="text1"/>
          <w:szCs w:val="22"/>
          <w:u w:color="000000" w:themeColor="text1"/>
        </w:rPr>
        <w:t>, all the while working outside the home, often for long stretches;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to the rhythm of her family life and a high</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 xml:space="preserve">society calendar of dinners and social affairs, </w:t>
      </w:r>
      <w:r w:rsidR="00536E21">
        <w:rPr>
          <w:rFonts w:eastAsiaTheme="minorHAnsi"/>
          <w:color w:val="000000" w:themeColor="text1"/>
          <w:szCs w:val="22"/>
          <w:u w:color="000000" w:themeColor="text1"/>
        </w:rPr>
        <w:t xml:space="preserve">Mrs. Grant, the granddaughter of a slave, </w:t>
      </w:r>
      <w:r w:rsidRPr="00E329B4">
        <w:rPr>
          <w:rFonts w:eastAsiaTheme="minorHAnsi"/>
          <w:color w:val="000000" w:themeColor="text1"/>
          <w:szCs w:val="22"/>
          <w:u w:color="000000" w:themeColor="text1"/>
        </w:rPr>
        <w:t xml:space="preserve">became an unwitting but leading ambassador for the </w:t>
      </w:r>
      <w:r w:rsidR="0065582C">
        <w:rPr>
          <w:rFonts w:eastAsiaTheme="minorHAnsi"/>
          <w:color w:val="000000" w:themeColor="text1"/>
          <w:szCs w:val="22"/>
          <w:u w:color="000000" w:themeColor="text1"/>
        </w:rPr>
        <w:t>Lowcountry</w:t>
      </w:r>
      <w:r w:rsidRPr="00E329B4">
        <w:rPr>
          <w:rFonts w:eastAsiaTheme="minorHAnsi"/>
          <w:color w:val="000000" w:themeColor="text1"/>
          <w:szCs w:val="22"/>
          <w:u w:color="000000" w:themeColor="text1"/>
        </w:rPr>
        <w:t xml:space="preserve"> cuisine now celebrated as a national treasure</w:t>
      </w:r>
      <w:r w:rsidR="00536E21">
        <w:rPr>
          <w:rFonts w:eastAsiaTheme="minorHAnsi"/>
          <w:color w:val="000000" w:themeColor="text1"/>
          <w:szCs w:val="22"/>
          <w:u w:color="000000" w:themeColor="text1"/>
        </w:rPr>
        <w:t>;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over her fifty years as a cook and domestic, she impressed with her “Chicken Country Captain,” she</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crab soup, bacon</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draped venison, and oyster and sweet</w:t>
      </w:r>
      <w:r w:rsidR="00AF0C67">
        <w:rPr>
          <w:rFonts w:eastAsiaTheme="minorHAnsi"/>
          <w:color w:val="000000" w:themeColor="text1"/>
          <w:szCs w:val="22"/>
          <w:u w:color="000000" w:themeColor="text1"/>
        </w:rPr>
        <w:t xml:space="preserve"> </w:t>
      </w:r>
      <w:r w:rsidRPr="00E329B4">
        <w:rPr>
          <w:rFonts w:eastAsiaTheme="minorHAnsi"/>
          <w:color w:val="000000" w:themeColor="text1"/>
          <w:szCs w:val="22"/>
          <w:u w:color="000000" w:themeColor="text1"/>
        </w:rPr>
        <w:t>potato pies, to name but a few</w:t>
      </w:r>
      <w:r w:rsidR="00087E54">
        <w:rPr>
          <w:rFonts w:eastAsiaTheme="minorHAnsi"/>
          <w:color w:val="000000" w:themeColor="text1"/>
          <w:szCs w:val="22"/>
          <w:u w:color="000000" w:themeColor="text1"/>
        </w:rPr>
        <w:t xml:space="preserve"> of her specialties</w:t>
      </w:r>
      <w:r w:rsidRPr="00E329B4">
        <w:rPr>
          <w:rFonts w:eastAsiaTheme="minorHAnsi"/>
          <w:color w:val="000000" w:themeColor="text1"/>
          <w:szCs w:val="22"/>
          <w:u w:color="000000" w:themeColor="text1"/>
        </w:rPr>
        <w:t>. She didn</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 xml:space="preserve">t go to cooking school; she simply taught herself how to make elegant the bounty of fresh vegetables, fish and seafood, </w:t>
      </w:r>
      <w:r w:rsidR="00792DBF">
        <w:rPr>
          <w:rFonts w:eastAsiaTheme="minorHAnsi"/>
          <w:color w:val="000000" w:themeColor="text1"/>
          <w:szCs w:val="22"/>
          <w:u w:color="000000" w:themeColor="text1"/>
        </w:rPr>
        <w:t xml:space="preserve">and </w:t>
      </w:r>
      <w:r w:rsidRPr="00E329B4">
        <w:rPr>
          <w:rFonts w:eastAsiaTheme="minorHAnsi"/>
          <w:color w:val="000000" w:themeColor="text1"/>
          <w:szCs w:val="22"/>
          <w:u w:color="000000" w:themeColor="text1"/>
        </w:rPr>
        <w:t>meat and game she was raised on in Awendaw;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in time, her talent attracted serious attention, and she received coverage in</w:t>
      </w:r>
      <w:r w:rsidR="00A43244">
        <w:rPr>
          <w:rFonts w:eastAsiaTheme="minorHAnsi"/>
          <w:color w:val="000000" w:themeColor="text1"/>
          <w:szCs w:val="22"/>
          <w:u w:color="000000" w:themeColor="text1"/>
        </w:rPr>
        <w:t xml:space="preserve"> the </w:t>
      </w:r>
      <w:r w:rsidRPr="00E329B4">
        <w:rPr>
          <w:rFonts w:eastAsiaTheme="minorHAnsi"/>
          <w:i/>
          <w:color w:val="000000" w:themeColor="text1"/>
          <w:szCs w:val="22"/>
          <w:u w:color="000000" w:themeColor="text1"/>
        </w:rPr>
        <w:t>New York Times</w:t>
      </w:r>
      <w:r w:rsidRPr="00E329B4">
        <w:rPr>
          <w:rFonts w:eastAsiaTheme="minorHAnsi"/>
          <w:color w:val="000000" w:themeColor="text1"/>
          <w:szCs w:val="22"/>
          <w:u w:color="000000" w:themeColor="text1"/>
        </w:rPr>
        <w:t xml:space="preserve">, </w:t>
      </w:r>
      <w:r w:rsidRPr="00E329B4">
        <w:rPr>
          <w:rFonts w:eastAsiaTheme="minorHAnsi"/>
          <w:i/>
          <w:color w:val="000000" w:themeColor="text1"/>
          <w:szCs w:val="22"/>
          <w:u w:color="000000" w:themeColor="text1"/>
        </w:rPr>
        <w:t>Vogue</w:t>
      </w:r>
      <w:r w:rsidRPr="00E329B4">
        <w:rPr>
          <w:rFonts w:eastAsiaTheme="minorHAnsi"/>
          <w:color w:val="000000" w:themeColor="text1"/>
          <w:szCs w:val="22"/>
          <w:u w:color="000000" w:themeColor="text1"/>
        </w:rPr>
        <w:t xml:space="preserve">, </w:t>
      </w:r>
      <w:r w:rsidRPr="00E329B4">
        <w:rPr>
          <w:rFonts w:eastAsiaTheme="minorHAnsi"/>
          <w:i/>
          <w:color w:val="000000" w:themeColor="text1"/>
          <w:szCs w:val="22"/>
          <w:u w:color="000000" w:themeColor="text1"/>
        </w:rPr>
        <w:t>Jet</w:t>
      </w:r>
      <w:r w:rsidRPr="00E329B4">
        <w:rPr>
          <w:rFonts w:eastAsiaTheme="minorHAnsi"/>
          <w:color w:val="000000" w:themeColor="text1"/>
          <w:szCs w:val="22"/>
          <w:u w:color="000000" w:themeColor="text1"/>
        </w:rPr>
        <w:t xml:space="preserve">, and the </w:t>
      </w:r>
      <w:r w:rsidRPr="00E329B4">
        <w:rPr>
          <w:rFonts w:eastAsiaTheme="minorHAnsi"/>
          <w:i/>
          <w:color w:val="000000" w:themeColor="text1"/>
          <w:szCs w:val="22"/>
          <w:u w:color="000000" w:themeColor="text1"/>
        </w:rPr>
        <w:t>Atlanta Journal Constitution</w:t>
      </w:r>
      <w:r w:rsidRPr="00E329B4">
        <w:rPr>
          <w:rFonts w:eastAsiaTheme="minorHAnsi"/>
          <w:color w:val="000000" w:themeColor="text1"/>
          <w:szCs w:val="22"/>
          <w:u w:color="000000" w:themeColor="text1"/>
        </w:rPr>
        <w:t xml:space="preserve">. Noted New York film critic Rex Reed once came to Charleston during Spoleto Festival USA with the intention of staying three days. But he ended up </w:t>
      </w:r>
      <w:r w:rsidR="00792DBF">
        <w:rPr>
          <w:rFonts w:eastAsiaTheme="minorHAnsi"/>
          <w:color w:val="000000" w:themeColor="text1"/>
          <w:szCs w:val="22"/>
          <w:u w:color="000000" w:themeColor="text1"/>
        </w:rPr>
        <w:t xml:space="preserve">staying </w:t>
      </w:r>
      <w:r w:rsidRPr="00E329B4">
        <w:rPr>
          <w:rFonts w:eastAsiaTheme="minorHAnsi"/>
          <w:color w:val="000000" w:themeColor="text1"/>
          <w:szCs w:val="22"/>
          <w:u w:color="000000" w:themeColor="text1"/>
        </w:rPr>
        <w:t>a week longer because he couldn</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t get enough of Lucille Grant</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s chicken salad and tomato aspic;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those who had the privilege of knowing her were “impressed with her kindness and grace, her unflappable bearing and countenance even under stress, and her profound wisdom,” as one friend expressed it; and</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E8D" w:rsidRPr="00FD27F0"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E87CCF">
        <w:rPr>
          <w:rFonts w:eastAsiaTheme="minorHAnsi"/>
          <w:color w:val="000000" w:themeColor="text1"/>
          <w:szCs w:val="22"/>
          <w:u w:color="000000" w:themeColor="text1"/>
        </w:rPr>
        <w:t>preceded in death by her beloved husband, Chancy Thomas Grant, and sons Kenneth, Bruce, and Kevin, sh</w:t>
      </w:r>
      <w:r w:rsidRPr="00FD27F0">
        <w:rPr>
          <w:rFonts w:eastAsiaTheme="minorHAnsi"/>
          <w:color w:val="000000" w:themeColor="text1"/>
          <w:szCs w:val="22"/>
          <w:u w:color="000000" w:themeColor="text1"/>
        </w:rPr>
        <w:t xml:space="preserve">e leaves to </w:t>
      </w:r>
      <w:r>
        <w:rPr>
          <w:rFonts w:eastAsiaTheme="minorHAnsi"/>
          <w:color w:val="000000" w:themeColor="text1"/>
          <w:szCs w:val="22"/>
          <w:u w:color="000000" w:themeColor="text1"/>
        </w:rPr>
        <w:t>cherish</w:t>
      </w:r>
      <w:r w:rsidRPr="00FD27F0">
        <w:rPr>
          <w:rFonts w:eastAsiaTheme="minorHAnsi"/>
          <w:color w:val="000000" w:themeColor="text1"/>
          <w:szCs w:val="22"/>
          <w:u w:color="000000" w:themeColor="text1"/>
        </w:rPr>
        <w:t xml:space="preserve"> her memory</w:t>
      </w:r>
      <w:r>
        <w:rPr>
          <w:rFonts w:eastAsiaTheme="minorHAnsi"/>
          <w:color w:val="000000" w:themeColor="text1"/>
          <w:szCs w:val="22"/>
          <w:u w:color="000000" w:themeColor="text1"/>
        </w:rPr>
        <w:t xml:space="preserve"> </w:t>
      </w:r>
      <w:r w:rsidR="003938B9">
        <w:rPr>
          <w:rFonts w:eastAsiaTheme="minorHAnsi"/>
          <w:color w:val="000000" w:themeColor="text1"/>
          <w:szCs w:val="22"/>
          <w:u w:color="000000" w:themeColor="text1"/>
        </w:rPr>
        <w:t xml:space="preserve">three </w:t>
      </w:r>
      <w:r w:rsidR="00E87CCF">
        <w:rPr>
          <w:rFonts w:eastAsiaTheme="minorHAnsi"/>
          <w:color w:val="000000" w:themeColor="text1"/>
          <w:szCs w:val="22"/>
          <w:u w:color="000000" w:themeColor="text1"/>
        </w:rPr>
        <w:t>daughters</w:t>
      </w:r>
      <w:r w:rsidR="003938B9">
        <w:rPr>
          <w:rFonts w:eastAsiaTheme="minorHAnsi"/>
          <w:color w:val="000000" w:themeColor="text1"/>
          <w:szCs w:val="22"/>
          <w:u w:color="000000" w:themeColor="text1"/>
        </w:rPr>
        <w:t>,</w:t>
      </w:r>
      <w:r w:rsidR="00E87CCF">
        <w:rPr>
          <w:rFonts w:eastAsiaTheme="minorHAnsi"/>
          <w:color w:val="000000" w:themeColor="text1"/>
          <w:szCs w:val="22"/>
          <w:u w:color="000000" w:themeColor="text1"/>
        </w:rPr>
        <w:t xml:space="preserve"> Velma, Lynn, and Debra; </w:t>
      </w:r>
      <w:r w:rsidR="003938B9">
        <w:rPr>
          <w:rFonts w:eastAsiaTheme="minorHAnsi"/>
          <w:color w:val="000000" w:themeColor="text1"/>
          <w:szCs w:val="22"/>
          <w:u w:color="000000" w:themeColor="text1"/>
        </w:rPr>
        <w:t xml:space="preserve">five </w:t>
      </w:r>
      <w:r w:rsidR="00E87CCF">
        <w:rPr>
          <w:rFonts w:eastAsiaTheme="minorHAnsi"/>
          <w:color w:val="000000" w:themeColor="text1"/>
          <w:szCs w:val="22"/>
          <w:u w:color="000000" w:themeColor="text1"/>
        </w:rPr>
        <w:t>sons</w:t>
      </w:r>
      <w:r w:rsidR="003938B9">
        <w:rPr>
          <w:rFonts w:eastAsiaTheme="minorHAnsi"/>
          <w:color w:val="000000" w:themeColor="text1"/>
          <w:szCs w:val="22"/>
          <w:u w:color="000000" w:themeColor="text1"/>
        </w:rPr>
        <w:t>,</w:t>
      </w:r>
      <w:r w:rsidR="00E87CCF">
        <w:rPr>
          <w:rFonts w:eastAsiaTheme="minorHAnsi"/>
          <w:color w:val="000000" w:themeColor="text1"/>
          <w:szCs w:val="22"/>
          <w:u w:color="000000" w:themeColor="text1"/>
        </w:rPr>
        <w:t xml:space="preserve"> Thomas, Clayton, Albert, Bernard, and Darwin; seventeen g</w:t>
      </w:r>
      <w:r>
        <w:rPr>
          <w:rFonts w:eastAsiaTheme="minorHAnsi"/>
          <w:color w:val="000000" w:themeColor="text1"/>
          <w:szCs w:val="22"/>
          <w:u w:color="000000" w:themeColor="text1"/>
        </w:rPr>
        <w:t>rand</w:t>
      </w:r>
      <w:r w:rsidR="00E87CCF">
        <w:rPr>
          <w:rFonts w:eastAsiaTheme="minorHAnsi"/>
          <w:color w:val="000000" w:themeColor="text1"/>
          <w:szCs w:val="22"/>
          <w:u w:color="000000" w:themeColor="text1"/>
        </w:rPr>
        <w:t>children; twenty</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four g</w:t>
      </w:r>
      <w:r w:rsidRPr="0047580D">
        <w:rPr>
          <w:rFonts w:eastAsiaTheme="minorHAnsi"/>
          <w:color w:val="000000" w:themeColor="text1"/>
          <w:szCs w:val="22"/>
          <w:u w:color="000000" w:themeColor="text1"/>
        </w:rPr>
        <w:t>reat</w:t>
      </w:r>
      <w:r w:rsidR="00E1055F">
        <w:rPr>
          <w:rFonts w:eastAsiaTheme="minorHAnsi"/>
          <w:color w:val="000000" w:themeColor="text1"/>
          <w:szCs w:val="22"/>
          <w:u w:color="000000" w:themeColor="text1"/>
        </w:rPr>
        <w:noBreakHyphen/>
      </w:r>
      <w:r w:rsidRPr="0047580D">
        <w:rPr>
          <w:rFonts w:eastAsiaTheme="minorHAnsi"/>
          <w:color w:val="000000" w:themeColor="text1"/>
          <w:szCs w:val="22"/>
          <w:u w:color="000000" w:themeColor="text1"/>
        </w:rPr>
        <w:t>grandchildren</w:t>
      </w:r>
      <w:r>
        <w:rPr>
          <w:rFonts w:eastAsiaTheme="minorHAnsi"/>
          <w:color w:val="000000" w:themeColor="text1"/>
          <w:szCs w:val="22"/>
          <w:u w:color="000000" w:themeColor="text1"/>
        </w:rPr>
        <w:t xml:space="preserve">; </w:t>
      </w:r>
      <w:r w:rsidR="00E87CCF">
        <w:rPr>
          <w:rFonts w:eastAsiaTheme="minorHAnsi"/>
          <w:color w:val="000000" w:themeColor="text1"/>
          <w:szCs w:val="22"/>
          <w:u w:color="000000" w:themeColor="text1"/>
        </w:rPr>
        <w:t xml:space="preserve">two </w:t>
      </w:r>
      <w:r w:rsidR="00E1055F">
        <w:rPr>
          <w:rFonts w:eastAsiaTheme="minorHAnsi"/>
          <w:color w:val="000000" w:themeColor="text1"/>
          <w:szCs w:val="22"/>
          <w:u w:color="000000" w:themeColor="text1"/>
        </w:rPr>
        <w:t>great</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great</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 xml:space="preserve">grandchildren; </w:t>
      </w:r>
      <w:r>
        <w:rPr>
          <w:rFonts w:eastAsiaTheme="minorHAnsi"/>
          <w:color w:val="000000" w:themeColor="text1"/>
          <w:szCs w:val="22"/>
          <w:u w:color="000000" w:themeColor="text1"/>
        </w:rPr>
        <w:t xml:space="preserve">and </w:t>
      </w:r>
      <w:r w:rsidRPr="0047580D">
        <w:rPr>
          <w:rFonts w:eastAsiaTheme="minorHAnsi"/>
          <w:color w:val="000000" w:themeColor="text1"/>
          <w:szCs w:val="22"/>
          <w:u w:color="000000" w:themeColor="text1"/>
        </w:rPr>
        <w:t xml:space="preserve">a host of </w:t>
      </w:r>
      <w:r>
        <w:rPr>
          <w:rFonts w:eastAsiaTheme="minorHAnsi"/>
          <w:color w:val="000000" w:themeColor="text1"/>
          <w:szCs w:val="22"/>
          <w:u w:color="000000" w:themeColor="text1"/>
        </w:rPr>
        <w:t>other family members and friends.</w:t>
      </w:r>
      <w:r w:rsidR="00CC4A3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FD27F0">
        <w:rPr>
          <w:rFonts w:eastAsiaTheme="minorHAnsi"/>
          <w:color w:val="000000" w:themeColor="text1"/>
          <w:szCs w:val="22"/>
          <w:u w:color="000000" w:themeColor="text1"/>
        </w:rPr>
        <w:t xml:space="preserve">he will be </w:t>
      </w:r>
      <w:r w:rsidR="00E87CCF">
        <w:rPr>
          <w:rFonts w:eastAsiaTheme="minorHAnsi"/>
          <w:color w:val="000000" w:themeColor="text1"/>
          <w:szCs w:val="22"/>
          <w:u w:color="000000" w:themeColor="text1"/>
        </w:rPr>
        <w:t xml:space="preserve">greatly </w:t>
      </w:r>
      <w:r w:rsidRPr="00FD27F0">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w:t>
      </w:r>
      <w:r w:rsidRPr="00FD27F0">
        <w:rPr>
          <w:rFonts w:eastAsiaTheme="minorHAnsi"/>
          <w:color w:val="000000" w:themeColor="text1"/>
          <w:szCs w:val="22"/>
          <w:u w:color="000000" w:themeColor="text1"/>
        </w:rPr>
        <w:t>Now, therefore,</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4C68CD">
        <w:t xml:space="preserve">Lucille Jackson Grant of Charleston </w:t>
      </w:r>
      <w:r>
        <w:t>and extend the deepest sympathy to her family and many friends.</w:t>
      </w:r>
    </w:p>
    <w:p w:rsidR="004C68CD" w:rsidRDefault="004C68C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74E58">
        <w:t>Thomas</w:t>
      </w:r>
      <w:r w:rsidR="003579D6">
        <w:t xml:space="preserve"> Grant </w:t>
      </w:r>
      <w:r>
        <w:t>for the family.</w:t>
      </w:r>
    </w:p>
    <w:p w:rsidR="00E82B87" w:rsidRDefault="00E105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B87" w:rsidRDefault="00E82B87" w:rsidP="000B169D">
      <w:pPr>
        <w:suppressAutoHyphens/>
      </w:pPr>
    </w:p>
    <w:sectPr w:rsidR="00E82B87" w:rsidSect="000B16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AF8" w:rsidRDefault="00532AF8" w:rsidP="009F0C77">
      <w:r>
        <w:separator/>
      </w:r>
    </w:p>
  </w:endnote>
  <w:endnote w:type="continuationSeparator" w:id="0">
    <w:p w:rsidR="00532AF8" w:rsidRDefault="00532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2EECF4-D4A4-49A8-BFD8-E99E944C3CD8}"/>
    <w:embedBold r:id="rId2" w:fontKey="{FFD8330C-939D-4218-A496-E2B4A1E1FFAE}"/>
    <w:embedItalic r:id="rId3" w:fontKey="{17334CFE-D8B0-4BE4-A46F-D78143BD6759}"/>
  </w:font>
  <w:font w:name="Calibri">
    <w:panose1 w:val="020F0502020204030204"/>
    <w:charset w:val="00"/>
    <w:family w:val="swiss"/>
    <w:pitch w:val="variable"/>
    <w:sig w:usb0="E10002FF" w:usb1="4000ACFF" w:usb2="00000009" w:usb3="00000000" w:csb0="0000019F" w:csb1="00000000"/>
    <w:embedRegular r:id="rId4" w:fontKey="{83971731-8374-4EE8-AFE2-9EA11BCA2C84}"/>
    <w:embedItalic r:id="rId5" w:fontKey="{2D9920EE-E168-41BF-B510-C94E604A26AE}"/>
  </w:font>
  <w:font w:name="Tahoma">
    <w:panose1 w:val="020B0604030504040204"/>
    <w:charset w:val="00"/>
    <w:family w:val="swiss"/>
    <w:pitch w:val="variable"/>
    <w:sig w:usb0="21002A87" w:usb1="80000000" w:usb2="00000008" w:usb3="00000000" w:csb0="000101FF" w:csb1="00000000"/>
    <w:embedRegular r:id="rId6" w:fontKey="{604C74DC-5F30-45F2-91C6-185E694AE9E0}"/>
  </w:font>
  <w:font w:name="Cambria">
    <w:panose1 w:val="02040503050406030204"/>
    <w:charset w:val="00"/>
    <w:family w:val="roman"/>
    <w:pitch w:val="variable"/>
    <w:sig w:usb0="E00002FF" w:usb1="400004FF" w:usb2="00000000" w:usb3="00000000" w:csb0="0000019F" w:csb1="00000000"/>
    <w:embedRegular r:id="rId7" w:fontKey="{4C8BB19C-5AD9-467C-A493-6CF3C60CF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69D" w:rsidRPr="00E82B87" w:rsidRDefault="000B169D" w:rsidP="00E82B87">
    <w:pPr>
      <w:pStyle w:val="Footer"/>
      <w:tabs>
        <w:tab w:val="clear" w:pos="4680"/>
        <w:tab w:val="clear" w:pos="9360"/>
        <w:tab w:val="center" w:pos="2995"/>
      </w:tabs>
      <w:spacing w:before="120"/>
    </w:pPr>
    <w:r>
      <w:t>[1441]</w:t>
    </w:r>
    <w:r>
      <w:tab/>
    </w:r>
    <w:r w:rsidR="00631C6A">
      <w:fldChar w:fldCharType="begin"/>
    </w:r>
    <w:r w:rsidR="00631C6A">
      <w:instrText xml:space="preserve"> PAGE  \* MERGEFORMAT </w:instrText>
    </w:r>
    <w:r w:rsidR="00631C6A">
      <w:fldChar w:fldCharType="separate"/>
    </w:r>
    <w:r w:rsidR="00631C6A">
      <w:rPr>
        <w:noProof/>
      </w:rPr>
      <w:t>1</w:t>
    </w:r>
    <w:r w:rsidR="00631C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AF8" w:rsidRDefault="00532AF8" w:rsidP="009F0C77">
      <w:r>
        <w:separator/>
      </w:r>
    </w:p>
  </w:footnote>
  <w:footnote w:type="continuationSeparator" w:id="0">
    <w:p w:rsidR="00532AF8" w:rsidRDefault="00532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92AHB12"/>
    <w:docVar w:name="CoverBillType" w:val="r"/>
    <w:docVar w:name="docpath" w:val="L:\Council\bills\RM\1492AHB12.DOCX"/>
    <w:docVar w:name="dvBillNumber" w:val="1441"/>
    <w:docVar w:name="dvBillNumberPrefix" w:val="S. "/>
    <w:docVar w:name="dvOriginalBody" w:val="Senate"/>
    <w:docVar w:name="dvSteno" w:val="RM"/>
    <w:docVar w:name="NameofBody" w:val="s"/>
    <w:docVar w:name="vgroup2" w:val="Council"/>
  </w:docVars>
  <w:rsids>
    <w:rsidRoot w:val="00435339"/>
    <w:rsid w:val="000066C2"/>
    <w:rsid w:val="00026C9A"/>
    <w:rsid w:val="00034333"/>
    <w:rsid w:val="00087E54"/>
    <w:rsid w:val="000965A1"/>
    <w:rsid w:val="000B169D"/>
    <w:rsid w:val="000C1EAD"/>
    <w:rsid w:val="000E1785"/>
    <w:rsid w:val="001023A4"/>
    <w:rsid w:val="0010776B"/>
    <w:rsid w:val="00115DFA"/>
    <w:rsid w:val="00133E66"/>
    <w:rsid w:val="00134ACF"/>
    <w:rsid w:val="00144E15"/>
    <w:rsid w:val="0018747F"/>
    <w:rsid w:val="00197E2F"/>
    <w:rsid w:val="001A4A62"/>
    <w:rsid w:val="001A681E"/>
    <w:rsid w:val="001D08F2"/>
    <w:rsid w:val="002037CA"/>
    <w:rsid w:val="002047A2"/>
    <w:rsid w:val="002321B6"/>
    <w:rsid w:val="0023696B"/>
    <w:rsid w:val="00250967"/>
    <w:rsid w:val="002601F9"/>
    <w:rsid w:val="002759C5"/>
    <w:rsid w:val="00277DEE"/>
    <w:rsid w:val="00280D88"/>
    <w:rsid w:val="00281A71"/>
    <w:rsid w:val="002851C4"/>
    <w:rsid w:val="00294ABE"/>
    <w:rsid w:val="002A3EB4"/>
    <w:rsid w:val="00304397"/>
    <w:rsid w:val="00325348"/>
    <w:rsid w:val="003579D6"/>
    <w:rsid w:val="00376E0F"/>
    <w:rsid w:val="00393688"/>
    <w:rsid w:val="003938B9"/>
    <w:rsid w:val="003D411E"/>
    <w:rsid w:val="003E3C1E"/>
    <w:rsid w:val="003E6148"/>
    <w:rsid w:val="00400EAA"/>
    <w:rsid w:val="0041760A"/>
    <w:rsid w:val="00435339"/>
    <w:rsid w:val="004809EE"/>
    <w:rsid w:val="004C68CD"/>
    <w:rsid w:val="00510E32"/>
    <w:rsid w:val="00511EE9"/>
    <w:rsid w:val="00521E00"/>
    <w:rsid w:val="00532AF8"/>
    <w:rsid w:val="00536E21"/>
    <w:rsid w:val="00577C6C"/>
    <w:rsid w:val="0058501B"/>
    <w:rsid w:val="00593D90"/>
    <w:rsid w:val="006215AA"/>
    <w:rsid w:val="00631C6A"/>
    <w:rsid w:val="006340D9"/>
    <w:rsid w:val="00643B8E"/>
    <w:rsid w:val="0065582C"/>
    <w:rsid w:val="00665EBC"/>
    <w:rsid w:val="0069470D"/>
    <w:rsid w:val="006A476C"/>
    <w:rsid w:val="006B28CB"/>
    <w:rsid w:val="006C6A93"/>
    <w:rsid w:val="006E02F9"/>
    <w:rsid w:val="00753C04"/>
    <w:rsid w:val="00756946"/>
    <w:rsid w:val="00757F80"/>
    <w:rsid w:val="00765F68"/>
    <w:rsid w:val="00771EEC"/>
    <w:rsid w:val="00786819"/>
    <w:rsid w:val="00792DBF"/>
    <w:rsid w:val="007A325A"/>
    <w:rsid w:val="007C08EC"/>
    <w:rsid w:val="007C5C26"/>
    <w:rsid w:val="007D55F0"/>
    <w:rsid w:val="007F1523"/>
    <w:rsid w:val="007F509E"/>
    <w:rsid w:val="007F5799"/>
    <w:rsid w:val="007F6947"/>
    <w:rsid w:val="0080641C"/>
    <w:rsid w:val="0082256A"/>
    <w:rsid w:val="00856792"/>
    <w:rsid w:val="00864DE2"/>
    <w:rsid w:val="00872729"/>
    <w:rsid w:val="008B1D82"/>
    <w:rsid w:val="008F4429"/>
    <w:rsid w:val="009028C8"/>
    <w:rsid w:val="009032B4"/>
    <w:rsid w:val="00927A26"/>
    <w:rsid w:val="009352BB"/>
    <w:rsid w:val="00940760"/>
    <w:rsid w:val="00974E58"/>
    <w:rsid w:val="00990531"/>
    <w:rsid w:val="00990668"/>
    <w:rsid w:val="009F0C77"/>
    <w:rsid w:val="009F4DD1"/>
    <w:rsid w:val="00A43244"/>
    <w:rsid w:val="00A64E80"/>
    <w:rsid w:val="00A741D9"/>
    <w:rsid w:val="00A91F88"/>
    <w:rsid w:val="00A9741D"/>
    <w:rsid w:val="00AD4B17"/>
    <w:rsid w:val="00AE5DBE"/>
    <w:rsid w:val="00AF0C67"/>
    <w:rsid w:val="00B26FA6"/>
    <w:rsid w:val="00B70813"/>
    <w:rsid w:val="00B741CB"/>
    <w:rsid w:val="00B934F3"/>
    <w:rsid w:val="00BB3E8D"/>
    <w:rsid w:val="00BB6347"/>
    <w:rsid w:val="00BD2134"/>
    <w:rsid w:val="00C038D8"/>
    <w:rsid w:val="00C045DD"/>
    <w:rsid w:val="00C3136F"/>
    <w:rsid w:val="00C3483A"/>
    <w:rsid w:val="00C56854"/>
    <w:rsid w:val="00C74E9D"/>
    <w:rsid w:val="00C82FD3"/>
    <w:rsid w:val="00CC4A3A"/>
    <w:rsid w:val="00CC6B7B"/>
    <w:rsid w:val="00CD3619"/>
    <w:rsid w:val="00CF4447"/>
    <w:rsid w:val="00D37F68"/>
    <w:rsid w:val="00D405E7"/>
    <w:rsid w:val="00D41D56"/>
    <w:rsid w:val="00D6260D"/>
    <w:rsid w:val="00D63ADE"/>
    <w:rsid w:val="00D6662B"/>
    <w:rsid w:val="00D870AC"/>
    <w:rsid w:val="00D95E2F"/>
    <w:rsid w:val="00D970A9"/>
    <w:rsid w:val="00D9779B"/>
    <w:rsid w:val="00DB3AC0"/>
    <w:rsid w:val="00DD1D5D"/>
    <w:rsid w:val="00DE68F0"/>
    <w:rsid w:val="00DF3845"/>
    <w:rsid w:val="00DF7E17"/>
    <w:rsid w:val="00E1055F"/>
    <w:rsid w:val="00E329B4"/>
    <w:rsid w:val="00E82B87"/>
    <w:rsid w:val="00E86D75"/>
    <w:rsid w:val="00E87CCF"/>
    <w:rsid w:val="00EB00A2"/>
    <w:rsid w:val="00EB1BF3"/>
    <w:rsid w:val="00EF3EEE"/>
    <w:rsid w:val="00EF4964"/>
    <w:rsid w:val="00F149A7"/>
    <w:rsid w:val="00F30DAB"/>
    <w:rsid w:val="00F50BAF"/>
    <w:rsid w:val="00F52C10"/>
    <w:rsid w:val="00F81FFD"/>
    <w:rsid w:val="00F85228"/>
    <w:rsid w:val="00F94D6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BC3A17-E4E3-404F-8CB4-FBA8F567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3244"/>
    <w:rPr>
      <w:rFonts w:ascii="Tahoma" w:hAnsi="Tahoma" w:cs="Tahoma"/>
      <w:sz w:val="16"/>
      <w:szCs w:val="16"/>
    </w:rPr>
  </w:style>
  <w:style w:type="character" w:customStyle="1" w:styleId="BalloonTextChar">
    <w:name w:val="Balloon Text Char"/>
    <w:basedOn w:val="DefaultParagraphFont"/>
    <w:link w:val="BalloonText"/>
    <w:uiPriority w:val="99"/>
    <w:semiHidden/>
    <w:rsid w:val="00A43244"/>
    <w:rPr>
      <w:rFonts w:ascii="Tahoma" w:eastAsia="Times New Roman" w:hAnsi="Tahoma" w:cs="Tahoma"/>
      <w:sz w:val="16"/>
      <w:szCs w:val="16"/>
    </w:rPr>
  </w:style>
  <w:style w:type="character" w:styleId="Hyperlink">
    <w:name w:val="Hyperlink"/>
    <w:basedOn w:val="DefaultParagraphFont"/>
    <w:uiPriority w:val="99"/>
    <w:unhideWhenUsed/>
    <w:rsid w:val="000B16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41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B9C0-C0C6-47EF-9EFA-3A7AB1A2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603</Words>
  <Characters>3151</Characters>
  <Application>Microsoft Office Word</Application>
  <DocSecurity>4</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1441: Lucille Jackson Grant - South Carolina Legislature Online</dc:title>
  <dc:subject/>
  <dc:creator>rosannemcdowell</dc:creator>
  <cp:keywords/>
  <dc:description/>
  <cp:lastModifiedBy>N Cumfer</cp:lastModifiedBy>
  <cp:revision>2</cp:revision>
  <cp:lastPrinted>2012-03-15T13:05:00Z</cp:lastPrinted>
  <dcterms:created xsi:type="dcterms:W3CDTF">2014-11-21T21:19:00Z</dcterms:created>
  <dcterms:modified xsi:type="dcterms:W3CDTF">2014-11-21T21:19:00Z</dcterms:modified>
</cp:coreProperties>
</file>