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311" w:rsidRDefault="007E5311" w:rsidP="007E5311">
      <w:pPr>
        <w:widowControl w:val="0"/>
        <w:jc w:val="center"/>
      </w:pPr>
      <w:bookmarkStart w:id="0" w:name="_GoBack"/>
      <w:bookmarkEnd w:id="0"/>
      <w:r w:rsidRPr="007E5311">
        <w:rPr>
          <w:b/>
        </w:rPr>
        <w:t>South Carolina General Assembly</w:t>
      </w:r>
    </w:p>
    <w:p w:rsidR="007E5311" w:rsidRDefault="007E5311" w:rsidP="007E5311">
      <w:pPr>
        <w:widowControl w:val="0"/>
        <w:jc w:val="center"/>
      </w:pPr>
      <w:r>
        <w:t>119th Session, 2011-2012</w:t>
      </w:r>
    </w:p>
    <w:p w:rsidR="007E5311" w:rsidRDefault="007E5311" w:rsidP="007E5311">
      <w:pPr>
        <w:widowControl w:val="0"/>
        <w:jc w:val="left"/>
      </w:pPr>
    </w:p>
    <w:p w:rsidR="007E5311" w:rsidRDefault="007E5311" w:rsidP="007E5311">
      <w:pPr>
        <w:widowControl w:val="0"/>
        <w:jc w:val="left"/>
        <w:rPr>
          <w:b/>
        </w:rPr>
      </w:pPr>
      <w:r w:rsidRPr="007E5311">
        <w:rPr>
          <w:b/>
        </w:rPr>
        <w:t>S.</w:t>
      </w:r>
      <w:r>
        <w:rPr>
          <w:b/>
        </w:rPr>
        <w:t xml:space="preserve"> </w:t>
      </w:r>
      <w:r w:rsidRPr="007E5311">
        <w:rPr>
          <w:b/>
        </w:rPr>
        <w:t>1582</w:t>
      </w:r>
    </w:p>
    <w:p w:rsidR="007E5311" w:rsidRDefault="007E5311" w:rsidP="007E5311">
      <w:pPr>
        <w:widowControl w:val="0"/>
        <w:jc w:val="left"/>
        <w:rPr>
          <w:b/>
        </w:rPr>
      </w:pPr>
    </w:p>
    <w:p w:rsidR="007E5311" w:rsidRDefault="007E5311" w:rsidP="007E5311">
      <w:pPr>
        <w:widowControl w:val="0"/>
        <w:jc w:val="left"/>
      </w:pPr>
      <w:r w:rsidRPr="007E5311">
        <w:rPr>
          <w:b/>
        </w:rPr>
        <w:t>STATUS INFORMATION</w:t>
      </w:r>
    </w:p>
    <w:p w:rsidR="007E5311" w:rsidRDefault="007E5311" w:rsidP="007E5311">
      <w:pPr>
        <w:widowControl w:val="0"/>
        <w:jc w:val="left"/>
      </w:pPr>
    </w:p>
    <w:p w:rsidR="007E5311" w:rsidRDefault="007E5311" w:rsidP="007E5311">
      <w:pPr>
        <w:widowControl w:val="0"/>
        <w:jc w:val="left"/>
      </w:pPr>
      <w:r>
        <w:t>Senate Resolution</w:t>
      </w:r>
    </w:p>
    <w:p w:rsidR="007E5311" w:rsidRDefault="007E5311" w:rsidP="007E5311">
      <w:pPr>
        <w:widowControl w:val="0"/>
        <w:jc w:val="left"/>
      </w:pPr>
      <w:r>
        <w:t>Sponsors: Senator Coleman</w:t>
      </w:r>
    </w:p>
    <w:p w:rsidR="007E5311" w:rsidRDefault="007E5311" w:rsidP="007E5311">
      <w:pPr>
        <w:widowControl w:val="0"/>
        <w:jc w:val="left"/>
      </w:pPr>
      <w:r>
        <w:t>Document Path: l:\council\bills\rm\1635dg12.docx</w:t>
      </w:r>
    </w:p>
    <w:p w:rsidR="0056395D" w:rsidRDefault="0056395D" w:rsidP="007E5311">
      <w:pPr>
        <w:widowControl w:val="0"/>
        <w:jc w:val="left"/>
      </w:pPr>
      <w:r>
        <w:t>Companion/Similar bill(s): 5378</w:t>
      </w:r>
    </w:p>
    <w:p w:rsidR="007E5311" w:rsidRDefault="007E5311" w:rsidP="007E5311">
      <w:pPr>
        <w:widowControl w:val="0"/>
        <w:jc w:val="left"/>
      </w:pPr>
    </w:p>
    <w:p w:rsidR="007E5311" w:rsidRDefault="007E5311" w:rsidP="007E5311">
      <w:pPr>
        <w:widowControl w:val="0"/>
        <w:jc w:val="left"/>
      </w:pPr>
      <w:r>
        <w:t>Introduced in the Senate on June 5, 2012</w:t>
      </w:r>
    </w:p>
    <w:p w:rsidR="007E5311" w:rsidRDefault="007E5311" w:rsidP="007E5311">
      <w:pPr>
        <w:widowControl w:val="0"/>
        <w:jc w:val="left"/>
      </w:pPr>
      <w:r>
        <w:t>Adopted by the Senate on June 5, 2012</w:t>
      </w:r>
    </w:p>
    <w:p w:rsidR="007E5311" w:rsidRDefault="007E5311" w:rsidP="007E5311">
      <w:pPr>
        <w:widowControl w:val="0"/>
        <w:jc w:val="left"/>
      </w:pPr>
    </w:p>
    <w:p w:rsidR="007E5311" w:rsidRDefault="007E5311" w:rsidP="007E5311">
      <w:pPr>
        <w:widowControl w:val="0"/>
        <w:jc w:val="left"/>
      </w:pPr>
      <w:r>
        <w:t xml:space="preserve">Summary: </w:t>
      </w:r>
      <w:r w:rsidR="00E32736">
        <w:t>Reverend George Benjamin Guy, Jr.</w:t>
      </w:r>
    </w:p>
    <w:p w:rsidR="007E5311" w:rsidRDefault="007E5311" w:rsidP="007E5311">
      <w:pPr>
        <w:widowControl w:val="0"/>
        <w:jc w:val="left"/>
      </w:pPr>
    </w:p>
    <w:p w:rsidR="007E5311" w:rsidRDefault="007E5311" w:rsidP="007E5311">
      <w:pPr>
        <w:widowControl w:val="0"/>
        <w:jc w:val="left"/>
      </w:pPr>
    </w:p>
    <w:p w:rsidR="007E5311" w:rsidRDefault="007E5311" w:rsidP="007E5311">
      <w:pPr>
        <w:widowControl w:val="0"/>
        <w:tabs>
          <w:tab w:val="center" w:pos="590"/>
          <w:tab w:val="center" w:pos="1440"/>
          <w:tab w:val="left" w:pos="1872"/>
          <w:tab w:val="left" w:pos="9187"/>
        </w:tabs>
        <w:jc w:val="left"/>
      </w:pPr>
      <w:r w:rsidRPr="007E5311">
        <w:rPr>
          <w:b/>
        </w:rPr>
        <w:t>HISTORY OF LEGISLATIVE ACTIONS</w:t>
      </w:r>
    </w:p>
    <w:p w:rsidR="007E5311" w:rsidRDefault="007E5311" w:rsidP="007E5311">
      <w:pPr>
        <w:widowControl w:val="0"/>
        <w:tabs>
          <w:tab w:val="center" w:pos="590"/>
          <w:tab w:val="center" w:pos="1440"/>
          <w:tab w:val="left" w:pos="1872"/>
          <w:tab w:val="left" w:pos="9187"/>
        </w:tabs>
        <w:jc w:val="left"/>
      </w:pPr>
    </w:p>
    <w:p w:rsidR="007E5311" w:rsidRPr="007E5311" w:rsidRDefault="007E5311" w:rsidP="007E5311">
      <w:pPr>
        <w:widowControl w:val="0"/>
        <w:tabs>
          <w:tab w:val="center" w:pos="590"/>
          <w:tab w:val="center" w:pos="1440"/>
          <w:tab w:val="left" w:pos="1872"/>
          <w:tab w:val="left" w:pos="9187"/>
        </w:tabs>
        <w:jc w:val="left"/>
      </w:pPr>
      <w:r w:rsidRPr="007E5311">
        <w:rPr>
          <w:u w:val="single"/>
        </w:rPr>
        <w:tab/>
        <w:t>Date</w:t>
      </w:r>
      <w:r w:rsidRPr="007E5311">
        <w:rPr>
          <w:u w:val="single"/>
        </w:rPr>
        <w:tab/>
        <w:t>Body</w:t>
      </w:r>
      <w:r w:rsidRPr="007E5311">
        <w:rPr>
          <w:u w:val="single"/>
        </w:rPr>
        <w:tab/>
        <w:t>Action Description with journal page number</w:t>
      </w:r>
      <w:r w:rsidRPr="007E5311">
        <w:rPr>
          <w:u w:val="single"/>
        </w:rPr>
        <w:tab/>
      </w:r>
    </w:p>
    <w:p w:rsidR="00D37D10" w:rsidRDefault="00D37D10" w:rsidP="00D37D10">
      <w:pPr>
        <w:widowControl w:val="0"/>
        <w:tabs>
          <w:tab w:val="right" w:pos="1008"/>
          <w:tab w:val="left" w:pos="1152"/>
          <w:tab w:val="left" w:pos="1872"/>
          <w:tab w:val="left" w:pos="9187"/>
        </w:tabs>
        <w:ind w:left="2088" w:hanging="2088"/>
        <w:jc w:val="left"/>
      </w:pPr>
      <w:r>
        <w:tab/>
        <w:t>6/5/2012</w:t>
      </w:r>
      <w:r>
        <w:tab/>
        <w:t>Senate</w:t>
      </w:r>
      <w:r>
        <w:tab/>
      </w:r>
      <w:r w:rsidRPr="004B5436">
        <w:t>Introduced and adopted (</w:t>
      </w:r>
      <w:hyperlink r:id="rId7" w:history="1">
        <w:r w:rsidRPr="004B5436">
          <w:rPr>
            <w:rStyle w:val="Hyperlink"/>
          </w:rPr>
          <w:t>Senate Journal</w:t>
        </w:r>
        <w:r w:rsidRPr="004B5436">
          <w:rPr>
            <w:rStyle w:val="Hyperlink"/>
          </w:rPr>
          <w:noBreakHyphen/>
          <w:t>page 16</w:t>
        </w:r>
      </w:hyperlink>
      <w:r w:rsidRPr="004B5436">
        <w:t>)</w:t>
      </w:r>
    </w:p>
    <w:p w:rsidR="00D37D10" w:rsidRDefault="00D37D10" w:rsidP="00D37D10">
      <w:pPr>
        <w:widowControl w:val="0"/>
        <w:tabs>
          <w:tab w:val="right" w:pos="1008"/>
          <w:tab w:val="left" w:pos="1152"/>
          <w:tab w:val="left" w:pos="1872"/>
          <w:tab w:val="left" w:pos="9187"/>
        </w:tabs>
        <w:ind w:left="2088" w:hanging="2088"/>
        <w:jc w:val="left"/>
      </w:pPr>
    </w:p>
    <w:p w:rsidR="007E5311" w:rsidRPr="007E5311" w:rsidRDefault="007E5311" w:rsidP="007E5311">
      <w:pPr>
        <w:widowControl w:val="0"/>
        <w:tabs>
          <w:tab w:val="right" w:pos="1008"/>
          <w:tab w:val="left" w:pos="1152"/>
          <w:tab w:val="left" w:pos="1872"/>
          <w:tab w:val="left" w:pos="9187"/>
        </w:tabs>
        <w:ind w:left="2088" w:hanging="2088"/>
        <w:jc w:val="left"/>
      </w:pPr>
    </w:p>
    <w:p w:rsidR="007E5311" w:rsidRDefault="007E5311" w:rsidP="007E5311">
      <w:r w:rsidRPr="007E5311">
        <w:rPr>
          <w:b/>
        </w:rPr>
        <w:t>VERSIONS OF THIS BILL</w:t>
      </w:r>
    </w:p>
    <w:p w:rsidR="007E5311" w:rsidRDefault="007E5311" w:rsidP="007E5311"/>
    <w:p w:rsidR="007E5311" w:rsidRDefault="009D7326" w:rsidP="007E5311">
      <w:hyperlink r:id="rId8" w:history="1">
        <w:r w:rsidR="007E5311">
          <w:rPr>
            <w:rStyle w:val="Hyperlink"/>
          </w:rPr>
          <w:t>6/5/2012</w:t>
        </w:r>
      </w:hyperlink>
    </w:p>
    <w:p w:rsidR="007E5311" w:rsidRDefault="007E5311" w:rsidP="007E5311"/>
    <w:p w:rsidR="007E5311" w:rsidRDefault="007E5311" w:rsidP="007E5311">
      <w:pPr>
        <w:sectPr w:rsidR="007E5311" w:rsidSect="007E531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E6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DC" w:rsidRDefault="00696857" w:rsidP="00BC5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C5EDC">
        <w:t xml:space="preserve">EXPRESS THE PROFOUND SORROW OF THE MEMBERS OF THE SOUTH CAROLINA </w:t>
      </w:r>
      <w:r w:rsidR="0073672D">
        <w:t>SENATE</w:t>
      </w:r>
      <w:r w:rsidR="00BC5EDC">
        <w:t xml:space="preserve"> UPON THE DEATH OF THE REVEREND </w:t>
      </w:r>
      <w:r w:rsidR="00BC5EDC" w:rsidRPr="00375910">
        <w:rPr>
          <w:color w:val="000000" w:themeColor="text1"/>
          <w:u w:color="000000" w:themeColor="text1"/>
        </w:rPr>
        <w:t>GEORGE BENJAMIN “BEN” GUY, J</w:t>
      </w:r>
      <w:r w:rsidR="00BC5EDC">
        <w:rPr>
          <w:color w:val="000000" w:themeColor="text1"/>
          <w:u w:color="000000" w:themeColor="text1"/>
        </w:rPr>
        <w:t>R., OF CHESTER A</w:t>
      </w:r>
      <w:r w:rsidR="00BC5EDC">
        <w:t>ND TO EXTEND THE DEEPEST SYMPATHY TO HIS FAMILY AND MANY FRIENDS.</w:t>
      </w:r>
    </w:p>
    <w:p w:rsidR="00492E60" w:rsidRDefault="00492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594" w:rsidRDefault="00492E60"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0594">
        <w:t xml:space="preserve">the members of the South Carolina </w:t>
      </w:r>
      <w:r w:rsidR="0073672D">
        <w:t>Senate</w:t>
      </w:r>
      <w:r w:rsidR="002C0594">
        <w:t xml:space="preserve"> were deeply saddened to learn of the death of the </w:t>
      </w:r>
      <w:r w:rsidR="002C0594" w:rsidRPr="00CB18FC">
        <w:rPr>
          <w:color w:val="000000" w:themeColor="text1"/>
          <w:u w:color="000000" w:themeColor="text1"/>
        </w:rPr>
        <w:t>Rev</w:t>
      </w:r>
      <w:r w:rsidR="002C0594">
        <w:rPr>
          <w:color w:val="000000" w:themeColor="text1"/>
          <w:u w:color="000000" w:themeColor="text1"/>
        </w:rPr>
        <w:t>erend</w:t>
      </w:r>
      <w:r w:rsidR="002C0594" w:rsidRPr="00CB18FC">
        <w:rPr>
          <w:color w:val="000000" w:themeColor="text1"/>
          <w:u w:color="000000" w:themeColor="text1"/>
        </w:rPr>
        <w:t xml:space="preserve"> </w:t>
      </w:r>
      <w:r w:rsidR="002C0594" w:rsidRPr="00375910">
        <w:rPr>
          <w:color w:val="000000" w:themeColor="text1"/>
          <w:u w:color="000000" w:themeColor="text1"/>
        </w:rPr>
        <w:t>George Benjamin “Ben” Guy, Jr.</w:t>
      </w:r>
      <w:r w:rsidR="002C0594">
        <w:rPr>
          <w:color w:val="000000" w:themeColor="text1"/>
          <w:u w:color="000000" w:themeColor="text1"/>
        </w:rPr>
        <w:t>, of Chester</w:t>
      </w:r>
      <w:r w:rsidR="002C0594">
        <w:t xml:space="preserve"> on June 1, 2012; and</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second of three children born to George B. Guy, Sr., and Mary A. McCall Guy, Chester native George Benjamin “Ben” Guy, Jr., entered this world on February 8, 1961. He was educated in the public schools of Chester County and graduated from Chester High School in 1978, furthering his education at Johnson C. Smith University in Charlotte and Livingstone College in Salisbury, both in North Carolina;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his growing</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up years, Ben was a scholar, an athlete, and a musician with skill on saxophone and percussion, which he put to use playing in the band in middle school and high school. At an early age, he joined Browns Chapel AME Zion Church, where he served faithfully with the Gospel choir, usher board, Busy Bee Club for Youth, Sunday School, and other organizations;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lastRenderedPageBreak/>
        <w:t>Whereas, the versatile Ben Guy served during his life as a car salesman with Kirby Autos, disc jockey with WGCD Radio, attendant with Chester County Hospital, mechanic with Guy</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Tires &amp; Batteries, and employee of PP&amp;G Industry;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1994, he was called to the most rewarding position of any, the ministry of God</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Word. Reverend Guy preached his initial sermon at Browns Chapel AME Zion Church, where he stood as a testament to God</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great mercy and as a mouthpiece and hands of service for the Heavenly Father. During his ministry, Reverend Guy pastored three churches, Williamsville AME Zion Church, Cedar Grove AME Zion Church, and Ebenezer AME Zion Church in Smyrna, where he served until his death; and</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while ministering at </w:t>
      </w:r>
      <w:r w:rsidRPr="00D64B1B">
        <w:rPr>
          <w:rFonts w:eastAsiaTheme="minorHAnsi"/>
          <w:color w:val="000000" w:themeColor="text1"/>
          <w:szCs w:val="22"/>
          <w:u w:color="000000" w:themeColor="text1"/>
        </w:rPr>
        <w:t>Ebenezer, he served on several boards, including the York</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Chester District Examiners of New Clergy, State of the Church (chair), and Conference Courtesy Committee;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committed to helping his community, he served successfully on the Chester City Council and the Chester County Historical Society Committee. In addition, following the example of his father, former Chester County Councilman George Guy, Sr., who was founder and chair of the MLK Celebration Committee, Reverend Guy continued to devote himself to Chester County</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efforts to commemorate the legacy of the late Dr. King</w:t>
      </w:r>
      <w:r>
        <w:rPr>
          <w:rFonts w:eastAsiaTheme="minorHAnsi"/>
          <w:color w:val="000000" w:themeColor="text1"/>
          <w:szCs w:val="22"/>
          <w:u w:color="000000" w:themeColor="text1"/>
        </w:rPr>
        <w:t>; and</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D64B1B">
        <w:rPr>
          <w:rFonts w:eastAsiaTheme="minorHAnsi"/>
          <w:color w:val="000000" w:themeColor="text1"/>
          <w:szCs w:val="22"/>
          <w:u w:color="000000" w:themeColor="text1"/>
        </w:rPr>
        <w:t>Reverend Guy also was instrumental in helping to elect political candidates to national, state, county, and city offices. Respected for his knowledge of the political system, he spoke with courage for what he believed and worked tirelessly to register new voters and encourage citizens to exercise their voting rights;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to his family, he was a devoted father of two children, George B. “Trey” Guy III and David I. Guy</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step</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father of Nicholas Yearwood</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grandfather of Derrell L.K. Guy</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and step</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grandfather of Davion Anderson; and</w:t>
      </w:r>
    </w:p>
    <w:p w:rsidR="002C0594" w:rsidRPr="00591607"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p>
    <w:p w:rsidR="002C0594" w:rsidRPr="00A55F9E"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w:t>
      </w:r>
      <w:r w:rsidRPr="00D64B1B">
        <w:rPr>
          <w:rFonts w:eastAsiaTheme="minorHAnsi"/>
          <w:color w:val="000000" w:themeColor="text1"/>
          <w:szCs w:val="22"/>
          <w:u w:color="000000" w:themeColor="text1"/>
        </w:rPr>
        <w:t xml:space="preserve">e will be </w:t>
      </w:r>
      <w:r>
        <w:rPr>
          <w:rFonts w:eastAsiaTheme="minorHAnsi"/>
          <w:color w:val="000000" w:themeColor="text1"/>
          <w:szCs w:val="22"/>
          <w:u w:color="000000" w:themeColor="text1"/>
        </w:rPr>
        <w:t xml:space="preserve">greatly </w:t>
      </w:r>
      <w:r w:rsidRPr="00D64B1B">
        <w:rPr>
          <w:rFonts w:eastAsiaTheme="minorHAnsi"/>
          <w:color w:val="000000" w:themeColor="text1"/>
          <w:szCs w:val="22"/>
          <w:u w:color="000000" w:themeColor="text1"/>
        </w:rPr>
        <w:t xml:space="preserve">missed by his </w:t>
      </w:r>
      <w:r>
        <w:rPr>
          <w:rFonts w:eastAsiaTheme="minorHAnsi"/>
          <w:color w:val="000000" w:themeColor="text1"/>
          <w:szCs w:val="22"/>
          <w:u w:color="000000" w:themeColor="text1"/>
        </w:rPr>
        <w:t xml:space="preserve">dear </w:t>
      </w:r>
      <w:r w:rsidRPr="00D64B1B">
        <w:rPr>
          <w:rFonts w:eastAsiaTheme="minorHAnsi"/>
          <w:color w:val="000000" w:themeColor="text1"/>
          <w:szCs w:val="22"/>
          <w:u w:color="000000" w:themeColor="text1"/>
        </w:rPr>
        <w:t xml:space="preserve">family, church, friends, and </w:t>
      </w:r>
      <w:r>
        <w:rPr>
          <w:rFonts w:eastAsiaTheme="minorHAnsi"/>
          <w:color w:val="000000" w:themeColor="text1"/>
          <w:szCs w:val="22"/>
          <w:u w:color="000000" w:themeColor="text1"/>
        </w:rPr>
        <w:t xml:space="preserve">the community at large. </w:t>
      </w:r>
      <w:r>
        <w:t xml:space="preserve">Now, therefore, </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C0594" w:rsidRPr="00591607"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w:t>
      </w:r>
      <w:r w:rsidR="00560A7C">
        <w:t>ir</w:t>
      </w:r>
      <w:r>
        <w:t xml:space="preserve"> profound sorrow upon the death of the Reverend G</w:t>
      </w:r>
      <w:r w:rsidRPr="00375910">
        <w:rPr>
          <w:color w:val="000000" w:themeColor="text1"/>
          <w:u w:color="000000" w:themeColor="text1"/>
        </w:rPr>
        <w:t xml:space="preserve">eorge </w:t>
      </w:r>
      <w:r>
        <w:rPr>
          <w:color w:val="000000" w:themeColor="text1"/>
          <w:u w:color="000000" w:themeColor="text1"/>
        </w:rPr>
        <w:t>B</w:t>
      </w:r>
      <w:r w:rsidRPr="00375910">
        <w:rPr>
          <w:color w:val="000000" w:themeColor="text1"/>
          <w:u w:color="000000" w:themeColor="text1"/>
        </w:rPr>
        <w:t>enjamin “</w:t>
      </w:r>
      <w:r>
        <w:rPr>
          <w:color w:val="000000" w:themeColor="text1"/>
          <w:u w:color="000000" w:themeColor="text1"/>
        </w:rPr>
        <w:t>B</w:t>
      </w:r>
      <w:r w:rsidRPr="00375910">
        <w:rPr>
          <w:color w:val="000000" w:themeColor="text1"/>
          <w:u w:color="000000" w:themeColor="text1"/>
        </w:rPr>
        <w:t xml:space="preserve">en” </w:t>
      </w:r>
      <w:r>
        <w:rPr>
          <w:color w:val="000000" w:themeColor="text1"/>
          <w:u w:color="000000" w:themeColor="text1"/>
        </w:rPr>
        <w:t>G</w:t>
      </w:r>
      <w:r w:rsidRPr="00375910">
        <w:rPr>
          <w:color w:val="000000" w:themeColor="text1"/>
          <w:u w:color="000000" w:themeColor="text1"/>
        </w:rPr>
        <w:t xml:space="preserve">uy, </w:t>
      </w:r>
      <w:r>
        <w:rPr>
          <w:color w:val="000000" w:themeColor="text1"/>
          <w:u w:color="000000" w:themeColor="text1"/>
        </w:rPr>
        <w:t>Jr., of Chester a</w:t>
      </w:r>
      <w:r>
        <w:t>nd extend the deepest sympathy to his family and many friends.</w:t>
      </w:r>
    </w:p>
    <w:p w:rsidR="002C0594" w:rsidRPr="00591607"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w:t>
      </w:r>
      <w:r w:rsidR="00E17C28">
        <w:t>t</w:t>
      </w:r>
      <w:r>
        <w:t xml:space="preserve"> further resolved that a copy of this resolution be provided to </w:t>
      </w:r>
      <w:r w:rsidRPr="00D64B1B">
        <w:rPr>
          <w:rFonts w:eastAsiaTheme="minorHAnsi"/>
          <w:color w:val="000000" w:themeColor="text1"/>
          <w:szCs w:val="22"/>
          <w:u w:color="000000" w:themeColor="text1"/>
        </w:rPr>
        <w:t>George B. “Trey” Guy III</w:t>
      </w:r>
      <w:r>
        <w:rPr>
          <w:color w:val="000000" w:themeColor="text1"/>
          <w:u w:color="000000" w:themeColor="text1"/>
        </w:rPr>
        <w:t xml:space="preserve"> for the </w:t>
      </w:r>
      <w:r>
        <w:t>family.</w:t>
      </w:r>
    </w:p>
    <w:p w:rsidR="005A647D" w:rsidRDefault="00904D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47D" w:rsidRDefault="005A647D" w:rsidP="007E5311">
      <w:pPr>
        <w:suppressAutoHyphens/>
      </w:pPr>
    </w:p>
    <w:sectPr w:rsidR="005A647D" w:rsidSect="007E53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E60" w:rsidRDefault="00492E60" w:rsidP="009F0C77">
      <w:r>
        <w:separator/>
      </w:r>
    </w:p>
  </w:endnote>
  <w:endnote w:type="continuationSeparator" w:id="0">
    <w:p w:rsidR="00492E60" w:rsidRDefault="00492E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5BD292-2422-4F5A-BC32-8FBF9D48DD14}"/>
    <w:embedBold r:id="rId2" w:fontKey="{ED982DA6-5E0C-456B-B732-58E01D6EB11B}"/>
  </w:font>
  <w:font w:name="Calibri">
    <w:panose1 w:val="020F0502020204030204"/>
    <w:charset w:val="00"/>
    <w:family w:val="swiss"/>
    <w:pitch w:val="variable"/>
    <w:sig w:usb0="E10002FF" w:usb1="4000ACFF" w:usb2="00000009" w:usb3="00000000" w:csb0="0000019F" w:csb1="00000000"/>
    <w:embedRegular r:id="rId3" w:fontKey="{837C4DEC-143E-4905-9B4E-4B662A729805}"/>
  </w:font>
  <w:font w:name="Tahoma">
    <w:panose1 w:val="020B0604030504040204"/>
    <w:charset w:val="00"/>
    <w:family w:val="swiss"/>
    <w:pitch w:val="variable"/>
    <w:sig w:usb0="21002A87" w:usb1="80000000" w:usb2="00000008" w:usb3="00000000" w:csb0="000101FF" w:csb1="00000000"/>
    <w:embedRegular r:id="rId4" w:fontKey="{1A4B5A03-60F5-4B36-88D1-E6DA78962159}"/>
  </w:font>
  <w:font w:name="Cambria">
    <w:panose1 w:val="02040503050406030204"/>
    <w:charset w:val="00"/>
    <w:family w:val="roman"/>
    <w:pitch w:val="variable"/>
    <w:sig w:usb0="E00002FF" w:usb1="400004FF" w:usb2="00000000" w:usb3="00000000" w:csb0="0000019F" w:csb1="00000000"/>
    <w:embedRegular r:id="rId5" w:fontKey="{C4475A87-19E7-4D0B-A1F4-93B228B22D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311" w:rsidRPr="005A647D" w:rsidRDefault="007E5311" w:rsidP="005A647D">
    <w:pPr>
      <w:pStyle w:val="Footer"/>
      <w:tabs>
        <w:tab w:val="clear" w:pos="4680"/>
        <w:tab w:val="clear" w:pos="9360"/>
        <w:tab w:val="center" w:pos="2995"/>
      </w:tabs>
      <w:spacing w:before="120"/>
    </w:pPr>
    <w:r>
      <w:t>[1582]</w:t>
    </w:r>
    <w:r>
      <w:tab/>
    </w:r>
    <w:r w:rsidR="009D7326">
      <w:fldChar w:fldCharType="begin"/>
    </w:r>
    <w:r w:rsidR="009D7326">
      <w:instrText xml:space="preserve"> PAGE  \* MERGEFORMAT </w:instrText>
    </w:r>
    <w:r w:rsidR="009D7326">
      <w:fldChar w:fldCharType="separate"/>
    </w:r>
    <w:r w:rsidR="009D7326">
      <w:rPr>
        <w:noProof/>
      </w:rPr>
      <w:t>1</w:t>
    </w:r>
    <w:r w:rsidR="009D73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E60" w:rsidRDefault="00492E60" w:rsidP="009F0C77">
      <w:r>
        <w:separator/>
      </w:r>
    </w:p>
  </w:footnote>
  <w:footnote w:type="continuationSeparator" w:id="0">
    <w:p w:rsidR="00492E60" w:rsidRDefault="00492E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635DG12"/>
    <w:docVar w:name="CoverBillType" w:val="r"/>
    <w:docVar w:name="docpath" w:val="L:\Council\bills\RM\1635DG12.DOCX"/>
    <w:docVar w:name="dvBillNumber" w:val="1582"/>
    <w:docVar w:name="dvBillNumberPrefix" w:val="S. "/>
    <w:docVar w:name="dvOriginalBody" w:val="Senate"/>
    <w:docVar w:name="dvSteno" w:val="RM"/>
    <w:docVar w:name="NameofBody" w:val="s"/>
    <w:docVar w:name="vgroup2" w:val="Council"/>
  </w:docVars>
  <w:rsids>
    <w:rsidRoot w:val="008A41A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594"/>
    <w:rsid w:val="00325348"/>
    <w:rsid w:val="00393688"/>
    <w:rsid w:val="00397A78"/>
    <w:rsid w:val="003D411E"/>
    <w:rsid w:val="003E3C1E"/>
    <w:rsid w:val="003E6148"/>
    <w:rsid w:val="00400EAA"/>
    <w:rsid w:val="0041760A"/>
    <w:rsid w:val="004809EE"/>
    <w:rsid w:val="00492E60"/>
    <w:rsid w:val="00511EE9"/>
    <w:rsid w:val="00521E00"/>
    <w:rsid w:val="00560A7C"/>
    <w:rsid w:val="0056395D"/>
    <w:rsid w:val="00577C6C"/>
    <w:rsid w:val="0058501B"/>
    <w:rsid w:val="00591607"/>
    <w:rsid w:val="005A647D"/>
    <w:rsid w:val="005C132A"/>
    <w:rsid w:val="005C50DB"/>
    <w:rsid w:val="006215AA"/>
    <w:rsid w:val="006340D9"/>
    <w:rsid w:val="00643B8E"/>
    <w:rsid w:val="00665EBC"/>
    <w:rsid w:val="0069470D"/>
    <w:rsid w:val="00696857"/>
    <w:rsid w:val="006A476C"/>
    <w:rsid w:val="006C6A93"/>
    <w:rsid w:val="006E02F9"/>
    <w:rsid w:val="0073672D"/>
    <w:rsid w:val="00753C04"/>
    <w:rsid w:val="00756946"/>
    <w:rsid w:val="00757F80"/>
    <w:rsid w:val="00771EEC"/>
    <w:rsid w:val="00786819"/>
    <w:rsid w:val="007A325A"/>
    <w:rsid w:val="007E5311"/>
    <w:rsid w:val="007F1523"/>
    <w:rsid w:val="007F509E"/>
    <w:rsid w:val="007F5799"/>
    <w:rsid w:val="007F6947"/>
    <w:rsid w:val="00803BA8"/>
    <w:rsid w:val="00872729"/>
    <w:rsid w:val="00873AD8"/>
    <w:rsid w:val="008A41AA"/>
    <w:rsid w:val="008F244E"/>
    <w:rsid w:val="008F4429"/>
    <w:rsid w:val="00904DE5"/>
    <w:rsid w:val="00905401"/>
    <w:rsid w:val="009352BB"/>
    <w:rsid w:val="00954AD4"/>
    <w:rsid w:val="00957402"/>
    <w:rsid w:val="00990668"/>
    <w:rsid w:val="009D7326"/>
    <w:rsid w:val="009F0C77"/>
    <w:rsid w:val="009F4DD1"/>
    <w:rsid w:val="009F618B"/>
    <w:rsid w:val="00A561A5"/>
    <w:rsid w:val="00A64E80"/>
    <w:rsid w:val="00A741D9"/>
    <w:rsid w:val="00A9741D"/>
    <w:rsid w:val="00AD4B17"/>
    <w:rsid w:val="00AF75C5"/>
    <w:rsid w:val="00B26FA6"/>
    <w:rsid w:val="00B741CB"/>
    <w:rsid w:val="00B934F3"/>
    <w:rsid w:val="00BA6C8D"/>
    <w:rsid w:val="00BB6347"/>
    <w:rsid w:val="00BC5EDC"/>
    <w:rsid w:val="00BD2134"/>
    <w:rsid w:val="00C038D8"/>
    <w:rsid w:val="00C045DD"/>
    <w:rsid w:val="00C20B7D"/>
    <w:rsid w:val="00C3136F"/>
    <w:rsid w:val="00C3483A"/>
    <w:rsid w:val="00C35FA5"/>
    <w:rsid w:val="00C74E9D"/>
    <w:rsid w:val="00C82FD3"/>
    <w:rsid w:val="00C96E93"/>
    <w:rsid w:val="00CC02CD"/>
    <w:rsid w:val="00CC4F68"/>
    <w:rsid w:val="00CC6B7B"/>
    <w:rsid w:val="00CD3619"/>
    <w:rsid w:val="00CE1AF2"/>
    <w:rsid w:val="00CF4447"/>
    <w:rsid w:val="00D04E24"/>
    <w:rsid w:val="00D37D10"/>
    <w:rsid w:val="00D405E7"/>
    <w:rsid w:val="00D41D56"/>
    <w:rsid w:val="00D6260D"/>
    <w:rsid w:val="00D6662B"/>
    <w:rsid w:val="00D82FD1"/>
    <w:rsid w:val="00D95E2F"/>
    <w:rsid w:val="00D970A9"/>
    <w:rsid w:val="00DB3AC0"/>
    <w:rsid w:val="00DE68F0"/>
    <w:rsid w:val="00DF3845"/>
    <w:rsid w:val="00DF7E17"/>
    <w:rsid w:val="00E17C28"/>
    <w:rsid w:val="00E32736"/>
    <w:rsid w:val="00E4142E"/>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4F989A-B865-43C0-88D4-B8BF6071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E93"/>
    <w:rPr>
      <w:rFonts w:ascii="Tahoma" w:hAnsi="Tahoma" w:cs="Tahoma"/>
      <w:sz w:val="16"/>
      <w:szCs w:val="16"/>
    </w:rPr>
  </w:style>
  <w:style w:type="character" w:customStyle="1" w:styleId="BalloonTextChar">
    <w:name w:val="Balloon Text Char"/>
    <w:basedOn w:val="DefaultParagraphFont"/>
    <w:link w:val="BalloonText"/>
    <w:uiPriority w:val="99"/>
    <w:semiHidden/>
    <w:rsid w:val="00C96E93"/>
    <w:rPr>
      <w:rFonts w:ascii="Tahoma" w:eastAsia="Times New Roman" w:hAnsi="Tahoma" w:cs="Tahoma"/>
      <w:sz w:val="16"/>
      <w:szCs w:val="16"/>
    </w:rPr>
  </w:style>
  <w:style w:type="character" w:styleId="Hyperlink">
    <w:name w:val="Hyperlink"/>
    <w:basedOn w:val="DefaultParagraphFont"/>
    <w:uiPriority w:val="99"/>
    <w:unhideWhenUsed/>
    <w:rsid w:val="007E53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82_20120605.docx" TargetMode="External"/><Relationship Id="rId3" Type="http://schemas.openxmlformats.org/officeDocument/2006/relationships/settings" Target="settings.xml"/><Relationship Id="rId7" Type="http://schemas.openxmlformats.org/officeDocument/2006/relationships/hyperlink" Target="file:///h:\sj%20archive\2012\06-0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3BFCD-BCCF-43E6-8EDF-FDF9508E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666</Words>
  <Characters>3457</Characters>
  <Application>Microsoft Office Word</Application>
  <DocSecurity>4</DocSecurity>
  <Lines>115</Lines>
  <Paragraphs>32</Paragraphs>
  <ScaleCrop>false</ScaleCrop>
  <Company> </Company>
  <LinksUpToDate>false</LinksUpToDate>
  <CharactersWithSpaces>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1582: Reverend George Benjamin Guy, Jr. - South Carolina Legislature Online</dc:title>
  <dc:subject/>
  <dc:creator>rosannemcdowell</dc:creator>
  <cp:keywords/>
  <dc:description/>
  <cp:lastModifiedBy>N Cumfer</cp:lastModifiedBy>
  <cp:revision>2</cp:revision>
  <cp:lastPrinted>2012-06-05T20:58:00Z</cp:lastPrinted>
  <dcterms:created xsi:type="dcterms:W3CDTF">2014-11-21T21:23:00Z</dcterms:created>
  <dcterms:modified xsi:type="dcterms:W3CDTF">2014-11-21T21:23:00Z</dcterms:modified>
</cp:coreProperties>
</file>