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3FCD" w:rsidRDefault="000E3FCD" w:rsidP="000E3FCD">
      <w:pPr>
        <w:widowControl w:val="0"/>
        <w:jc w:val="center"/>
      </w:pPr>
      <w:bookmarkStart w:id="0" w:name="_GoBack"/>
      <w:bookmarkEnd w:id="0"/>
      <w:r w:rsidRPr="000E3FCD">
        <w:rPr>
          <w:b/>
        </w:rPr>
        <w:t>South Carolina General Assembly</w:t>
      </w:r>
    </w:p>
    <w:p w:rsidR="000E3FCD" w:rsidRDefault="000E3FCD" w:rsidP="000E3FCD">
      <w:pPr>
        <w:widowControl w:val="0"/>
        <w:jc w:val="center"/>
      </w:pPr>
      <w:r>
        <w:t>119th Session, 2011-2012</w:t>
      </w:r>
    </w:p>
    <w:p w:rsidR="000E3FCD" w:rsidRDefault="000E3FCD" w:rsidP="000E3FCD">
      <w:pPr>
        <w:widowControl w:val="0"/>
      </w:pPr>
    </w:p>
    <w:p w:rsidR="000E3FCD" w:rsidRDefault="000E3FCD" w:rsidP="000E3FCD">
      <w:pPr>
        <w:widowControl w:val="0"/>
        <w:rPr>
          <w:b/>
        </w:rPr>
      </w:pPr>
      <w:r w:rsidRPr="000E3FCD">
        <w:rPr>
          <w:b/>
        </w:rPr>
        <w:t>S.</w:t>
      </w:r>
      <w:r>
        <w:rPr>
          <w:b/>
        </w:rPr>
        <w:t xml:space="preserve"> </w:t>
      </w:r>
      <w:r w:rsidRPr="000E3FCD">
        <w:rPr>
          <w:b/>
        </w:rPr>
        <w:t>162</w:t>
      </w:r>
    </w:p>
    <w:p w:rsidR="000E3FCD" w:rsidRDefault="000E3FCD" w:rsidP="000E3FCD">
      <w:pPr>
        <w:widowControl w:val="0"/>
        <w:rPr>
          <w:b/>
        </w:rPr>
      </w:pPr>
    </w:p>
    <w:p w:rsidR="000E3FCD" w:rsidRDefault="000E3FCD" w:rsidP="000E3FCD">
      <w:pPr>
        <w:widowControl w:val="0"/>
      </w:pPr>
      <w:r w:rsidRPr="000E3FCD">
        <w:rPr>
          <w:b/>
        </w:rPr>
        <w:t>STATUS INFORMATION</w:t>
      </w:r>
    </w:p>
    <w:p w:rsidR="000E3FCD" w:rsidRDefault="000E3FCD" w:rsidP="000E3FCD">
      <w:pPr>
        <w:widowControl w:val="0"/>
      </w:pPr>
    </w:p>
    <w:p w:rsidR="000E3FCD" w:rsidRDefault="000E3FCD" w:rsidP="000E3FCD">
      <w:pPr>
        <w:widowControl w:val="0"/>
      </w:pPr>
      <w:r>
        <w:t>Senate Resolution</w:t>
      </w:r>
    </w:p>
    <w:p w:rsidR="000E3FCD" w:rsidRDefault="00477CFB" w:rsidP="000E3FCD">
      <w:pPr>
        <w:widowControl w:val="0"/>
      </w:pPr>
      <w:r>
        <w:t>Sponsors: Senators Shoopman and Rose</w:t>
      </w:r>
    </w:p>
    <w:p w:rsidR="000E3FCD" w:rsidRDefault="000E3FCD" w:rsidP="000E3FCD">
      <w:pPr>
        <w:widowControl w:val="0"/>
      </w:pPr>
      <w:r>
        <w:t>Document Path: l:\s-res\pws\001fami.mrh.pws.docx</w:t>
      </w:r>
    </w:p>
    <w:p w:rsidR="000E3FCD" w:rsidRDefault="000E3FCD" w:rsidP="000E3FCD">
      <w:pPr>
        <w:widowControl w:val="0"/>
      </w:pPr>
    </w:p>
    <w:p w:rsidR="00837BBC" w:rsidRDefault="00837BBC" w:rsidP="000E3FCD">
      <w:pPr>
        <w:widowControl w:val="0"/>
      </w:pPr>
      <w:r>
        <w:t>Introduced in the Senate on January 11, 2011</w:t>
      </w:r>
    </w:p>
    <w:p w:rsidR="00837BBC" w:rsidRDefault="00837BBC" w:rsidP="000E3FCD">
      <w:pPr>
        <w:widowControl w:val="0"/>
      </w:pPr>
      <w:r>
        <w:t>Last Amended on January 19, 2011</w:t>
      </w:r>
    </w:p>
    <w:p w:rsidR="00837BBC" w:rsidRDefault="00837BBC" w:rsidP="000E3FCD">
      <w:pPr>
        <w:widowControl w:val="0"/>
      </w:pPr>
      <w:r>
        <w:t>Adopted by the Senate on January 19, 2011</w:t>
      </w:r>
    </w:p>
    <w:p w:rsidR="00837BBC" w:rsidRDefault="00837BBC" w:rsidP="000E3FCD">
      <w:pPr>
        <w:widowControl w:val="0"/>
      </w:pPr>
    </w:p>
    <w:p w:rsidR="000E3FCD" w:rsidRDefault="000E3FCD" w:rsidP="000E3FCD">
      <w:pPr>
        <w:widowControl w:val="0"/>
      </w:pPr>
      <w:r>
        <w:t xml:space="preserve">Summary: </w:t>
      </w:r>
      <w:r w:rsidR="00F80073">
        <w:t>Senate Rule 35A</w:t>
      </w:r>
    </w:p>
    <w:p w:rsidR="000E3FCD" w:rsidRDefault="000E3FCD" w:rsidP="000E3FCD">
      <w:pPr>
        <w:widowControl w:val="0"/>
      </w:pPr>
    </w:p>
    <w:p w:rsidR="000E3FCD" w:rsidRDefault="000E3FCD" w:rsidP="000E3FCD">
      <w:pPr>
        <w:widowControl w:val="0"/>
      </w:pPr>
    </w:p>
    <w:p w:rsidR="000E3FCD" w:rsidRDefault="000E3FCD" w:rsidP="000E3FCD">
      <w:pPr>
        <w:widowControl w:val="0"/>
        <w:tabs>
          <w:tab w:val="center" w:pos="590"/>
          <w:tab w:val="center" w:pos="1440"/>
          <w:tab w:val="left" w:pos="1872"/>
          <w:tab w:val="left" w:pos="9187"/>
        </w:tabs>
      </w:pPr>
      <w:r w:rsidRPr="000E3FCD">
        <w:rPr>
          <w:b/>
        </w:rPr>
        <w:t>HISTORY OF LEGISLATIVE ACTIONS</w:t>
      </w:r>
    </w:p>
    <w:p w:rsidR="000E3FCD" w:rsidRDefault="000E3FCD" w:rsidP="000E3FCD">
      <w:pPr>
        <w:widowControl w:val="0"/>
        <w:tabs>
          <w:tab w:val="center" w:pos="590"/>
          <w:tab w:val="center" w:pos="1440"/>
          <w:tab w:val="left" w:pos="1872"/>
          <w:tab w:val="left" w:pos="9187"/>
        </w:tabs>
      </w:pPr>
    </w:p>
    <w:p w:rsidR="000E3FCD" w:rsidRPr="000E3FCD" w:rsidRDefault="000E3FCD" w:rsidP="000E3FCD">
      <w:pPr>
        <w:widowControl w:val="0"/>
        <w:tabs>
          <w:tab w:val="center" w:pos="590"/>
          <w:tab w:val="center" w:pos="1440"/>
          <w:tab w:val="left" w:pos="1872"/>
          <w:tab w:val="left" w:pos="9187"/>
        </w:tabs>
      </w:pPr>
      <w:r w:rsidRPr="000E3FCD">
        <w:rPr>
          <w:u w:val="single"/>
        </w:rPr>
        <w:tab/>
        <w:t>Date</w:t>
      </w:r>
      <w:r w:rsidRPr="000E3FCD">
        <w:rPr>
          <w:u w:val="single"/>
        </w:rPr>
        <w:tab/>
        <w:t>Body</w:t>
      </w:r>
      <w:r w:rsidRPr="000E3FCD">
        <w:rPr>
          <w:u w:val="single"/>
        </w:rPr>
        <w:tab/>
        <w:t>Action Description with journal page number</w:t>
      </w:r>
      <w:r w:rsidRPr="000E3FCD">
        <w:rPr>
          <w:u w:val="single"/>
        </w:rPr>
        <w:tab/>
      </w:r>
    </w:p>
    <w:p w:rsidR="00D93A97" w:rsidRDefault="00D93A97" w:rsidP="00D93A97">
      <w:pPr>
        <w:widowControl w:val="0"/>
        <w:tabs>
          <w:tab w:val="right" w:pos="1008"/>
          <w:tab w:val="left" w:pos="1152"/>
          <w:tab w:val="left" w:pos="1872"/>
          <w:tab w:val="left" w:pos="9187"/>
        </w:tabs>
        <w:ind w:left="2088" w:hanging="2088"/>
      </w:pPr>
      <w:r>
        <w:tab/>
        <w:t>12/1/2010</w:t>
      </w:r>
      <w:r>
        <w:tab/>
        <w:t>Senate</w:t>
      </w:r>
      <w:r>
        <w:tab/>
      </w:r>
      <w:r w:rsidRPr="00B24442">
        <w:t>Prefiled</w:t>
      </w:r>
    </w:p>
    <w:p w:rsidR="00D93A97" w:rsidRDefault="00D93A97" w:rsidP="00D93A97">
      <w:pPr>
        <w:widowControl w:val="0"/>
        <w:tabs>
          <w:tab w:val="right" w:pos="1008"/>
          <w:tab w:val="left" w:pos="1152"/>
          <w:tab w:val="left" w:pos="1872"/>
          <w:tab w:val="left" w:pos="9187"/>
        </w:tabs>
        <w:ind w:left="2088" w:hanging="2088"/>
      </w:pPr>
      <w:r>
        <w:tab/>
        <w:t>12/1/2010</w:t>
      </w:r>
      <w:r>
        <w:tab/>
        <w:t>Senate</w:t>
      </w:r>
      <w:r>
        <w:tab/>
      </w:r>
      <w:r w:rsidRPr="00B24442">
        <w:t xml:space="preserve">Referred to Committee on </w:t>
      </w:r>
      <w:r w:rsidRPr="00B24442">
        <w:rPr>
          <w:b/>
        </w:rPr>
        <w:t>Rules</w:t>
      </w:r>
    </w:p>
    <w:p w:rsidR="00D93A97" w:rsidRDefault="00D93A97" w:rsidP="00D93A97">
      <w:pPr>
        <w:widowControl w:val="0"/>
        <w:tabs>
          <w:tab w:val="right" w:pos="1008"/>
          <w:tab w:val="left" w:pos="1152"/>
          <w:tab w:val="left" w:pos="1872"/>
          <w:tab w:val="left" w:pos="9187"/>
        </w:tabs>
        <w:ind w:left="2088" w:hanging="2088"/>
      </w:pPr>
      <w:r>
        <w:tab/>
        <w:t>1/11/2011</w:t>
      </w:r>
      <w:r>
        <w:tab/>
        <w:t>Senate</w:t>
      </w:r>
      <w:r>
        <w:tab/>
      </w:r>
      <w:r w:rsidRPr="00B24442">
        <w:t>Introduced (</w:t>
      </w:r>
      <w:hyperlink r:id="rId6" w:history="1">
        <w:r w:rsidRPr="00B24442">
          <w:rPr>
            <w:rStyle w:val="Hyperlink"/>
          </w:rPr>
          <w:t>Senate Journal</w:t>
        </w:r>
        <w:r w:rsidRPr="00B24442">
          <w:rPr>
            <w:rStyle w:val="Hyperlink"/>
          </w:rPr>
          <w:noBreakHyphen/>
          <w:t>page 78</w:t>
        </w:r>
      </w:hyperlink>
      <w:r w:rsidRPr="00B24442">
        <w:t>)</w:t>
      </w:r>
    </w:p>
    <w:p w:rsidR="00D93A97" w:rsidRDefault="00D93A97" w:rsidP="00D93A97">
      <w:pPr>
        <w:widowControl w:val="0"/>
        <w:tabs>
          <w:tab w:val="right" w:pos="1008"/>
          <w:tab w:val="left" w:pos="1152"/>
          <w:tab w:val="left" w:pos="1872"/>
          <w:tab w:val="left" w:pos="9187"/>
        </w:tabs>
        <w:ind w:left="2088" w:hanging="2088"/>
      </w:pPr>
      <w:r>
        <w:tab/>
        <w:t>1/11/2011</w:t>
      </w:r>
      <w:r>
        <w:tab/>
        <w:t>Senate</w:t>
      </w:r>
      <w:r>
        <w:tab/>
      </w:r>
      <w:r w:rsidRPr="00B24442">
        <w:t xml:space="preserve">Referred to Committee on </w:t>
      </w:r>
      <w:r w:rsidRPr="00B24442">
        <w:rPr>
          <w:b/>
        </w:rPr>
        <w:t>Rules</w:t>
      </w:r>
      <w:r w:rsidRPr="00B24442">
        <w:t xml:space="preserve"> (</w:t>
      </w:r>
      <w:hyperlink r:id="rId7" w:history="1">
        <w:r w:rsidRPr="00B24442">
          <w:rPr>
            <w:rStyle w:val="Hyperlink"/>
          </w:rPr>
          <w:t>Senate Journal</w:t>
        </w:r>
        <w:r w:rsidRPr="00B24442">
          <w:rPr>
            <w:rStyle w:val="Hyperlink"/>
          </w:rPr>
          <w:noBreakHyphen/>
          <w:t>page 78</w:t>
        </w:r>
      </w:hyperlink>
      <w:r w:rsidRPr="00B24442">
        <w:t>)</w:t>
      </w:r>
    </w:p>
    <w:p w:rsidR="00D93A97" w:rsidRDefault="00D93A97" w:rsidP="00D93A97">
      <w:pPr>
        <w:widowControl w:val="0"/>
        <w:tabs>
          <w:tab w:val="right" w:pos="1008"/>
          <w:tab w:val="left" w:pos="1152"/>
          <w:tab w:val="left" w:pos="1872"/>
          <w:tab w:val="left" w:pos="9187"/>
        </w:tabs>
        <w:ind w:left="2088" w:hanging="2088"/>
      </w:pPr>
      <w:r>
        <w:tab/>
        <w:t>1/13/2011</w:t>
      </w:r>
      <w:r>
        <w:tab/>
        <w:t>Senate</w:t>
      </w:r>
      <w:r>
        <w:tab/>
      </w:r>
      <w:r w:rsidRPr="00B24442">
        <w:t>Co</w:t>
      </w:r>
      <w:r>
        <w:t xml:space="preserve">mmittee report: Favorable </w:t>
      </w:r>
      <w:r w:rsidRPr="00B24442">
        <w:rPr>
          <w:b/>
        </w:rPr>
        <w:t>Rules</w:t>
      </w:r>
      <w:r>
        <w:t xml:space="preserve"> </w:t>
      </w:r>
      <w:r w:rsidRPr="00B24442">
        <w:t>(</w:t>
      </w:r>
      <w:hyperlink r:id="rId8" w:history="1">
        <w:r w:rsidRPr="00B24442">
          <w:rPr>
            <w:rStyle w:val="Hyperlink"/>
          </w:rPr>
          <w:t>Senate Journal</w:t>
        </w:r>
        <w:r w:rsidRPr="00B24442">
          <w:rPr>
            <w:rStyle w:val="Hyperlink"/>
          </w:rPr>
          <w:noBreakHyphen/>
          <w:t>page 17</w:t>
        </w:r>
      </w:hyperlink>
      <w:r w:rsidRPr="00B24442">
        <w:t>)</w:t>
      </w:r>
    </w:p>
    <w:p w:rsidR="00D93A97" w:rsidRDefault="00D93A97" w:rsidP="00D93A97">
      <w:pPr>
        <w:widowControl w:val="0"/>
        <w:tabs>
          <w:tab w:val="right" w:pos="1008"/>
          <w:tab w:val="left" w:pos="1152"/>
          <w:tab w:val="left" w:pos="1872"/>
          <w:tab w:val="left" w:pos="9187"/>
        </w:tabs>
        <w:ind w:left="2088" w:hanging="2088"/>
      </w:pPr>
      <w:r>
        <w:tab/>
        <w:t>1/14/2011</w:t>
      </w:r>
      <w:r>
        <w:tab/>
      </w:r>
      <w:r>
        <w:tab/>
      </w:r>
      <w:r w:rsidRPr="00B24442">
        <w:t>Scrivener's error corrected</w:t>
      </w:r>
    </w:p>
    <w:p w:rsidR="00D93A97" w:rsidRDefault="00D93A97" w:rsidP="00D93A97">
      <w:pPr>
        <w:widowControl w:val="0"/>
        <w:tabs>
          <w:tab w:val="right" w:pos="1008"/>
          <w:tab w:val="left" w:pos="1152"/>
          <w:tab w:val="left" w:pos="1872"/>
          <w:tab w:val="left" w:pos="9187"/>
        </w:tabs>
        <w:ind w:left="2088" w:hanging="2088"/>
      </w:pPr>
      <w:r>
        <w:lastRenderedPageBreak/>
        <w:tab/>
        <w:t>1/19/2011</w:t>
      </w:r>
      <w:r>
        <w:tab/>
        <w:t>Senate</w:t>
      </w:r>
      <w:r>
        <w:tab/>
      </w:r>
      <w:r w:rsidRPr="00B24442">
        <w:t>Amended (</w:t>
      </w:r>
      <w:hyperlink r:id="rId9" w:history="1">
        <w:r w:rsidRPr="00B24442">
          <w:rPr>
            <w:rStyle w:val="Hyperlink"/>
          </w:rPr>
          <w:t>Senate Journal</w:t>
        </w:r>
        <w:r w:rsidRPr="00B24442">
          <w:rPr>
            <w:rStyle w:val="Hyperlink"/>
          </w:rPr>
          <w:noBreakHyphen/>
          <w:t>page 13</w:t>
        </w:r>
      </w:hyperlink>
      <w:r w:rsidRPr="00B24442">
        <w:t>)</w:t>
      </w:r>
    </w:p>
    <w:p w:rsidR="00D93A97" w:rsidRDefault="00D93A97" w:rsidP="00D93A97">
      <w:pPr>
        <w:widowControl w:val="0"/>
        <w:tabs>
          <w:tab w:val="right" w:pos="1008"/>
          <w:tab w:val="left" w:pos="1152"/>
          <w:tab w:val="left" w:pos="1872"/>
          <w:tab w:val="left" w:pos="9187"/>
        </w:tabs>
        <w:ind w:left="2088" w:hanging="2088"/>
      </w:pPr>
      <w:r>
        <w:tab/>
        <w:t>1/19/2011</w:t>
      </w:r>
      <w:r>
        <w:tab/>
        <w:t>Senate</w:t>
      </w:r>
      <w:r>
        <w:tab/>
      </w:r>
      <w:r w:rsidRPr="00B24442">
        <w:t>Adopted (</w:t>
      </w:r>
      <w:hyperlink r:id="rId10" w:history="1">
        <w:r w:rsidRPr="00B24442">
          <w:rPr>
            <w:rStyle w:val="Hyperlink"/>
          </w:rPr>
          <w:t>Senate Journal</w:t>
        </w:r>
        <w:r w:rsidRPr="00B24442">
          <w:rPr>
            <w:rStyle w:val="Hyperlink"/>
          </w:rPr>
          <w:noBreakHyphen/>
          <w:t>page 13</w:t>
        </w:r>
      </w:hyperlink>
      <w:r w:rsidRPr="00B24442">
        <w:t>)</w:t>
      </w:r>
    </w:p>
    <w:p w:rsidR="00D93A97" w:rsidRDefault="00D93A97" w:rsidP="00D93A97">
      <w:pPr>
        <w:widowControl w:val="0"/>
        <w:tabs>
          <w:tab w:val="right" w:pos="1008"/>
          <w:tab w:val="left" w:pos="1152"/>
          <w:tab w:val="left" w:pos="1872"/>
          <w:tab w:val="left" w:pos="9187"/>
        </w:tabs>
        <w:ind w:left="2088" w:hanging="2088"/>
      </w:pPr>
      <w:r>
        <w:tab/>
        <w:t>1/19/2011</w:t>
      </w:r>
      <w:r>
        <w:tab/>
        <w:t>Senate</w:t>
      </w:r>
      <w:r>
        <w:tab/>
      </w:r>
      <w:r w:rsidRPr="00B24442">
        <w:t>Roll call Ayes</w:t>
      </w:r>
      <w:r>
        <w:noBreakHyphen/>
      </w:r>
      <w:r w:rsidRPr="00B24442">
        <w:t>41  Nays</w:t>
      </w:r>
      <w:r>
        <w:noBreakHyphen/>
      </w:r>
      <w:r w:rsidRPr="00B24442">
        <w:t>0 (</w:t>
      </w:r>
      <w:hyperlink r:id="rId11" w:history="1">
        <w:r w:rsidRPr="00B24442">
          <w:rPr>
            <w:rStyle w:val="Hyperlink"/>
          </w:rPr>
          <w:t>Senate Journal</w:t>
        </w:r>
        <w:r w:rsidRPr="00B24442">
          <w:rPr>
            <w:rStyle w:val="Hyperlink"/>
          </w:rPr>
          <w:noBreakHyphen/>
          <w:t>page 13</w:t>
        </w:r>
      </w:hyperlink>
      <w:r w:rsidRPr="00B24442">
        <w:t>)</w:t>
      </w:r>
    </w:p>
    <w:p w:rsidR="00D93A97" w:rsidRDefault="00D93A97" w:rsidP="00D93A97">
      <w:pPr>
        <w:widowControl w:val="0"/>
        <w:tabs>
          <w:tab w:val="right" w:pos="1008"/>
          <w:tab w:val="left" w:pos="1152"/>
          <w:tab w:val="left" w:pos="1872"/>
          <w:tab w:val="left" w:pos="9187"/>
        </w:tabs>
        <w:ind w:left="2088" w:hanging="2088"/>
      </w:pPr>
    </w:p>
    <w:p w:rsidR="000E3FCD" w:rsidRPr="000E3FCD" w:rsidRDefault="000E3FCD" w:rsidP="000E3FCD">
      <w:pPr>
        <w:widowControl w:val="0"/>
        <w:tabs>
          <w:tab w:val="right" w:pos="1008"/>
          <w:tab w:val="left" w:pos="1152"/>
          <w:tab w:val="left" w:pos="1872"/>
          <w:tab w:val="left" w:pos="9187"/>
        </w:tabs>
        <w:ind w:left="2088" w:hanging="2088"/>
      </w:pPr>
    </w:p>
    <w:p w:rsidR="000E3FCD" w:rsidRDefault="000E3FCD" w:rsidP="000E3FCD">
      <w:pPr>
        <w:widowControl w:val="0"/>
      </w:pPr>
      <w:r w:rsidRPr="000E3FCD">
        <w:rPr>
          <w:b/>
        </w:rPr>
        <w:t>VERSIONS OF THIS BILL</w:t>
      </w:r>
    </w:p>
    <w:p w:rsidR="000E3FCD" w:rsidRDefault="000E3FCD" w:rsidP="000E3FCD">
      <w:pPr>
        <w:widowControl w:val="0"/>
      </w:pPr>
    </w:p>
    <w:p w:rsidR="000E3FCD" w:rsidRDefault="00B5474B" w:rsidP="000E3FCD">
      <w:pPr>
        <w:widowControl w:val="0"/>
      </w:pPr>
      <w:hyperlink r:id="rId12" w:history="1">
        <w:r w:rsidR="000E3FCD">
          <w:rPr>
            <w:rStyle w:val="Hyperlink"/>
          </w:rPr>
          <w:t>12/1/2010</w:t>
        </w:r>
      </w:hyperlink>
    </w:p>
    <w:p w:rsidR="00D10F13" w:rsidRDefault="00B5474B" w:rsidP="000E3FCD">
      <w:hyperlink r:id="rId13" w:history="1">
        <w:r w:rsidR="00D10F13" w:rsidRPr="00D10F13">
          <w:rPr>
            <w:rStyle w:val="Hyperlink"/>
          </w:rPr>
          <w:t>1/13/2011</w:t>
        </w:r>
      </w:hyperlink>
    </w:p>
    <w:p w:rsidR="00D419F1" w:rsidRDefault="00B5474B" w:rsidP="000E3FCD">
      <w:hyperlink r:id="rId14" w:history="1">
        <w:r w:rsidR="00D419F1" w:rsidRPr="00D419F1">
          <w:rPr>
            <w:rStyle w:val="Hyperlink"/>
          </w:rPr>
          <w:t>1/14/2011</w:t>
        </w:r>
      </w:hyperlink>
    </w:p>
    <w:p w:rsidR="00960D92" w:rsidRDefault="00B5474B" w:rsidP="000E3FCD">
      <w:hyperlink r:id="rId15" w:history="1">
        <w:r w:rsidR="00960D92" w:rsidRPr="00960D92">
          <w:rPr>
            <w:rStyle w:val="Hyperlink"/>
          </w:rPr>
          <w:t>1/19/2011</w:t>
        </w:r>
      </w:hyperlink>
    </w:p>
    <w:p w:rsidR="000E3FCD" w:rsidRDefault="000E3FCD" w:rsidP="000E3FCD"/>
    <w:p w:rsidR="000E3FCD" w:rsidRDefault="000E3FCD" w:rsidP="000E3FCD">
      <w:pPr>
        <w:sectPr w:rsidR="000E3FCD" w:rsidSect="000E3FCD">
          <w:pgSz w:w="12240" w:h="15840" w:code="1"/>
          <w:pgMar w:top="1080" w:right="1440" w:bottom="1080" w:left="1440" w:header="720" w:footer="720" w:gutter="0"/>
          <w:cols w:space="720"/>
          <w:noEndnote/>
          <w:docGrid w:linePitch="360"/>
        </w:sectPr>
      </w:pPr>
    </w:p>
    <w:p w:rsidR="00960D92" w:rsidRDefault="00960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960D92" w:rsidRPr="008B5F69" w:rsidRDefault="00960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60D92" w:rsidRDefault="00960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0D92" w:rsidRDefault="00960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ADOPTED BY THE SENATE</w:t>
      </w:r>
    </w:p>
    <w:p w:rsidR="00960D92" w:rsidRDefault="00960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19, 2011</w:t>
      </w:r>
    </w:p>
    <w:p w:rsidR="00960D92" w:rsidRDefault="00960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0D92" w:rsidRDefault="00960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0D92" w:rsidRDefault="00960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0D92" w:rsidRPr="008B5F69" w:rsidRDefault="00960D92" w:rsidP="008B5F69">
      <w:pPr>
        <w:tabs>
          <w:tab w:val="right" w:pos="5933"/>
        </w:tabs>
        <w:suppressAutoHyphens/>
        <w:jc w:val="both"/>
        <w:rPr>
          <w:rFonts w:eastAsia="Times New Roman"/>
        </w:rPr>
      </w:pPr>
      <w:r>
        <w:rPr>
          <w:rFonts w:eastAsia="Times New Roman"/>
        </w:rPr>
        <w:tab/>
      </w:r>
      <w:r>
        <w:rPr>
          <w:rFonts w:eastAsia="Times New Roman"/>
          <w:b/>
          <w:sz w:val="36"/>
        </w:rPr>
        <w:t>S. 162</w:t>
      </w:r>
    </w:p>
    <w:p w:rsidR="00960D92" w:rsidRDefault="00960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0D92" w:rsidRDefault="00960D92" w:rsidP="008B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Shoopman and Rose</w:t>
      </w:r>
    </w:p>
    <w:p w:rsidR="00960D92" w:rsidRDefault="00960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0D92" w:rsidRDefault="00960D92" w:rsidP="0060074D">
      <w:pPr>
        <w:tabs>
          <w:tab w:val="right" w:pos="5933"/>
        </w:tabs>
        <w:suppressAutoHyphens/>
        <w:jc w:val="both"/>
        <w:rPr>
          <w:rFonts w:eastAsia="Times New Roman"/>
        </w:rPr>
      </w:pPr>
      <w:r>
        <w:rPr>
          <w:rFonts w:eastAsia="Times New Roman"/>
        </w:rPr>
        <w:t>S. Printed 1/19/11--S.</w:t>
      </w:r>
    </w:p>
    <w:p w:rsidR="00960D92" w:rsidRDefault="00960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11, 2011.</w:t>
      </w:r>
    </w:p>
    <w:p w:rsidR="00960D92" w:rsidRPr="008B5F69" w:rsidRDefault="00960D92" w:rsidP="008B5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60D92" w:rsidRDefault="00960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60D92" w:rsidSect="008B5F69">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960D92" w:rsidRPr="00522CE0" w:rsidRDefault="00960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0D92" w:rsidRPr="00522CE0" w:rsidRDefault="00960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0D92" w:rsidRPr="00522CE0" w:rsidRDefault="00960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0D92" w:rsidRPr="00522CE0" w:rsidRDefault="00960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0D92" w:rsidRPr="00522CE0" w:rsidRDefault="00960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0D92" w:rsidRPr="00522CE0" w:rsidRDefault="00960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0D92" w:rsidRPr="00522CE0" w:rsidRDefault="00960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0D92" w:rsidRPr="00522CE0" w:rsidRDefault="00960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0D92" w:rsidRPr="008F023B" w:rsidRDefault="00960D92" w:rsidP="00BE0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SENATE RESOLUTION</w:t>
      </w:r>
    </w:p>
    <w:p w:rsidR="00960D92" w:rsidRPr="00522CE0" w:rsidRDefault="00960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0D92" w:rsidRPr="00522CE0" w:rsidRDefault="00960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RULE 35A, RULES OF THE SENATE, RELATING TO THE ADMISSION TO THE FLOOR OF THE SENATE, TO PROVIDE THAT A SENATOR’S IMMEDIATE FAMILY MEMBERS SHALL BE ALLOWED ADMISSION TO THE SENATE FLOOR INSIDE THE RAIL.</w:t>
      </w:r>
    </w:p>
    <w:p w:rsidR="00960D92" w:rsidRDefault="00960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60D92" w:rsidRDefault="00960D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0D92" w:rsidRPr="00393903" w:rsidRDefault="00960D92"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Be it resolved by the Senate:</w:t>
      </w:r>
    </w:p>
    <w:p w:rsidR="00960D92" w:rsidRPr="00393903" w:rsidRDefault="00960D92"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0D92" w:rsidRPr="00393903" w:rsidRDefault="00960D92"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That Rule 35A of the Rules of the Senate is amended to read:</w:t>
      </w:r>
    </w:p>
    <w:p w:rsidR="00960D92" w:rsidRPr="00393903" w:rsidRDefault="00960D92"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60D92" w:rsidRPr="00393903" w:rsidRDefault="00960D92"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93903">
        <w:rPr>
          <w:color w:val="000000" w:themeColor="text1"/>
          <w:u w:color="000000" w:themeColor="text1"/>
        </w:rPr>
        <w:t>R</w:t>
      </w:r>
      <w:r>
        <w:rPr>
          <w:color w:val="000000" w:themeColor="text1"/>
          <w:u w:color="000000" w:themeColor="text1"/>
        </w:rPr>
        <w:t xml:space="preserve">ule </w:t>
      </w:r>
      <w:r w:rsidRPr="00393903">
        <w:rPr>
          <w:color w:val="000000" w:themeColor="text1"/>
          <w:u w:color="000000" w:themeColor="text1"/>
        </w:rPr>
        <w:t>35.</w:t>
      </w:r>
    </w:p>
    <w:p w:rsidR="00960D92" w:rsidRPr="00393903" w:rsidRDefault="00960D92"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0D92" w:rsidRDefault="00960D92"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3903">
        <w:rPr>
          <w:color w:val="000000" w:themeColor="text1"/>
          <w:u w:color="000000" w:themeColor="text1"/>
        </w:rPr>
        <w:t>Ad</w:t>
      </w:r>
      <w:r>
        <w:rPr>
          <w:color w:val="000000" w:themeColor="text1"/>
          <w:u w:color="000000" w:themeColor="text1"/>
        </w:rPr>
        <w:t>mission to the Floor of Senate</w:t>
      </w:r>
    </w:p>
    <w:p w:rsidR="00960D92" w:rsidRPr="00393903" w:rsidRDefault="00960D92"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3903">
        <w:rPr>
          <w:color w:val="000000" w:themeColor="text1"/>
          <w:u w:color="000000" w:themeColor="text1"/>
        </w:rPr>
        <w:t>Granting the Privilege of the Floor</w:t>
      </w:r>
    </w:p>
    <w:p w:rsidR="00960D92" w:rsidRPr="00393903" w:rsidRDefault="00960D92"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0D92" w:rsidRPr="00393903" w:rsidRDefault="00960D92"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93903">
        <w:rPr>
          <w:color w:val="000000" w:themeColor="text1"/>
          <w:u w:color="000000" w:themeColor="text1"/>
        </w:rPr>
        <w:t>A.</w:t>
      </w:r>
    </w:p>
    <w:p w:rsidR="00960D92" w:rsidRPr="00393903" w:rsidRDefault="00960D92"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0D92" w:rsidRPr="00393903" w:rsidRDefault="00960D92"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ab/>
        <w:t>No person shall be admitted to the floor of the Senate to that area behind the rail while the Senate is in session or in recess during a session, except as follows: immediate family members of a Senator; Members of the House of Representatives and their Clerk and Sergeant</w:t>
      </w:r>
      <w:r w:rsidRPr="00393903">
        <w:rPr>
          <w:color w:val="000000" w:themeColor="text1"/>
          <w:u w:color="000000" w:themeColor="text1"/>
        </w:rPr>
        <w:noBreakHyphen/>
        <w:t>at</w:t>
      </w:r>
      <w:r w:rsidRPr="00393903">
        <w:rPr>
          <w:color w:val="000000" w:themeColor="text1"/>
          <w:u w:color="000000" w:themeColor="text1"/>
        </w:rPr>
        <w:noBreakHyphen/>
        <w:t>Arms; former members of the Senate and House of Representatives unless such former member is a lobbyist registered pursuant to the provisions of Chapter 17 of Title 2 of the Code of Laws, a candidate or acting on behalf of a candidate for an office elected by the General Assembly or confirmed or elected by either the House or Senate, or a member of the governing body or employee of any state agency or department; the Governor and one member of his or her staff; Constitutional Officers; Justices of the Supreme Court; President and Vice</w:t>
      </w:r>
      <w:r w:rsidRPr="00393903">
        <w:rPr>
          <w:color w:val="000000" w:themeColor="text1"/>
          <w:u w:color="000000" w:themeColor="text1"/>
        </w:rPr>
        <w:noBreakHyphen/>
        <w:t>President of the United States; Members of Congress; Governors of States and Territories; and such Senate staff, Senators’ staff, no more than one member of the staff of each Senate Caucus, and Lieutenant Governor’s staff, as the President of the Senate or any Member or Officer of the Senate may see fit to invite to a seat behind the rail.</w:t>
      </w:r>
      <w:r>
        <w:rPr>
          <w:color w:val="000000" w:themeColor="text1"/>
          <w:u w:color="000000" w:themeColor="text1"/>
        </w:rPr>
        <w:t xml:space="preserve"> </w:t>
      </w:r>
      <w:r w:rsidRPr="00393903">
        <w:rPr>
          <w:color w:val="000000" w:themeColor="text1"/>
          <w:u w:color="000000" w:themeColor="text1"/>
        </w:rPr>
        <w:t xml:space="preserve"> </w:t>
      </w:r>
      <w:r w:rsidRPr="00393903">
        <w:rPr>
          <w:color w:val="000000" w:themeColor="text1"/>
          <w:u w:val="single" w:color="000000" w:themeColor="text1"/>
        </w:rPr>
        <w:t>Members of a Senator’s immediate family,</w:t>
      </w:r>
      <w:r w:rsidRPr="00393903">
        <w:rPr>
          <w:color w:val="000000" w:themeColor="text1"/>
          <w:u w:color="000000" w:themeColor="text1"/>
        </w:rPr>
        <w:t xml:space="preserve"> Members of the House of Representatives and former Members of the General Assembly, not subject to the foregoing limitations shall be allowed on the floor of the Senate inside the rail</w:t>
      </w:r>
      <w:r w:rsidRPr="00A232B1">
        <w:rPr>
          <w:color w:val="000000" w:themeColor="text1"/>
        </w:rPr>
        <w:t xml:space="preserve"> </w:t>
      </w:r>
      <w:r w:rsidRPr="00A232B1">
        <w:rPr>
          <w:color w:val="000000" w:themeColor="text1"/>
          <w:u w:val="single"/>
        </w:rPr>
        <w:t>for the purposes of introductions</w:t>
      </w:r>
      <w:r w:rsidRPr="00393903">
        <w:rPr>
          <w:color w:val="000000" w:themeColor="text1"/>
          <w:u w:color="000000" w:themeColor="text1"/>
        </w:rPr>
        <w:t>.</w:t>
      </w:r>
    </w:p>
    <w:p w:rsidR="00960D92" w:rsidRPr="00393903" w:rsidRDefault="00960D92"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ab/>
        <w:t>Not less than two hours prior to the daily convening of the Senate and while the Senate is in session or in recess during a session no person, except those hereinabove enumerated, shall be allowed beyond the outer doors of the Senate antechamber. Persons not hereinabove enumerated may be admitted only to the antechamber when accompanying a Senator, but any such person is required to leave immediately upon conclusion of their business.</w:t>
      </w:r>
    </w:p>
    <w:p w:rsidR="00960D92" w:rsidRPr="001B45EC" w:rsidRDefault="00960D92" w:rsidP="001B4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3903">
        <w:rPr>
          <w:color w:val="000000" w:themeColor="text1"/>
          <w:u w:color="000000" w:themeColor="text1"/>
        </w:rPr>
        <w:tab/>
        <w:t>The Senate Cloakroom is reserved for the exclusive use of the Members of the Senate and their guests.”</w:t>
      </w:r>
    </w:p>
    <w:p w:rsidR="00960D92" w:rsidRDefault="00960D9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E09BD" w:rsidRDefault="00BE09BD" w:rsidP="00960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BE09BD" w:rsidSect="008B5F69">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22E6" w:rsidRDefault="00DD22E6" w:rsidP="00522CE0">
      <w:r>
        <w:separator/>
      </w:r>
    </w:p>
  </w:endnote>
  <w:endnote w:type="continuationSeparator" w:id="0">
    <w:p w:rsidR="00DD22E6" w:rsidRDefault="00DD22E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ACE7532-8605-4885-98F3-7E01BBC02B33}"/>
    <w:embedBold r:id="rId2" w:fontKey="{04BFB5B5-B614-4CCB-B002-A673024DD598}"/>
  </w:font>
  <w:font w:name="Calibri">
    <w:panose1 w:val="020F0502020204030204"/>
    <w:charset w:val="00"/>
    <w:family w:val="swiss"/>
    <w:pitch w:val="variable"/>
    <w:sig w:usb0="E10002FF" w:usb1="4000ACFF" w:usb2="00000009" w:usb3="00000000" w:csb0="0000019F" w:csb1="00000000"/>
    <w:embedRegular r:id="rId3" w:fontKey="{2AAF121A-0042-4C9E-998B-CD9ACDF16EAD}"/>
    <w:embedBold r:id="rId4" w:fontKey="{9A9E0402-3400-41FE-A28F-DC2681B25656}"/>
  </w:font>
  <w:font w:name="Cambria">
    <w:panose1 w:val="02040503050406030204"/>
    <w:charset w:val="00"/>
    <w:family w:val="roman"/>
    <w:pitch w:val="variable"/>
    <w:sig w:usb0="E00002FF" w:usb1="400004FF" w:usb2="00000000" w:usb3="00000000" w:csb0="0000019F" w:csb1="00000000"/>
    <w:embedRegular r:id="rId5" w:fontKey="{E3E03D95-FE60-418E-9419-23967AAD41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0D92" w:rsidRPr="00BE09BD" w:rsidRDefault="00960D92" w:rsidP="00BE09BD">
    <w:pPr>
      <w:pStyle w:val="Footer"/>
      <w:tabs>
        <w:tab w:val="clear" w:pos="4680"/>
        <w:tab w:val="clear" w:pos="9360"/>
        <w:tab w:val="center" w:pos="2995"/>
      </w:tabs>
      <w:spacing w:before="120"/>
    </w:pPr>
    <w:r>
      <w:t>[162-</w:t>
    </w:r>
    <w:r w:rsidR="00B5474B">
      <w:fldChar w:fldCharType="begin"/>
    </w:r>
    <w:r w:rsidR="00B5474B">
      <w:instrText xml:space="preserve"> PAGE  \* MERGEFORMAT </w:instrText>
    </w:r>
    <w:r w:rsidR="00B5474B">
      <w:fldChar w:fldCharType="separate"/>
    </w:r>
    <w:r w:rsidR="00B5474B">
      <w:rPr>
        <w:noProof/>
      </w:rPr>
      <w:t>1</w:t>
    </w:r>
    <w:r w:rsidR="00B5474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5F69" w:rsidRPr="00BE09BD" w:rsidRDefault="00960D92" w:rsidP="00BE09BD">
    <w:pPr>
      <w:pStyle w:val="Footer"/>
      <w:tabs>
        <w:tab w:val="clear" w:pos="4680"/>
        <w:tab w:val="clear" w:pos="9360"/>
        <w:tab w:val="center" w:pos="2995"/>
      </w:tabs>
      <w:spacing w:before="120"/>
    </w:pPr>
    <w:r>
      <w:t>[162]</w:t>
    </w:r>
    <w:r>
      <w:tab/>
    </w:r>
    <w:r w:rsidR="008A31C4">
      <w:fldChar w:fldCharType="begin"/>
    </w:r>
    <w:r>
      <w:instrText xml:space="preserve"> PAGE  \* MERGEFORMAT </w:instrText>
    </w:r>
    <w:r w:rsidR="008A31C4">
      <w:fldChar w:fldCharType="separate"/>
    </w:r>
    <w:r>
      <w:rPr>
        <w:noProof/>
      </w:rPr>
      <w:t>2</w:t>
    </w:r>
    <w:r w:rsidR="008A31C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22E6" w:rsidRDefault="00DD22E6" w:rsidP="00522CE0">
      <w:r>
        <w:separator/>
      </w:r>
    </w:p>
  </w:footnote>
  <w:footnote w:type="continuationSeparator" w:id="0">
    <w:p w:rsidR="00DD22E6" w:rsidRDefault="00DD22E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4929"/>
  </w:hdrShapeDefaults>
  <w:footnotePr>
    <w:footnote w:id="-1"/>
    <w:footnote w:id="0"/>
  </w:footnotePr>
  <w:endnotePr>
    <w:endnote w:id="-1"/>
    <w:endnote w:id="0"/>
  </w:endnotePr>
  <w:compat>
    <w:compatSetting w:name="compatibilityMode" w:uri="http://schemas.microsoft.com/office/word" w:val="12"/>
  </w:compat>
  <w:docVars>
    <w:docVar w:name="clipname" w:val="001FAMI.MRH.PWS"/>
    <w:docVar w:name="CoverAttorneyInitials" w:val="MRH"/>
    <w:docVar w:name="CoverAttorneyLastName" w:val="Hitchcock"/>
    <w:docVar w:name="CoverBillType" w:val="r"/>
    <w:docVar w:name="CoverSenator" w:val="PWS"/>
    <w:docVar w:name="dvBillNumber" w:val="162"/>
    <w:docVar w:name="dvBillNumberPrefix" w:val="S. "/>
    <w:docVar w:name="dvOriginalBody" w:val="Senate"/>
    <w:docVar w:name="fulldraftpath" w:val="L:\S-RES\PWS\001FAMI.MRH.PWS.DOCX"/>
    <w:docVar w:name="NameofBody" w:val="S"/>
    <w:docVar w:name="vgroup2" w:val="S-RES"/>
  </w:docVars>
  <w:rsids>
    <w:rsidRoot w:val="0078766D"/>
    <w:rsid w:val="00030913"/>
    <w:rsid w:val="00042AC1"/>
    <w:rsid w:val="00046516"/>
    <w:rsid w:val="000704F8"/>
    <w:rsid w:val="0007601D"/>
    <w:rsid w:val="000B0720"/>
    <w:rsid w:val="000B3C13"/>
    <w:rsid w:val="000B5EAF"/>
    <w:rsid w:val="000E3FCD"/>
    <w:rsid w:val="00102B26"/>
    <w:rsid w:val="00152BC1"/>
    <w:rsid w:val="00165997"/>
    <w:rsid w:val="00170561"/>
    <w:rsid w:val="00186AC9"/>
    <w:rsid w:val="00197DF1"/>
    <w:rsid w:val="001B0000"/>
    <w:rsid w:val="001B3DD9"/>
    <w:rsid w:val="001B45EC"/>
    <w:rsid w:val="001B7E5D"/>
    <w:rsid w:val="001D3BAC"/>
    <w:rsid w:val="0022735E"/>
    <w:rsid w:val="00245C4E"/>
    <w:rsid w:val="002728C4"/>
    <w:rsid w:val="002A4E4E"/>
    <w:rsid w:val="002B76EB"/>
    <w:rsid w:val="002C1321"/>
    <w:rsid w:val="002C3D0E"/>
    <w:rsid w:val="002C5896"/>
    <w:rsid w:val="002D3BED"/>
    <w:rsid w:val="002D4BC2"/>
    <w:rsid w:val="00307C2B"/>
    <w:rsid w:val="00326649"/>
    <w:rsid w:val="0033092E"/>
    <w:rsid w:val="00383247"/>
    <w:rsid w:val="003D6E2B"/>
    <w:rsid w:val="003E7597"/>
    <w:rsid w:val="00450668"/>
    <w:rsid w:val="00477CFB"/>
    <w:rsid w:val="00486DA4"/>
    <w:rsid w:val="004949D2"/>
    <w:rsid w:val="004952FA"/>
    <w:rsid w:val="004B6A22"/>
    <w:rsid w:val="004D7F37"/>
    <w:rsid w:val="00522CE0"/>
    <w:rsid w:val="005245DA"/>
    <w:rsid w:val="00565148"/>
    <w:rsid w:val="00593361"/>
    <w:rsid w:val="005A5017"/>
    <w:rsid w:val="005A648C"/>
    <w:rsid w:val="005F1745"/>
    <w:rsid w:val="00605AC6"/>
    <w:rsid w:val="006C74EA"/>
    <w:rsid w:val="006E21E8"/>
    <w:rsid w:val="006F11C5"/>
    <w:rsid w:val="00720D40"/>
    <w:rsid w:val="007318D4"/>
    <w:rsid w:val="00744091"/>
    <w:rsid w:val="00765784"/>
    <w:rsid w:val="0078553B"/>
    <w:rsid w:val="0078766D"/>
    <w:rsid w:val="007A4390"/>
    <w:rsid w:val="007E5CB7"/>
    <w:rsid w:val="008314D2"/>
    <w:rsid w:val="00837BBC"/>
    <w:rsid w:val="008A31C4"/>
    <w:rsid w:val="008B2F42"/>
    <w:rsid w:val="008D7AAC"/>
    <w:rsid w:val="008E185F"/>
    <w:rsid w:val="008F023B"/>
    <w:rsid w:val="00904E16"/>
    <w:rsid w:val="009162B3"/>
    <w:rsid w:val="00927C62"/>
    <w:rsid w:val="009317FE"/>
    <w:rsid w:val="00960D92"/>
    <w:rsid w:val="00983951"/>
    <w:rsid w:val="00984124"/>
    <w:rsid w:val="00984640"/>
    <w:rsid w:val="00995C37"/>
    <w:rsid w:val="009C118A"/>
    <w:rsid w:val="00A02011"/>
    <w:rsid w:val="00A4011E"/>
    <w:rsid w:val="00A7058E"/>
    <w:rsid w:val="00A813D3"/>
    <w:rsid w:val="00A86015"/>
    <w:rsid w:val="00A92532"/>
    <w:rsid w:val="00A9594E"/>
    <w:rsid w:val="00AA4519"/>
    <w:rsid w:val="00AE465A"/>
    <w:rsid w:val="00AE59C8"/>
    <w:rsid w:val="00AF78B4"/>
    <w:rsid w:val="00B10098"/>
    <w:rsid w:val="00B5474B"/>
    <w:rsid w:val="00B5790D"/>
    <w:rsid w:val="00B945C5"/>
    <w:rsid w:val="00BA20EA"/>
    <w:rsid w:val="00BB5AFC"/>
    <w:rsid w:val="00BB78F6"/>
    <w:rsid w:val="00BC0A56"/>
    <w:rsid w:val="00BE09BD"/>
    <w:rsid w:val="00C07988"/>
    <w:rsid w:val="00C20AB1"/>
    <w:rsid w:val="00C239D7"/>
    <w:rsid w:val="00C40A08"/>
    <w:rsid w:val="00C45366"/>
    <w:rsid w:val="00C57023"/>
    <w:rsid w:val="00C74052"/>
    <w:rsid w:val="00C75DD3"/>
    <w:rsid w:val="00CB187A"/>
    <w:rsid w:val="00CC0EC7"/>
    <w:rsid w:val="00CC5302"/>
    <w:rsid w:val="00D1088B"/>
    <w:rsid w:val="00D10F13"/>
    <w:rsid w:val="00D156D2"/>
    <w:rsid w:val="00D419F1"/>
    <w:rsid w:val="00D86943"/>
    <w:rsid w:val="00D93A97"/>
    <w:rsid w:val="00DA47B9"/>
    <w:rsid w:val="00DD22E6"/>
    <w:rsid w:val="00E058D3"/>
    <w:rsid w:val="00E129AD"/>
    <w:rsid w:val="00E57278"/>
    <w:rsid w:val="00E76AD9"/>
    <w:rsid w:val="00E91E2F"/>
    <w:rsid w:val="00EA3546"/>
    <w:rsid w:val="00EB47AE"/>
    <w:rsid w:val="00EC34E1"/>
    <w:rsid w:val="00EC7706"/>
    <w:rsid w:val="00EF4162"/>
    <w:rsid w:val="00F0234A"/>
    <w:rsid w:val="00F52959"/>
    <w:rsid w:val="00F55884"/>
    <w:rsid w:val="00F60D0B"/>
    <w:rsid w:val="00F80073"/>
    <w:rsid w:val="00FC0D36"/>
    <w:rsid w:val="00FC155C"/>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4929"/>
    <o:shapelayout v:ext="edit">
      <o:idmap v:ext="edit" data="1"/>
    </o:shapelayout>
  </w:shapeDefaults>
  <w:doNotEmbedSmartTags/>
  <w:decimalSymbol w:val="."/>
  <w:listSeparator w:val=","/>
  <w15:docId w15:val="{5B0AB135-6876-42B4-AC2F-FEAED31CC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0E3F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3-11.docx" TargetMode="External"/><Relationship Id="rId13" Type="http://schemas.openxmlformats.org/officeDocument/2006/relationships/hyperlink" Target="file:///p:\pprever\2011-12\162_20110113.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12" Type="http://schemas.openxmlformats.org/officeDocument/2006/relationships/hyperlink" Target="file:///p:\pprever\2011-12\162_20101201.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hyperlink" Target="file:///h:\sj%20archive\2011\01-19-11.docx" TargetMode="External"/><Relationship Id="rId5" Type="http://schemas.openxmlformats.org/officeDocument/2006/relationships/endnotes" Target="endnotes.xml"/><Relationship Id="rId15" Type="http://schemas.openxmlformats.org/officeDocument/2006/relationships/hyperlink" Target="file:///p:\pprever\2011-12\162_20110119.docx" TargetMode="External"/><Relationship Id="rId10" Type="http://schemas.openxmlformats.org/officeDocument/2006/relationships/hyperlink" Target="file:///h:\sj%20archive\2011\01-19-11.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archive\2011\01-19-11.docx" TargetMode="External"/><Relationship Id="rId14" Type="http://schemas.openxmlformats.org/officeDocument/2006/relationships/hyperlink" Target="file:///p:\pprever\2011-12\162_201101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574</Words>
  <Characters>2986</Characters>
  <Application>Microsoft Office Word</Application>
  <DocSecurity>4</DocSecurity>
  <Lines>116</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162: Senate Rule 35A - South Carolina Legislature Online</dc:title>
  <dc:subject/>
  <dc:creator>MikeHitchcock</dc:creator>
  <cp:keywords/>
  <dc:description/>
  <cp:lastModifiedBy>N Cumfer</cp:lastModifiedBy>
  <cp:revision>2</cp:revision>
  <cp:lastPrinted>2010-11-17T16:46:00Z</cp:lastPrinted>
  <dcterms:created xsi:type="dcterms:W3CDTF">2014-11-21T20:30:00Z</dcterms:created>
  <dcterms:modified xsi:type="dcterms:W3CDTF">2014-11-21T20:30:00Z</dcterms:modified>
</cp:coreProperties>
</file>