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659" w:rsidRDefault="00397659" w:rsidP="00397659">
      <w:pPr>
        <w:widowControl w:val="0"/>
        <w:jc w:val="center"/>
      </w:pPr>
      <w:bookmarkStart w:id="0" w:name="_GoBack"/>
      <w:bookmarkEnd w:id="0"/>
      <w:r w:rsidRPr="00397659">
        <w:rPr>
          <w:b/>
        </w:rPr>
        <w:t>South Carolina General Assembly</w:t>
      </w:r>
    </w:p>
    <w:p w:rsidR="00397659" w:rsidRDefault="00397659" w:rsidP="00397659">
      <w:pPr>
        <w:widowControl w:val="0"/>
        <w:jc w:val="center"/>
      </w:pPr>
      <w:r>
        <w:t>119th Session, 2011-2012</w:t>
      </w:r>
    </w:p>
    <w:p w:rsidR="00397659" w:rsidRDefault="00397659" w:rsidP="00397659">
      <w:pPr>
        <w:widowControl w:val="0"/>
      </w:pPr>
    </w:p>
    <w:p w:rsidR="00397659" w:rsidRDefault="00397659" w:rsidP="00397659">
      <w:pPr>
        <w:widowControl w:val="0"/>
        <w:rPr>
          <w:b/>
        </w:rPr>
      </w:pPr>
      <w:r w:rsidRPr="00397659">
        <w:rPr>
          <w:b/>
        </w:rPr>
        <w:t>S.</w:t>
      </w:r>
      <w:r>
        <w:rPr>
          <w:b/>
        </w:rPr>
        <w:t xml:space="preserve"> </w:t>
      </w:r>
      <w:r w:rsidRPr="00397659">
        <w:rPr>
          <w:b/>
        </w:rPr>
        <w:t>306</w:t>
      </w:r>
    </w:p>
    <w:p w:rsidR="00397659" w:rsidRDefault="00397659" w:rsidP="00397659">
      <w:pPr>
        <w:widowControl w:val="0"/>
        <w:rPr>
          <w:b/>
        </w:rPr>
      </w:pPr>
    </w:p>
    <w:p w:rsidR="00397659" w:rsidRDefault="00397659" w:rsidP="00397659">
      <w:pPr>
        <w:widowControl w:val="0"/>
      </w:pPr>
      <w:r w:rsidRPr="00397659">
        <w:rPr>
          <w:b/>
        </w:rPr>
        <w:t>STATUS INFORMATION</w:t>
      </w:r>
    </w:p>
    <w:p w:rsidR="00397659" w:rsidRDefault="00397659" w:rsidP="00397659">
      <w:pPr>
        <w:widowControl w:val="0"/>
      </w:pPr>
    </w:p>
    <w:p w:rsidR="00397659" w:rsidRDefault="00397659" w:rsidP="00397659">
      <w:pPr>
        <w:widowControl w:val="0"/>
      </w:pPr>
      <w:r>
        <w:t>General Bill</w:t>
      </w:r>
    </w:p>
    <w:p w:rsidR="00397659" w:rsidRDefault="00397659" w:rsidP="00397659">
      <w:pPr>
        <w:widowControl w:val="0"/>
      </w:pPr>
      <w:r>
        <w:t>Sponsors: Senator Rose</w:t>
      </w:r>
    </w:p>
    <w:p w:rsidR="00397659" w:rsidRDefault="00397659" w:rsidP="00397659">
      <w:pPr>
        <w:widowControl w:val="0"/>
      </w:pPr>
      <w:r>
        <w:t>Document Path: l:\s-res\mtr\033ethi.ebd.mtr.docx</w:t>
      </w:r>
    </w:p>
    <w:p w:rsidR="00397659" w:rsidRDefault="00397659" w:rsidP="00397659">
      <w:pPr>
        <w:widowControl w:val="0"/>
      </w:pPr>
    </w:p>
    <w:p w:rsidR="001E0562" w:rsidRDefault="001E0562" w:rsidP="00397659">
      <w:pPr>
        <w:widowControl w:val="0"/>
      </w:pPr>
      <w:r>
        <w:t>Introduced in the Senate on January 11, 2011</w:t>
      </w:r>
    </w:p>
    <w:p w:rsidR="001E0562" w:rsidRPr="001E0562" w:rsidRDefault="001E0562" w:rsidP="00397659">
      <w:pPr>
        <w:widowControl w:val="0"/>
      </w:pPr>
      <w:r>
        <w:t xml:space="preserve">Currently residing in the Senate Committee on </w:t>
      </w:r>
      <w:r w:rsidRPr="001E0562">
        <w:rPr>
          <w:b/>
        </w:rPr>
        <w:t>Judiciary</w:t>
      </w:r>
    </w:p>
    <w:p w:rsidR="001E0562" w:rsidRDefault="001E0562" w:rsidP="00397659">
      <w:pPr>
        <w:widowControl w:val="0"/>
      </w:pPr>
    </w:p>
    <w:p w:rsidR="00397659" w:rsidRDefault="00397659" w:rsidP="00397659">
      <w:pPr>
        <w:widowControl w:val="0"/>
      </w:pPr>
      <w:r>
        <w:t xml:space="preserve">Summary: </w:t>
      </w:r>
      <w:r w:rsidR="007D2535">
        <w:t>State Ethics Commission</w:t>
      </w:r>
    </w:p>
    <w:p w:rsidR="00397659" w:rsidRDefault="00397659" w:rsidP="00397659">
      <w:pPr>
        <w:widowControl w:val="0"/>
      </w:pPr>
    </w:p>
    <w:p w:rsidR="00397659" w:rsidRDefault="00397659" w:rsidP="00397659">
      <w:pPr>
        <w:widowControl w:val="0"/>
      </w:pPr>
    </w:p>
    <w:p w:rsidR="00397659" w:rsidRDefault="00397659" w:rsidP="00397659">
      <w:pPr>
        <w:widowControl w:val="0"/>
        <w:tabs>
          <w:tab w:val="center" w:pos="590"/>
          <w:tab w:val="center" w:pos="1440"/>
          <w:tab w:val="left" w:pos="1872"/>
          <w:tab w:val="left" w:pos="9187"/>
        </w:tabs>
      </w:pPr>
      <w:r w:rsidRPr="00397659">
        <w:rPr>
          <w:b/>
        </w:rPr>
        <w:t>HISTORY OF LEGISLATIVE ACTIONS</w:t>
      </w:r>
    </w:p>
    <w:p w:rsidR="00397659" w:rsidRDefault="00397659" w:rsidP="00397659">
      <w:pPr>
        <w:widowControl w:val="0"/>
        <w:tabs>
          <w:tab w:val="center" w:pos="590"/>
          <w:tab w:val="center" w:pos="1440"/>
          <w:tab w:val="left" w:pos="1872"/>
          <w:tab w:val="left" w:pos="9187"/>
        </w:tabs>
      </w:pPr>
    </w:p>
    <w:p w:rsidR="00397659" w:rsidRPr="00397659" w:rsidRDefault="00397659" w:rsidP="00397659">
      <w:pPr>
        <w:widowControl w:val="0"/>
        <w:tabs>
          <w:tab w:val="center" w:pos="590"/>
          <w:tab w:val="center" w:pos="1440"/>
          <w:tab w:val="left" w:pos="1872"/>
          <w:tab w:val="left" w:pos="9187"/>
        </w:tabs>
      </w:pPr>
      <w:r w:rsidRPr="00397659">
        <w:rPr>
          <w:u w:val="single"/>
        </w:rPr>
        <w:tab/>
        <w:t>Date</w:t>
      </w:r>
      <w:r w:rsidRPr="00397659">
        <w:rPr>
          <w:u w:val="single"/>
        </w:rPr>
        <w:tab/>
        <w:t>Body</w:t>
      </w:r>
      <w:r w:rsidRPr="00397659">
        <w:rPr>
          <w:u w:val="single"/>
        </w:rPr>
        <w:tab/>
        <w:t>Action Description with journal page number</w:t>
      </w:r>
      <w:r w:rsidRPr="00397659">
        <w:rPr>
          <w:u w:val="single"/>
        </w:rPr>
        <w:tab/>
      </w:r>
    </w:p>
    <w:p w:rsidR="00383300" w:rsidRDefault="00383300" w:rsidP="00383300">
      <w:pPr>
        <w:widowControl w:val="0"/>
        <w:tabs>
          <w:tab w:val="right" w:pos="1008"/>
          <w:tab w:val="left" w:pos="1152"/>
          <w:tab w:val="left" w:pos="1872"/>
          <w:tab w:val="left" w:pos="9187"/>
        </w:tabs>
        <w:ind w:left="2088" w:hanging="2088"/>
      </w:pPr>
      <w:r>
        <w:tab/>
        <w:t>12/15/2010</w:t>
      </w:r>
      <w:r>
        <w:tab/>
        <w:t>Senate</w:t>
      </w:r>
      <w:r>
        <w:tab/>
      </w:r>
      <w:r w:rsidRPr="00ED1E9D">
        <w:t>Prefiled</w:t>
      </w:r>
    </w:p>
    <w:p w:rsidR="00383300" w:rsidRDefault="00383300" w:rsidP="00383300">
      <w:pPr>
        <w:widowControl w:val="0"/>
        <w:tabs>
          <w:tab w:val="right" w:pos="1008"/>
          <w:tab w:val="left" w:pos="1152"/>
          <w:tab w:val="left" w:pos="1872"/>
          <w:tab w:val="left" w:pos="9187"/>
        </w:tabs>
        <w:ind w:left="2088" w:hanging="2088"/>
      </w:pPr>
      <w:r>
        <w:tab/>
        <w:t>12/15/2010</w:t>
      </w:r>
      <w:r>
        <w:tab/>
        <w:t>Senate</w:t>
      </w:r>
      <w:r>
        <w:tab/>
      </w:r>
      <w:r w:rsidRPr="00ED1E9D">
        <w:t xml:space="preserve">Referred to Committee on </w:t>
      </w:r>
      <w:r w:rsidRPr="00ED1E9D">
        <w:rPr>
          <w:b/>
        </w:rPr>
        <w:t>Judiciary</w:t>
      </w:r>
    </w:p>
    <w:p w:rsidR="00383300" w:rsidRDefault="00383300" w:rsidP="00383300">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ED1E9D">
        <w:t>(</w:t>
      </w:r>
      <w:hyperlink r:id="rId6" w:history="1">
        <w:r w:rsidRPr="00ED1E9D">
          <w:rPr>
            <w:rStyle w:val="Hyperlink"/>
          </w:rPr>
          <w:t>Senate Journal</w:t>
        </w:r>
        <w:r w:rsidRPr="00ED1E9D">
          <w:rPr>
            <w:rStyle w:val="Hyperlink"/>
          </w:rPr>
          <w:noBreakHyphen/>
          <w:t>page 137</w:t>
        </w:r>
      </w:hyperlink>
      <w:r w:rsidRPr="00ED1E9D">
        <w:t>)</w:t>
      </w:r>
    </w:p>
    <w:p w:rsidR="00383300" w:rsidRDefault="00383300" w:rsidP="00383300">
      <w:pPr>
        <w:widowControl w:val="0"/>
        <w:tabs>
          <w:tab w:val="right" w:pos="1008"/>
          <w:tab w:val="left" w:pos="1152"/>
          <w:tab w:val="left" w:pos="1872"/>
          <w:tab w:val="left" w:pos="9187"/>
        </w:tabs>
        <w:ind w:left="2088" w:hanging="2088"/>
      </w:pPr>
      <w:r>
        <w:tab/>
        <w:t>1/11/2011</w:t>
      </w:r>
      <w:r>
        <w:tab/>
        <w:t>Senate</w:t>
      </w:r>
      <w:r>
        <w:tab/>
      </w:r>
      <w:r w:rsidRPr="00ED1E9D">
        <w:t>Ref</w:t>
      </w:r>
      <w:r>
        <w:t xml:space="preserve">erred to Committee on </w:t>
      </w:r>
      <w:r w:rsidRPr="00ED1E9D">
        <w:rPr>
          <w:b/>
        </w:rPr>
        <w:t>Judiciary</w:t>
      </w:r>
      <w:r>
        <w:t xml:space="preserve"> </w:t>
      </w:r>
      <w:r w:rsidRPr="00ED1E9D">
        <w:t>(</w:t>
      </w:r>
      <w:hyperlink r:id="rId7" w:history="1">
        <w:r w:rsidRPr="00ED1E9D">
          <w:rPr>
            <w:rStyle w:val="Hyperlink"/>
          </w:rPr>
          <w:t>Senate Journal</w:t>
        </w:r>
        <w:r w:rsidRPr="00ED1E9D">
          <w:rPr>
            <w:rStyle w:val="Hyperlink"/>
          </w:rPr>
          <w:noBreakHyphen/>
          <w:t>page 137</w:t>
        </w:r>
      </w:hyperlink>
      <w:r w:rsidRPr="00ED1E9D">
        <w:t>)</w:t>
      </w:r>
    </w:p>
    <w:p w:rsidR="00383300" w:rsidRDefault="00383300" w:rsidP="00383300">
      <w:pPr>
        <w:widowControl w:val="0"/>
        <w:tabs>
          <w:tab w:val="right" w:pos="1008"/>
          <w:tab w:val="left" w:pos="1152"/>
          <w:tab w:val="left" w:pos="1872"/>
          <w:tab w:val="left" w:pos="9187"/>
        </w:tabs>
        <w:ind w:left="2088" w:hanging="2088"/>
      </w:pPr>
    </w:p>
    <w:p w:rsidR="00397659" w:rsidRPr="00397659" w:rsidRDefault="00397659" w:rsidP="00397659">
      <w:pPr>
        <w:widowControl w:val="0"/>
        <w:tabs>
          <w:tab w:val="right" w:pos="1008"/>
          <w:tab w:val="left" w:pos="1152"/>
          <w:tab w:val="left" w:pos="1872"/>
          <w:tab w:val="left" w:pos="9187"/>
        </w:tabs>
        <w:ind w:left="2088" w:hanging="2088"/>
      </w:pPr>
    </w:p>
    <w:p w:rsidR="00397659" w:rsidRDefault="00397659" w:rsidP="00397659">
      <w:pPr>
        <w:widowControl w:val="0"/>
      </w:pPr>
      <w:r w:rsidRPr="00397659">
        <w:rPr>
          <w:b/>
        </w:rPr>
        <w:t>VERSIONS OF THIS BILL</w:t>
      </w:r>
    </w:p>
    <w:p w:rsidR="00397659" w:rsidRDefault="00397659" w:rsidP="00397659">
      <w:pPr>
        <w:widowControl w:val="0"/>
      </w:pPr>
    </w:p>
    <w:p w:rsidR="00397659" w:rsidRDefault="006E376A" w:rsidP="00397659">
      <w:pPr>
        <w:widowControl w:val="0"/>
      </w:pPr>
      <w:hyperlink r:id="rId8" w:history="1">
        <w:r w:rsidR="00397659">
          <w:rPr>
            <w:rStyle w:val="Hyperlink"/>
          </w:rPr>
          <w:t>12/15/2010</w:t>
        </w:r>
      </w:hyperlink>
    </w:p>
    <w:p w:rsidR="00397659" w:rsidRDefault="00397659" w:rsidP="00397659"/>
    <w:p w:rsidR="00397659" w:rsidRDefault="00397659" w:rsidP="00397659">
      <w:pPr>
        <w:sectPr w:rsidR="00397659" w:rsidSect="0039765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52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1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B21B82">
        <w:rPr>
          <w:rFonts w:eastAsia="Times New Roman"/>
        </w:rPr>
        <w:t xml:space="preserve"> SECTION </w:t>
      </w:r>
      <w:r w:rsidR="00B21B82" w:rsidRPr="006A2D0C">
        <w:rPr>
          <w:color w:val="000000" w:themeColor="text1"/>
          <w:u w:color="000000" w:themeColor="text1"/>
        </w:rPr>
        <w:t>8</w:t>
      </w:r>
      <w:r w:rsidR="009A3C9D">
        <w:rPr>
          <w:color w:val="000000" w:themeColor="text1"/>
          <w:u w:color="000000" w:themeColor="text1"/>
        </w:rPr>
        <w:noBreakHyphen/>
      </w:r>
      <w:r w:rsidR="00B21B82" w:rsidRPr="006A2D0C">
        <w:rPr>
          <w:color w:val="000000" w:themeColor="text1"/>
          <w:u w:color="000000" w:themeColor="text1"/>
        </w:rPr>
        <w:t>13</w:t>
      </w:r>
      <w:r w:rsidR="009A3C9D">
        <w:rPr>
          <w:color w:val="000000" w:themeColor="text1"/>
          <w:u w:color="000000" w:themeColor="text1"/>
        </w:rPr>
        <w:noBreakHyphen/>
      </w:r>
      <w:r w:rsidR="00B21B82" w:rsidRPr="006A2D0C">
        <w:rPr>
          <w:color w:val="000000" w:themeColor="text1"/>
          <w:u w:color="000000" w:themeColor="text1"/>
        </w:rPr>
        <w:t>310</w:t>
      </w:r>
      <w:r w:rsidR="00B21B82">
        <w:rPr>
          <w:color w:val="000000" w:themeColor="text1"/>
          <w:u w:color="000000" w:themeColor="text1"/>
        </w:rPr>
        <w:t xml:space="preserve"> OF THE 1976 CODE</w:t>
      </w:r>
      <w:r>
        <w:rPr>
          <w:rFonts w:eastAsia="Times New Roman"/>
        </w:rPr>
        <w:t xml:space="preserve">, RELATING TO THE </w:t>
      </w:r>
      <w:r w:rsidR="001950A5">
        <w:rPr>
          <w:rFonts w:eastAsia="Times New Roman"/>
        </w:rPr>
        <w:t>STATE</w:t>
      </w:r>
      <w:r>
        <w:rPr>
          <w:rFonts w:eastAsia="Times New Roman"/>
        </w:rPr>
        <w:t xml:space="preserve"> ETHICS COMMISSION, TO PROVIDE T</w:t>
      </w:r>
      <w:r w:rsidR="00650B58">
        <w:rPr>
          <w:rFonts w:eastAsia="Times New Roman"/>
        </w:rPr>
        <w:t xml:space="preserve">HAT THE STATE ETHICS COMMISSION </w:t>
      </w:r>
      <w:r>
        <w:rPr>
          <w:rFonts w:eastAsia="Times New Roman"/>
        </w:rPr>
        <w:t>SHAL</w:t>
      </w:r>
      <w:r w:rsidR="007E7D40">
        <w:rPr>
          <w:rFonts w:eastAsia="Times New Roman"/>
        </w:rPr>
        <w:t>L</w:t>
      </w:r>
      <w:r>
        <w:rPr>
          <w:rFonts w:eastAsia="Times New Roman"/>
        </w:rPr>
        <w:t xml:space="preserve"> BE COMPOSED OF EIGHT MEMBER</w:t>
      </w:r>
      <w:r w:rsidR="007E7D40">
        <w:rPr>
          <w:rFonts w:eastAsia="Times New Roman"/>
        </w:rPr>
        <w:t>S</w:t>
      </w:r>
      <w:r>
        <w:rPr>
          <w:rFonts w:eastAsia="Times New Roman"/>
        </w:rPr>
        <w:t xml:space="preserve">, </w:t>
      </w:r>
      <w:r w:rsidR="007E7D40">
        <w:rPr>
          <w:rFonts w:eastAsia="Times New Roman"/>
        </w:rPr>
        <w:t xml:space="preserve">AND </w:t>
      </w:r>
      <w:r>
        <w:rPr>
          <w:rFonts w:eastAsia="Times New Roman"/>
        </w:rPr>
        <w:t xml:space="preserve">TO PROVIDE FOR THE APPOINTMENT </w:t>
      </w:r>
      <w:r w:rsidR="00F00586">
        <w:rPr>
          <w:rFonts w:eastAsia="Times New Roman"/>
        </w:rPr>
        <w:t xml:space="preserve">AND INITIAL TERMS </w:t>
      </w:r>
      <w:r>
        <w:rPr>
          <w:rFonts w:eastAsia="Times New Roman"/>
        </w:rPr>
        <w:t>OF THE MEMBERS; AND TO REPEAL SECTIONS 8</w:t>
      </w:r>
      <w:r w:rsidR="009A3C9D">
        <w:rPr>
          <w:rFonts w:eastAsia="Times New Roman"/>
        </w:rPr>
        <w:noBreakHyphen/>
      </w:r>
      <w:r>
        <w:rPr>
          <w:rFonts w:eastAsia="Times New Roman"/>
        </w:rPr>
        <w:t>13</w:t>
      </w:r>
      <w:r w:rsidR="009A3C9D">
        <w:rPr>
          <w:rFonts w:eastAsia="Times New Roman"/>
        </w:rPr>
        <w:noBreakHyphen/>
      </w:r>
      <w:r w:rsidR="00612775">
        <w:rPr>
          <w:rFonts w:eastAsia="Times New Roman"/>
        </w:rPr>
        <w:t>530, 8</w:t>
      </w:r>
      <w:r w:rsidR="009A3C9D">
        <w:rPr>
          <w:rFonts w:eastAsia="Times New Roman"/>
        </w:rPr>
        <w:noBreakHyphen/>
      </w:r>
      <w:r w:rsidR="00612775">
        <w:rPr>
          <w:rFonts w:eastAsia="Times New Roman"/>
        </w:rPr>
        <w:t>13</w:t>
      </w:r>
      <w:r w:rsidR="009A3C9D">
        <w:rPr>
          <w:rFonts w:eastAsia="Times New Roman"/>
        </w:rPr>
        <w:noBreakHyphen/>
      </w:r>
      <w:r w:rsidR="00612775">
        <w:rPr>
          <w:rFonts w:eastAsia="Times New Roman"/>
        </w:rPr>
        <w:t>540, AND 8</w:t>
      </w:r>
      <w:r w:rsidR="009A3C9D">
        <w:rPr>
          <w:rFonts w:eastAsia="Times New Roman"/>
        </w:rPr>
        <w:noBreakHyphen/>
      </w:r>
      <w:r w:rsidR="00612775">
        <w:rPr>
          <w:rFonts w:eastAsia="Times New Roman"/>
        </w:rPr>
        <w:t>13</w:t>
      </w:r>
      <w:r w:rsidR="009A3C9D">
        <w:rPr>
          <w:rFonts w:eastAsia="Times New Roman"/>
        </w:rPr>
        <w:noBreakHyphen/>
      </w:r>
      <w:r w:rsidR="00612775">
        <w:rPr>
          <w:rFonts w:eastAsia="Times New Roman"/>
        </w:rPr>
        <w:t>550</w:t>
      </w:r>
      <w:r w:rsidR="00B21B82">
        <w:rPr>
          <w:rFonts w:eastAsia="Times New Roman"/>
        </w:rPr>
        <w:t xml:space="preserve">, </w:t>
      </w:r>
      <w:r>
        <w:rPr>
          <w:rFonts w:eastAsia="Times New Roman"/>
        </w:rPr>
        <w:t xml:space="preserve">RELATING TO THE </w:t>
      </w:r>
      <w:r w:rsidR="00B21B82">
        <w:rPr>
          <w:rFonts w:eastAsia="Times New Roman"/>
        </w:rPr>
        <w:t>ETHICS COMMITTEES OF THE S</w:t>
      </w:r>
      <w:r>
        <w:rPr>
          <w:rFonts w:eastAsia="Times New Roman"/>
        </w:rPr>
        <w:t>ENA</w:t>
      </w:r>
      <w:r w:rsidR="00B21B82">
        <w:rPr>
          <w:rFonts w:eastAsia="Times New Roman"/>
        </w:rPr>
        <w:t>TE AND HOUSE OF REPRESENTATIVES.</w:t>
      </w:r>
    </w:p>
    <w:p w:rsidR="00B21B82" w:rsidRDefault="00B21B82"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Be it enacted by the General Assembly of the State of South Carolina:</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A2D0C">
        <w:rPr>
          <w:color w:val="000000" w:themeColor="text1"/>
          <w:u w:color="000000" w:themeColor="text1"/>
        </w:rPr>
        <w:t>1.</w:t>
      </w:r>
      <w:r w:rsidRPr="006A2D0C">
        <w:rPr>
          <w:color w:val="000000" w:themeColor="text1"/>
          <w:u w:color="000000" w:themeColor="text1"/>
        </w:rPr>
        <w:tab/>
        <w:t>Section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310</w:t>
      </w:r>
      <w:r w:rsidR="00B21B82">
        <w:rPr>
          <w:color w:val="000000" w:themeColor="text1"/>
          <w:u w:color="000000" w:themeColor="text1"/>
        </w:rPr>
        <w:t xml:space="preserve"> </w:t>
      </w:r>
      <w:r w:rsidRPr="006A2D0C">
        <w:rPr>
          <w:color w:val="000000" w:themeColor="text1"/>
          <w:u w:color="000000" w:themeColor="text1"/>
        </w:rPr>
        <w:t>of the 1976 Code is amended to read:</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EE7" w:rsidRPr="00D45F4F" w:rsidRDefault="001950A5" w:rsidP="00BB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2D0C">
        <w:rPr>
          <w:color w:val="000000" w:themeColor="text1"/>
          <w:u w:color="000000" w:themeColor="text1"/>
        </w:rPr>
        <w:tab/>
        <w:t>“</w:t>
      </w:r>
      <w:r w:rsidR="009A3C9D">
        <w:rPr>
          <w:color w:val="000000" w:themeColor="text1"/>
          <w:u w:color="000000" w:themeColor="text1"/>
        </w:rPr>
        <w:t>Section 8</w:t>
      </w:r>
      <w:r w:rsidR="009A3C9D">
        <w:rPr>
          <w:color w:val="000000" w:themeColor="text1"/>
          <w:u w:color="000000" w:themeColor="text1"/>
        </w:rPr>
        <w:noBreakHyphen/>
        <w:t>13</w:t>
      </w:r>
      <w:r w:rsidR="009A3C9D">
        <w:rPr>
          <w:color w:val="000000" w:themeColor="text1"/>
          <w:u w:color="000000" w:themeColor="text1"/>
        </w:rPr>
        <w:noBreakHyphen/>
        <w:t>310.</w:t>
      </w:r>
      <w:r w:rsidR="009A3C9D">
        <w:rPr>
          <w:color w:val="000000" w:themeColor="text1"/>
          <w:u w:color="000000" w:themeColor="text1"/>
        </w:rPr>
        <w:tab/>
      </w:r>
      <w:r w:rsidR="00BB5EE7" w:rsidRPr="00D45F4F">
        <w:t>(A) The State Ethics Commission as constituted under law in effect before July 1, 1992, is reconstituted to continue in existence with the appointment and qualification of the at</w:t>
      </w:r>
      <w:r w:rsidR="009A3C9D">
        <w:noBreakHyphen/>
      </w:r>
      <w:r w:rsidR="00BB5EE7" w:rsidRPr="00D45F4F">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w:t>
      </w:r>
      <w:r w:rsidR="009A3C9D" w:rsidRPr="009A3C9D">
        <w:t>‘</w:t>
      </w:r>
      <w:r w:rsidR="00BB5EE7" w:rsidRPr="00D45F4F">
        <w:t>this chapter</w:t>
      </w:r>
      <w:r w:rsidR="009A3C9D" w:rsidRPr="009A3C9D">
        <w:t>’</w:t>
      </w:r>
      <w:r w:rsidR="00BB5EE7">
        <w:t xml:space="preserve"> </w:t>
      </w:r>
      <w:r w:rsidR="00BB5EE7" w:rsidRPr="00D45F4F">
        <w:t xml:space="preserve">in Article 3 of Chapter 13 of Title 8 to </w:t>
      </w:r>
      <w:r w:rsidR="009A3C9D" w:rsidRPr="009A3C9D">
        <w:t>‘</w:t>
      </w:r>
      <w:r w:rsidR="00BB5EE7" w:rsidRPr="00D45F4F">
        <w:t>this chapter and Chapter 7 of Title 2</w:t>
      </w:r>
      <w:r w:rsidR="009A3C9D" w:rsidRPr="009A3C9D">
        <w:t>’</w:t>
      </w:r>
      <w:r w:rsidR="00BB5EE7" w:rsidRPr="00D45F4F">
        <w:t xml:space="preserve">. </w:t>
      </w:r>
    </w:p>
    <w:p w:rsidR="001950A5" w:rsidRPr="006A2D0C" w:rsidRDefault="00BB5EE7"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950A5" w:rsidRPr="006A2D0C">
        <w:rPr>
          <w:color w:val="000000" w:themeColor="text1"/>
          <w:u w:color="000000" w:themeColor="text1"/>
        </w:rPr>
        <w:t>(B)</w:t>
      </w:r>
      <w:r w:rsidR="001950A5" w:rsidRPr="006A2D0C">
        <w:rPr>
          <w:color w:val="000000" w:themeColor="text1"/>
          <w:u w:color="000000" w:themeColor="text1"/>
        </w:rPr>
        <w:tab/>
        <w:t xml:space="preserve">There is created the State Ethics Commission composed of </w:t>
      </w:r>
      <w:r w:rsidR="001950A5" w:rsidRPr="006A2D0C">
        <w:rPr>
          <w:strike/>
          <w:color w:val="000000" w:themeColor="text1"/>
          <w:u w:color="000000" w:themeColor="text1"/>
        </w:rPr>
        <w:t>nine</w:t>
      </w:r>
      <w:r w:rsidR="001950A5" w:rsidRPr="006A2D0C">
        <w:rPr>
          <w:color w:val="000000" w:themeColor="text1"/>
          <w:u w:color="000000" w:themeColor="text1"/>
        </w:rPr>
        <w:t xml:space="preserve"> </w:t>
      </w:r>
      <w:r w:rsidR="001950A5" w:rsidRPr="006A2D0C">
        <w:rPr>
          <w:color w:val="000000" w:themeColor="text1"/>
          <w:u w:val="single" w:color="000000" w:themeColor="text1"/>
        </w:rPr>
        <w:t>eight</w:t>
      </w:r>
      <w:r w:rsidR="001950A5" w:rsidRPr="006A2D0C">
        <w:rPr>
          <w:color w:val="000000" w:themeColor="text1"/>
          <w:u w:color="000000" w:themeColor="text1"/>
        </w:rPr>
        <w:t xml:space="preserve"> members appointed </w:t>
      </w:r>
      <w:r w:rsidR="001950A5" w:rsidRPr="006A2D0C">
        <w:rPr>
          <w:color w:val="000000" w:themeColor="text1"/>
          <w:u w:val="single" w:color="000000" w:themeColor="text1"/>
        </w:rPr>
        <w:t xml:space="preserve">as follows: </w:t>
      </w:r>
      <w:r>
        <w:rPr>
          <w:color w:val="000000" w:themeColor="text1"/>
          <w:u w:val="single" w:color="000000" w:themeColor="text1"/>
        </w:rPr>
        <w:t xml:space="preserve"> </w:t>
      </w:r>
      <w:r w:rsidR="001950A5" w:rsidRPr="006A2D0C">
        <w:rPr>
          <w:color w:val="000000" w:themeColor="text1"/>
          <w:u w:val="single" w:color="000000" w:themeColor="text1"/>
        </w:rPr>
        <w:t>four members appointed</w:t>
      </w:r>
      <w:r w:rsidR="001950A5" w:rsidRPr="006A2D0C">
        <w:rPr>
          <w:color w:val="000000" w:themeColor="text1"/>
          <w:u w:color="000000" w:themeColor="text1"/>
        </w:rPr>
        <w:t xml:space="preserve"> by the Governor, upon the advice and consent of the General Assembly</w:t>
      </w:r>
      <w:r w:rsidR="00A40E94">
        <w:rPr>
          <w:color w:val="000000" w:themeColor="text1"/>
          <w:u w:val="single" w:color="000000" w:themeColor="text1"/>
        </w:rPr>
        <w:t xml:space="preserve">, </w:t>
      </w:r>
      <w:r w:rsidR="001950A5" w:rsidRPr="006A2D0C">
        <w:rPr>
          <w:color w:val="000000" w:themeColor="text1"/>
          <w:u w:val="single" w:color="000000" w:themeColor="text1"/>
        </w:rPr>
        <w:t xml:space="preserve">two members appointed by </w:t>
      </w:r>
      <w:r w:rsidR="00FE36A4">
        <w:rPr>
          <w:color w:val="000000" w:themeColor="text1"/>
          <w:u w:val="single" w:color="000000" w:themeColor="text1"/>
        </w:rPr>
        <w:t>the President P</w:t>
      </w:r>
      <w:r w:rsidR="001950A5" w:rsidRPr="006A2D0C">
        <w:rPr>
          <w:color w:val="000000" w:themeColor="text1"/>
          <w:u w:val="single" w:color="000000" w:themeColor="text1"/>
        </w:rPr>
        <w:t>ro Tempore of the Senate, and two members appointed by the Speaker of the House of Representatives</w:t>
      </w:r>
      <w:r w:rsidR="001950A5" w:rsidRPr="006A2D0C">
        <w:rPr>
          <w:color w:val="000000" w:themeColor="text1"/>
          <w:u w:color="000000" w:themeColor="text1"/>
        </w:rPr>
        <w:t>.</w:t>
      </w:r>
      <w:r>
        <w:rPr>
          <w:color w:val="000000" w:themeColor="text1"/>
          <w:u w:color="000000" w:themeColor="text1"/>
        </w:rPr>
        <w:t xml:space="preserve">  </w:t>
      </w:r>
      <w:r w:rsidR="001950A5" w:rsidRPr="006A2D0C">
        <w:rPr>
          <w:strike/>
          <w:color w:val="000000" w:themeColor="text1"/>
          <w:u w:color="000000" w:themeColor="text1"/>
        </w:rPr>
        <w:t>One member shall represent each of the six congressional districts, and three members must be appointed from the State at large.</w:t>
      </w:r>
      <w:r w:rsidR="001950A5" w:rsidRPr="006A2D0C">
        <w:rPr>
          <w:color w:val="000000" w:themeColor="text1"/>
          <w:u w:color="000000" w:themeColor="text1"/>
        </w:rPr>
        <w:t xml:space="preserve"> </w:t>
      </w:r>
      <w:r>
        <w:rPr>
          <w:color w:val="000000" w:themeColor="text1"/>
          <w:u w:color="000000" w:themeColor="text1"/>
        </w:rPr>
        <w:t xml:space="preserve"> </w:t>
      </w:r>
      <w:r w:rsidR="001950A5" w:rsidRPr="006A2D0C">
        <w:rPr>
          <w:color w:val="000000" w:themeColor="text1"/>
          <w:u w:color="000000" w:themeColor="text1"/>
        </w:rPr>
        <w:t xml:space="preserve">No member of the General Assembly or other public official shall be eligible to serve on the State Ethics Commission. </w:t>
      </w:r>
      <w:r>
        <w:rPr>
          <w:color w:val="000000" w:themeColor="text1"/>
          <w:u w:color="000000" w:themeColor="text1"/>
        </w:rPr>
        <w:t xml:space="preserve"> </w:t>
      </w:r>
      <w:r w:rsidR="001950A5" w:rsidRPr="006A2D0C">
        <w:rPr>
          <w:color w:val="000000" w:themeColor="text1"/>
          <w:u w:color="000000" w:themeColor="text1"/>
        </w:rPr>
        <w:t xml:space="preserve">The </w:t>
      </w:r>
      <w:r w:rsidR="001950A5" w:rsidRPr="006A2D0C">
        <w:rPr>
          <w:strike/>
          <w:color w:val="000000" w:themeColor="text1"/>
          <w:u w:color="000000" w:themeColor="text1"/>
        </w:rPr>
        <w:t>Governor shall make the</w:t>
      </w:r>
      <w:r w:rsidR="001950A5" w:rsidRPr="006A2D0C">
        <w:rPr>
          <w:color w:val="000000" w:themeColor="text1"/>
          <w:u w:color="000000" w:themeColor="text1"/>
        </w:rPr>
        <w:t xml:space="preserve"> appointments </w:t>
      </w:r>
      <w:r w:rsidR="001950A5" w:rsidRPr="006A2D0C">
        <w:rPr>
          <w:color w:val="000000" w:themeColor="text1"/>
          <w:u w:val="single" w:color="000000" w:themeColor="text1"/>
        </w:rPr>
        <w:t>shall be</w:t>
      </w:r>
      <w:r w:rsidR="001950A5" w:rsidRPr="006A2D0C">
        <w:rPr>
          <w:color w:val="000000" w:themeColor="text1"/>
          <w:u w:color="000000" w:themeColor="text1"/>
        </w:rPr>
        <w:t xml:space="preserve"> based on merit regardless of race, color, creed, or gender and shall strive to assure that the membership of the commission is representative of all citizens of the State of South Carolina.</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ab/>
        <w:t>(C)</w:t>
      </w:r>
      <w:r w:rsidRPr="006A2D0C">
        <w:rPr>
          <w:color w:val="000000" w:themeColor="text1"/>
          <w:u w:color="000000" w:themeColor="text1"/>
        </w:rPr>
        <w:tab/>
        <w:t>The terms of the members are for five years and until their successors are appointed and qualify.</w:t>
      </w:r>
      <w:r w:rsidR="00BB5EE7">
        <w:rPr>
          <w:color w:val="000000" w:themeColor="text1"/>
          <w:u w:color="000000" w:themeColor="text1"/>
        </w:rPr>
        <w:t xml:space="preserve"> </w:t>
      </w:r>
      <w:r w:rsidRPr="006A2D0C">
        <w:rPr>
          <w:color w:val="000000" w:themeColor="text1"/>
          <w:u w:color="000000" w:themeColor="text1"/>
        </w:rPr>
        <w:t xml:space="preserve"> </w:t>
      </w:r>
      <w:r w:rsidRPr="006A2D0C">
        <w:rPr>
          <w:strike/>
          <w:color w:val="000000" w:themeColor="text1"/>
          <w:u w:color="000000" w:themeColor="text1"/>
        </w:rPr>
        <w:t>The members of the State Ethics Commission serving on this chapter</w:t>
      </w:r>
      <w:r w:rsidR="009A3C9D" w:rsidRPr="009A3C9D">
        <w:rPr>
          <w:strike/>
          <w:color w:val="000000" w:themeColor="text1"/>
          <w:u w:color="000000" w:themeColor="text1"/>
        </w:rPr>
        <w:t>’</w:t>
      </w:r>
      <w:r w:rsidRPr="006A2D0C">
        <w:rPr>
          <w:strike/>
          <w:color w:val="000000" w:themeColor="text1"/>
          <w:u w:color="000000" w:themeColor="text1"/>
        </w:rPr>
        <w:t>s effective date may continue to serve until the expiration of their terms</w:t>
      </w:r>
      <w:r w:rsidR="00BB5EE7">
        <w:rPr>
          <w:strike/>
          <w:color w:val="000000" w:themeColor="text1"/>
          <w:u w:color="000000" w:themeColor="text1"/>
        </w:rPr>
        <w:t xml:space="preserve">.  </w:t>
      </w:r>
      <w:r w:rsidRPr="006A2D0C">
        <w:rPr>
          <w:strike/>
          <w:color w:val="000000" w:themeColor="text1"/>
          <w:u w:color="000000" w:themeColor="text1"/>
        </w:rPr>
        <w:t>These members may then be appointed to serve one full five</w:t>
      </w:r>
      <w:r w:rsidR="009A3C9D">
        <w:rPr>
          <w:strike/>
          <w:color w:val="000000" w:themeColor="text1"/>
          <w:u w:color="000000" w:themeColor="text1"/>
        </w:rPr>
        <w:noBreakHyphen/>
      </w:r>
      <w:r w:rsidRPr="006A2D0C">
        <w:rPr>
          <w:strike/>
          <w:color w:val="000000" w:themeColor="text1"/>
          <w:u w:color="000000" w:themeColor="text1"/>
        </w:rPr>
        <w:t xml:space="preserve">year term under the provisions of this chapter. </w:t>
      </w:r>
      <w:r w:rsidR="00BB5EE7">
        <w:rPr>
          <w:strike/>
          <w:color w:val="000000" w:themeColor="text1"/>
          <w:u w:color="000000" w:themeColor="text1"/>
        </w:rPr>
        <w:t xml:space="preserve"> </w:t>
      </w:r>
      <w:r w:rsidRPr="006A2D0C">
        <w:rPr>
          <w:strike/>
          <w:color w:val="000000" w:themeColor="text1"/>
          <w:u w:color="000000" w:themeColor="text1"/>
        </w:rPr>
        <w:t>Members representing the first, third, and sixth congressional districts on this chapter</w:t>
      </w:r>
      <w:r w:rsidR="009A3C9D" w:rsidRPr="009A3C9D">
        <w:rPr>
          <w:strike/>
          <w:color w:val="000000" w:themeColor="text1"/>
          <w:u w:color="000000" w:themeColor="text1"/>
        </w:rPr>
        <w:t>’</w:t>
      </w:r>
      <w:r w:rsidRPr="006A2D0C">
        <w:rPr>
          <w:strike/>
          <w:color w:val="000000" w:themeColor="text1"/>
          <w:u w:color="000000" w:themeColor="text1"/>
        </w:rPr>
        <w:t>s effective date are eligible to be appointed for a full five</w:t>
      </w:r>
      <w:r w:rsidR="009A3C9D">
        <w:rPr>
          <w:strike/>
          <w:color w:val="000000" w:themeColor="text1"/>
          <w:u w:color="000000" w:themeColor="text1"/>
        </w:rPr>
        <w:noBreakHyphen/>
      </w:r>
      <w:r w:rsidRPr="006A2D0C">
        <w:rPr>
          <w:strike/>
          <w:color w:val="000000" w:themeColor="text1"/>
          <w:u w:color="000000" w:themeColor="text1"/>
        </w:rPr>
        <w:t xml:space="preserve">year term in or after 1991. </w:t>
      </w:r>
      <w:r w:rsidR="00BB5EE7">
        <w:rPr>
          <w:strike/>
          <w:color w:val="000000" w:themeColor="text1"/>
          <w:u w:color="000000" w:themeColor="text1"/>
        </w:rPr>
        <w:t xml:space="preserve"> </w:t>
      </w:r>
      <w:r w:rsidRPr="006A2D0C">
        <w:rPr>
          <w:strike/>
          <w:color w:val="000000" w:themeColor="text1"/>
          <w:u w:color="000000" w:themeColor="text1"/>
        </w:rPr>
        <w:t>Members currently representing the second, fourth, and fifth congressional districts on this chapter</w:t>
      </w:r>
      <w:r w:rsidR="009A3C9D" w:rsidRPr="009A3C9D">
        <w:rPr>
          <w:strike/>
          <w:color w:val="000000" w:themeColor="text1"/>
          <w:u w:color="000000" w:themeColor="text1"/>
        </w:rPr>
        <w:t>’</w:t>
      </w:r>
      <w:r w:rsidRPr="006A2D0C">
        <w:rPr>
          <w:strike/>
          <w:color w:val="000000" w:themeColor="text1"/>
          <w:u w:color="000000" w:themeColor="text1"/>
        </w:rPr>
        <w:t>s effective date are eligible to be appointed for a full five</w:t>
      </w:r>
      <w:r w:rsidR="009A3C9D">
        <w:rPr>
          <w:strike/>
          <w:color w:val="000000" w:themeColor="text1"/>
          <w:u w:color="000000" w:themeColor="text1"/>
        </w:rPr>
        <w:noBreakHyphen/>
      </w:r>
      <w:r w:rsidRPr="006A2D0C">
        <w:rPr>
          <w:strike/>
          <w:color w:val="000000" w:themeColor="text1"/>
          <w:u w:color="000000" w:themeColor="text1"/>
        </w:rPr>
        <w:t xml:space="preserve">year term in or after 1993. </w:t>
      </w:r>
      <w:r w:rsidR="00BB5EE7">
        <w:rPr>
          <w:strike/>
          <w:color w:val="000000" w:themeColor="text1"/>
          <w:u w:color="000000" w:themeColor="text1"/>
        </w:rPr>
        <w:t xml:space="preserve"> </w:t>
      </w:r>
      <w:r w:rsidRPr="006A2D0C">
        <w:rPr>
          <w:strike/>
          <w:color w:val="000000" w:themeColor="text1"/>
          <w:u w:color="000000" w:themeColor="text1"/>
        </w:rPr>
        <w:t>The initial appointments for the at</w:t>
      </w:r>
      <w:r w:rsidR="009A3C9D">
        <w:rPr>
          <w:strike/>
          <w:color w:val="000000" w:themeColor="text1"/>
          <w:u w:color="000000" w:themeColor="text1"/>
        </w:rPr>
        <w:noBreakHyphen/>
      </w:r>
      <w:r w:rsidRPr="006A2D0C">
        <w:rPr>
          <w:strike/>
          <w:color w:val="000000" w:themeColor="text1"/>
          <w:u w:color="000000" w:themeColor="text1"/>
        </w:rPr>
        <w:t>large members of the commission created by this chapter must be for a one</w:t>
      </w:r>
      <w:r w:rsidR="009A3C9D">
        <w:rPr>
          <w:strike/>
          <w:color w:val="000000" w:themeColor="text1"/>
          <w:u w:color="000000" w:themeColor="text1"/>
        </w:rPr>
        <w:noBreakHyphen/>
      </w:r>
      <w:r w:rsidRPr="006A2D0C">
        <w:rPr>
          <w:strike/>
          <w:color w:val="000000" w:themeColor="text1"/>
          <w:u w:color="000000" w:themeColor="text1"/>
        </w:rPr>
        <w:t>, two</w:t>
      </w:r>
      <w:r w:rsidR="009A3C9D">
        <w:rPr>
          <w:strike/>
          <w:color w:val="000000" w:themeColor="text1"/>
          <w:u w:color="000000" w:themeColor="text1"/>
        </w:rPr>
        <w:noBreakHyphen/>
      </w:r>
      <w:r w:rsidRPr="006A2D0C">
        <w:rPr>
          <w:strike/>
          <w:color w:val="000000" w:themeColor="text1"/>
          <w:u w:color="000000" w:themeColor="text1"/>
        </w:rPr>
        <w:t>, or three</w:t>
      </w:r>
      <w:r w:rsidR="009A3C9D">
        <w:rPr>
          <w:strike/>
          <w:color w:val="000000" w:themeColor="text1"/>
          <w:u w:color="000000" w:themeColor="text1"/>
        </w:rPr>
        <w:noBreakHyphen/>
      </w:r>
      <w:r w:rsidRPr="006A2D0C">
        <w:rPr>
          <w:strike/>
          <w:color w:val="000000" w:themeColor="text1"/>
          <w:u w:color="000000" w:themeColor="text1"/>
        </w:rPr>
        <w:t>year term, but these at</w:t>
      </w:r>
      <w:r w:rsidR="009A3C9D">
        <w:rPr>
          <w:strike/>
          <w:color w:val="000000" w:themeColor="text1"/>
          <w:u w:color="000000" w:themeColor="text1"/>
        </w:rPr>
        <w:noBreakHyphen/>
      </w:r>
      <w:r w:rsidRPr="006A2D0C">
        <w:rPr>
          <w:strike/>
          <w:color w:val="000000" w:themeColor="text1"/>
          <w:u w:color="000000" w:themeColor="text1"/>
        </w:rPr>
        <w:t>large members are eligible subsequently for a full five</w:t>
      </w:r>
      <w:r w:rsidR="009A3C9D">
        <w:rPr>
          <w:strike/>
          <w:color w:val="000000" w:themeColor="text1"/>
          <w:u w:color="000000" w:themeColor="text1"/>
        </w:rPr>
        <w:noBreakHyphen/>
      </w:r>
      <w:r w:rsidRPr="006A2D0C">
        <w:rPr>
          <w:strike/>
          <w:color w:val="000000" w:themeColor="text1"/>
          <w:u w:color="000000" w:themeColor="text1"/>
        </w:rPr>
        <w:t xml:space="preserve">year term. </w:t>
      </w:r>
      <w:r w:rsidR="00BB5EE7">
        <w:rPr>
          <w:strike/>
          <w:color w:val="000000" w:themeColor="text1"/>
          <w:u w:color="000000" w:themeColor="text1"/>
        </w:rPr>
        <w:t xml:space="preserve"> </w:t>
      </w:r>
      <w:r w:rsidRPr="006A2D0C">
        <w:rPr>
          <w:strike/>
          <w:color w:val="000000" w:themeColor="text1"/>
          <w:u w:color="000000" w:themeColor="text1"/>
        </w:rPr>
        <w:t>Under this section, the at</w:t>
      </w:r>
      <w:r w:rsidR="009A3C9D">
        <w:rPr>
          <w:strike/>
          <w:color w:val="000000" w:themeColor="text1"/>
          <w:u w:color="000000" w:themeColor="text1"/>
        </w:rPr>
        <w:noBreakHyphen/>
      </w:r>
      <w:r w:rsidRPr="006A2D0C">
        <w:rPr>
          <w:strike/>
          <w:color w:val="000000" w:themeColor="text1"/>
          <w:u w:color="000000" w:themeColor="text1"/>
        </w:rPr>
        <w:t>large members of the commission are to be appointed to begin service on or after July 1, 1992</w:t>
      </w:r>
      <w:r w:rsidR="00610422">
        <w:rPr>
          <w:strike/>
          <w:color w:val="000000" w:themeColor="text1"/>
          <w:u w:color="000000" w:themeColor="text1"/>
        </w:rPr>
        <w:t>.</w:t>
      </w:r>
      <w:r w:rsidRPr="006A2D0C">
        <w:rPr>
          <w:color w:val="000000" w:themeColor="text1"/>
          <w:u w:color="000000" w:themeColor="text1"/>
        </w:rPr>
        <w:t xml:space="preserve">  Vacancies must be filled in the manner of the original appointment for the unexpired portion of the term only. </w:t>
      </w:r>
      <w:r w:rsidR="00BB5EE7">
        <w:rPr>
          <w:color w:val="000000" w:themeColor="text1"/>
          <w:u w:color="000000" w:themeColor="text1"/>
        </w:rPr>
        <w:t xml:space="preserve"> </w:t>
      </w:r>
      <w:r w:rsidRPr="006A2D0C">
        <w:rPr>
          <w:color w:val="000000" w:themeColor="text1"/>
          <w:u w:color="000000" w:themeColor="text1"/>
        </w:rPr>
        <w:t>Members of the commission who have completed a full five</w:t>
      </w:r>
      <w:r w:rsidR="009A3C9D">
        <w:rPr>
          <w:color w:val="000000" w:themeColor="text1"/>
          <w:u w:color="000000" w:themeColor="text1"/>
        </w:rPr>
        <w:noBreakHyphen/>
      </w:r>
      <w:r w:rsidRPr="006A2D0C">
        <w:rPr>
          <w:color w:val="000000" w:themeColor="text1"/>
          <w:u w:color="000000" w:themeColor="text1"/>
        </w:rPr>
        <w:t>year term are not eligible for reappointment.</w:t>
      </w:r>
    </w:p>
    <w:p w:rsidR="00BB5EE7"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color="000000" w:themeColor="text1"/>
        </w:rPr>
        <w:tab/>
        <w:t>(D)</w:t>
      </w:r>
      <w:r w:rsidRPr="006A2D0C">
        <w:rPr>
          <w:color w:val="000000" w:themeColor="text1"/>
          <w:u w:color="000000" w:themeColor="text1"/>
        </w:rPr>
        <w:tab/>
      </w:r>
      <w:r w:rsidR="00610422">
        <w:rPr>
          <w:color w:val="000000" w:themeColor="text1"/>
          <w:u w:val="single" w:color="000000" w:themeColor="text1"/>
        </w:rPr>
        <w:t>Seats one through F</w:t>
      </w:r>
      <w:r w:rsidRPr="006A2D0C">
        <w:rPr>
          <w:color w:val="000000" w:themeColor="text1"/>
          <w:u w:val="single" w:color="000000" w:themeColor="text1"/>
        </w:rPr>
        <w:t>our are ap</w:t>
      </w:r>
      <w:r w:rsidR="00610422">
        <w:rPr>
          <w:color w:val="000000" w:themeColor="text1"/>
          <w:u w:val="single" w:color="000000" w:themeColor="text1"/>
        </w:rPr>
        <w:t>pointed by the Governor, seats five and s</w:t>
      </w:r>
      <w:r w:rsidRPr="006A2D0C">
        <w:rPr>
          <w:color w:val="000000" w:themeColor="text1"/>
          <w:u w:val="single" w:color="000000" w:themeColor="text1"/>
        </w:rPr>
        <w:t>ix are appointed by the Speaker of the House of Representatives, and seats seven and eight are appointed by the President Pro Tempore.  The initial terms shall be as follows:</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color="000000" w:themeColor="text1"/>
        </w:rPr>
        <w:tab/>
      </w:r>
      <w:r w:rsidRPr="006A2D0C">
        <w:rPr>
          <w:color w:val="000000" w:themeColor="text1"/>
          <w:u w:color="000000" w:themeColor="text1"/>
        </w:rPr>
        <w:tab/>
      </w:r>
      <w:r w:rsidRPr="006A2D0C">
        <w:rPr>
          <w:color w:val="000000" w:themeColor="text1"/>
          <w:u w:val="single" w:color="000000" w:themeColor="text1"/>
        </w:rPr>
        <w:t>(1)</w:t>
      </w:r>
      <w:r w:rsidRPr="001950A5">
        <w:rPr>
          <w:color w:val="000000" w:themeColor="text1"/>
          <w:u w:color="000000" w:themeColor="text1"/>
        </w:rPr>
        <w:tab/>
      </w:r>
      <w:r w:rsidR="00610422">
        <w:rPr>
          <w:color w:val="000000" w:themeColor="text1"/>
          <w:u w:val="single" w:color="000000" w:themeColor="text1"/>
        </w:rPr>
        <w:t>s</w:t>
      </w:r>
      <w:r w:rsidRPr="006A2D0C">
        <w:rPr>
          <w:color w:val="000000" w:themeColor="text1"/>
          <w:u w:val="single" w:color="000000" w:themeColor="text1"/>
        </w:rPr>
        <w:t xml:space="preserve">eats one and five shall have an initial term of one year; </w:t>
      </w:r>
      <w:r w:rsidRPr="006A2D0C">
        <w:rPr>
          <w:color w:val="000000" w:themeColor="text1"/>
          <w:u w:color="000000" w:themeColor="text1"/>
        </w:rPr>
        <w:tab/>
      </w:r>
      <w:r w:rsidRPr="006A2D0C">
        <w:rPr>
          <w:color w:val="000000" w:themeColor="text1"/>
          <w:u w:color="000000" w:themeColor="text1"/>
        </w:rPr>
        <w:tab/>
      </w:r>
      <w:r w:rsidRPr="006A2D0C">
        <w:rPr>
          <w:color w:val="000000" w:themeColor="text1"/>
          <w:u w:val="single" w:color="000000" w:themeColor="text1"/>
        </w:rPr>
        <w:t>(2)</w:t>
      </w:r>
      <w:r w:rsidRPr="001950A5">
        <w:rPr>
          <w:color w:val="000000" w:themeColor="text1"/>
          <w:u w:color="000000" w:themeColor="text1"/>
        </w:rPr>
        <w:tab/>
      </w:r>
      <w:r w:rsidR="00610422">
        <w:rPr>
          <w:color w:val="000000" w:themeColor="text1"/>
          <w:u w:val="single" w:color="000000" w:themeColor="text1"/>
        </w:rPr>
        <w:t>s</w:t>
      </w:r>
      <w:r w:rsidRPr="006A2D0C">
        <w:rPr>
          <w:color w:val="000000" w:themeColor="text1"/>
          <w:u w:val="single" w:color="000000" w:themeColor="text1"/>
        </w:rPr>
        <w:t xml:space="preserve">eats two and seven shall have an initial term of two years;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color="000000" w:themeColor="text1"/>
        </w:rPr>
        <w:tab/>
      </w:r>
      <w:r w:rsidRPr="006A2D0C">
        <w:rPr>
          <w:color w:val="000000" w:themeColor="text1"/>
          <w:u w:color="000000" w:themeColor="text1"/>
        </w:rPr>
        <w:tab/>
      </w:r>
      <w:r w:rsidRPr="006A2D0C">
        <w:rPr>
          <w:color w:val="000000" w:themeColor="text1"/>
          <w:u w:val="single" w:color="000000" w:themeColor="text1"/>
        </w:rPr>
        <w:t>(3)</w:t>
      </w:r>
      <w:r w:rsidRPr="001950A5">
        <w:rPr>
          <w:color w:val="000000" w:themeColor="text1"/>
          <w:u w:color="000000" w:themeColor="text1"/>
        </w:rPr>
        <w:tab/>
      </w:r>
      <w:r w:rsidR="00610422">
        <w:rPr>
          <w:color w:val="000000" w:themeColor="text1"/>
          <w:u w:val="single" w:color="000000" w:themeColor="text1"/>
        </w:rPr>
        <w:t>s</w:t>
      </w:r>
      <w:r w:rsidRPr="006A2D0C">
        <w:rPr>
          <w:color w:val="000000" w:themeColor="text1"/>
          <w:u w:val="single" w:color="000000" w:themeColor="text1"/>
        </w:rPr>
        <w:t xml:space="preserve">eats three and six shall have an initial term of three years;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color="000000" w:themeColor="text1"/>
        </w:rPr>
        <w:tab/>
      </w:r>
      <w:r w:rsidRPr="006A2D0C">
        <w:rPr>
          <w:color w:val="000000" w:themeColor="text1"/>
          <w:u w:color="000000" w:themeColor="text1"/>
        </w:rPr>
        <w:tab/>
      </w:r>
      <w:r w:rsidRPr="006A2D0C">
        <w:rPr>
          <w:color w:val="000000" w:themeColor="text1"/>
          <w:u w:val="single" w:color="000000" w:themeColor="text1"/>
        </w:rPr>
        <w:t>(4)</w:t>
      </w:r>
      <w:r w:rsidRPr="001950A5">
        <w:rPr>
          <w:color w:val="000000" w:themeColor="text1"/>
          <w:u w:color="000000" w:themeColor="text1"/>
        </w:rPr>
        <w:tab/>
      </w:r>
      <w:r w:rsidR="00610422">
        <w:rPr>
          <w:color w:val="000000" w:themeColor="text1"/>
          <w:u w:val="single" w:color="000000" w:themeColor="text1"/>
        </w:rPr>
        <w:t>s</w:t>
      </w:r>
      <w:r w:rsidRPr="006A2D0C">
        <w:rPr>
          <w:color w:val="000000" w:themeColor="text1"/>
          <w:u w:val="single" w:color="000000" w:themeColor="text1"/>
        </w:rPr>
        <w:t xml:space="preserve">eats four and eight shall have an initial term of four years.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2D0C">
        <w:rPr>
          <w:color w:val="000000" w:themeColor="text1"/>
          <w:u w:val="single" w:color="000000" w:themeColor="text1"/>
        </w:rPr>
        <w:t>Appointments made after the expiration of the initial term shall be for the term provided in subsection (C).</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ab/>
      </w:r>
      <w:r w:rsidRPr="006A2D0C">
        <w:rPr>
          <w:color w:val="000000" w:themeColor="text1"/>
          <w:u w:val="single" w:color="000000" w:themeColor="text1"/>
        </w:rPr>
        <w:t>(E)</w:t>
      </w:r>
      <w:r w:rsidRPr="006A2D0C">
        <w:rPr>
          <w:color w:val="000000" w:themeColor="text1"/>
          <w:u w:color="000000" w:themeColor="text1"/>
        </w:rPr>
        <w:tab/>
        <w:t>The commission shall elect a chairman, a vice</w:t>
      </w:r>
      <w:r w:rsidR="009A3C9D">
        <w:rPr>
          <w:color w:val="000000" w:themeColor="text1"/>
          <w:u w:color="000000" w:themeColor="text1"/>
        </w:rPr>
        <w:noBreakHyphen/>
      </w:r>
      <w:r w:rsidRPr="006A2D0C">
        <w:rPr>
          <w:color w:val="000000" w:themeColor="text1"/>
          <w:u w:color="000000" w:themeColor="text1"/>
        </w:rPr>
        <w:t>chairman, and such other officers as it considers necessary.</w:t>
      </w:r>
      <w:r w:rsidR="00BB5EE7">
        <w:rPr>
          <w:color w:val="000000" w:themeColor="text1"/>
          <w:u w:color="000000" w:themeColor="text1"/>
        </w:rPr>
        <w:t xml:space="preserve"> </w:t>
      </w:r>
      <w:r w:rsidRPr="006A2D0C">
        <w:rPr>
          <w:color w:val="000000" w:themeColor="text1"/>
          <w:u w:color="000000" w:themeColor="text1"/>
        </w:rPr>
        <w:t xml:space="preserve"> Five members of the commission shall constitute a quorum. </w:t>
      </w:r>
      <w:r w:rsidR="00BB5EE7">
        <w:rPr>
          <w:color w:val="000000" w:themeColor="text1"/>
          <w:u w:color="000000" w:themeColor="text1"/>
        </w:rPr>
        <w:t xml:space="preserve"> </w:t>
      </w:r>
      <w:r w:rsidRPr="006A2D0C">
        <w:rPr>
          <w:color w:val="000000" w:themeColor="text1"/>
          <w:u w:color="000000" w:themeColor="text1"/>
        </w:rPr>
        <w:t xml:space="preserve">The commission must adopt a policy concerning the attendance of its members at commission meetings. </w:t>
      </w:r>
      <w:r w:rsidR="00BB5EE7">
        <w:rPr>
          <w:color w:val="000000" w:themeColor="text1"/>
          <w:u w:color="000000" w:themeColor="text1"/>
        </w:rPr>
        <w:t xml:space="preserve"> </w:t>
      </w:r>
      <w:r w:rsidRPr="006A2D0C">
        <w:rPr>
          <w:color w:val="000000" w:themeColor="text1"/>
          <w:u w:color="000000" w:themeColor="text1"/>
        </w:rPr>
        <w:t xml:space="preserve">The commission meets at the call of the chairman or a majority of its members. </w:t>
      </w:r>
      <w:r w:rsidR="00BB5EE7">
        <w:rPr>
          <w:color w:val="000000" w:themeColor="text1"/>
          <w:u w:color="000000" w:themeColor="text1"/>
        </w:rPr>
        <w:t xml:space="preserve"> </w:t>
      </w:r>
      <w:r w:rsidRPr="006A2D0C">
        <w:rPr>
          <w:color w:val="000000" w:themeColor="text1"/>
          <w:u w:color="000000" w:themeColor="text1"/>
        </w:rPr>
        <w:t>Members of the commission, while serving on business of the commission, receive per diem, mileage, and subsistence as is provided by law for members of state boards, committees, and commissions.”</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SECTION</w:t>
      </w:r>
      <w:r>
        <w:rPr>
          <w:color w:val="000000" w:themeColor="text1"/>
          <w:u w:color="000000" w:themeColor="text1"/>
        </w:rPr>
        <w:tab/>
      </w:r>
      <w:r w:rsidRPr="006A2D0C">
        <w:rPr>
          <w:color w:val="000000" w:themeColor="text1"/>
          <w:u w:color="000000" w:themeColor="text1"/>
        </w:rPr>
        <w:t>2.</w:t>
      </w:r>
      <w:r w:rsidRPr="006A2D0C">
        <w:rPr>
          <w:color w:val="000000" w:themeColor="text1"/>
          <w:u w:color="000000" w:themeColor="text1"/>
        </w:rPr>
        <w:tab/>
      </w:r>
      <w:r w:rsidR="00303BF4">
        <w:rPr>
          <w:color w:val="000000" w:themeColor="text1"/>
          <w:u w:color="000000" w:themeColor="text1"/>
        </w:rPr>
        <w:t xml:space="preserve">The first paragraph of </w:t>
      </w:r>
      <w:r w:rsidRPr="006A2D0C">
        <w:rPr>
          <w:color w:val="000000" w:themeColor="text1"/>
          <w:u w:color="000000" w:themeColor="text1"/>
        </w:rPr>
        <w:t>Section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320</w:t>
      </w:r>
      <w:r w:rsidR="00BB5EE7">
        <w:rPr>
          <w:color w:val="000000" w:themeColor="text1"/>
          <w:u w:color="000000" w:themeColor="text1"/>
        </w:rPr>
        <w:t>(9)</w:t>
      </w:r>
      <w:r w:rsidRPr="006A2D0C">
        <w:rPr>
          <w:color w:val="000000" w:themeColor="text1"/>
          <w:u w:color="000000" w:themeColor="text1"/>
        </w:rPr>
        <w:t xml:space="preserve"> of the 1976 Code is amended to read:</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ab/>
        <w:t>“(9)</w:t>
      </w:r>
      <w:r w:rsidRPr="006A2D0C">
        <w:rPr>
          <w:color w:val="000000" w:themeColor="text1"/>
          <w:u w:color="000000" w:themeColor="text1"/>
        </w:rPr>
        <w:tab/>
        <w:t xml:space="preserve">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6A2D0C">
        <w:rPr>
          <w:strike/>
          <w:color w:val="000000" w:themeColor="text1"/>
          <w:u w:color="000000" w:themeColor="text1"/>
        </w:rPr>
        <w:t>except members or staff, including staff elected to serve as officers of or candidates for the General Assembly unless otherwise provided for under House or Senate rules</w:t>
      </w:r>
      <w:r w:rsidRPr="006A2D0C">
        <w:rPr>
          <w:color w:val="000000" w:themeColor="text1"/>
          <w:u w:color="000000" w:themeColor="text1"/>
        </w:rPr>
        <w:t xml:space="preserve">. </w:t>
      </w:r>
      <w:r w:rsidR="00BB5EE7">
        <w:rPr>
          <w:color w:val="000000" w:themeColor="text1"/>
          <w:u w:color="000000" w:themeColor="text1"/>
        </w:rPr>
        <w:t xml:space="preserve"> </w:t>
      </w:r>
      <w:r w:rsidRPr="006A2D0C">
        <w:rPr>
          <w:color w:val="000000" w:themeColor="text1"/>
          <w:u w:color="000000" w:themeColor="text1"/>
        </w:rPr>
        <w:t xml:space="preserve">Any person charged with a violation of this chapter or Chapter 17 of Title 2 is entitled to the administrative hearing process contained in this section.”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BB5EE7"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1950A5" w:rsidRPr="006A2D0C">
        <w:rPr>
          <w:color w:val="000000" w:themeColor="text1"/>
          <w:u w:color="000000" w:themeColor="text1"/>
        </w:rPr>
        <w:t xml:space="preserve">Members of the State Ethics Commission serving on the effective date of this act shall continue to serve until all the members of the reconstituted commission qualify, after which the terms end and the new members take office. </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SECTION</w:t>
      </w:r>
      <w:r w:rsidRPr="006A2D0C">
        <w:rPr>
          <w:color w:val="000000" w:themeColor="text1"/>
          <w:u w:color="000000" w:themeColor="text1"/>
        </w:rPr>
        <w:tab/>
        <w:t>4.</w:t>
      </w:r>
      <w:r w:rsidRPr="006A2D0C">
        <w:rPr>
          <w:color w:val="000000" w:themeColor="text1"/>
          <w:u w:color="000000" w:themeColor="text1"/>
        </w:rPr>
        <w:tab/>
        <w:t>Sections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530, 8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540, and 8</w:t>
      </w:r>
      <w:r w:rsidR="009A3C9D">
        <w:rPr>
          <w:color w:val="000000" w:themeColor="text1"/>
          <w:u w:color="000000" w:themeColor="text1"/>
        </w:rPr>
        <w:noBreakHyphen/>
      </w:r>
      <w:r w:rsidRPr="006A2D0C">
        <w:rPr>
          <w:color w:val="000000" w:themeColor="text1"/>
          <w:u w:color="000000" w:themeColor="text1"/>
        </w:rPr>
        <w:t>13</w:t>
      </w:r>
      <w:r w:rsidR="009A3C9D">
        <w:rPr>
          <w:color w:val="000000" w:themeColor="text1"/>
          <w:u w:color="000000" w:themeColor="text1"/>
        </w:rPr>
        <w:noBreakHyphen/>
      </w:r>
      <w:r w:rsidRPr="006A2D0C">
        <w:rPr>
          <w:color w:val="000000" w:themeColor="text1"/>
          <w:u w:color="000000" w:themeColor="text1"/>
        </w:rPr>
        <w:t>550 of the 1976 Code are repealed.</w:t>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ab/>
      </w:r>
    </w:p>
    <w:p w:rsidR="001950A5" w:rsidRPr="006A2D0C" w:rsidRDefault="001950A5"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D0C">
        <w:rPr>
          <w:color w:val="000000" w:themeColor="text1"/>
          <w:u w:color="000000" w:themeColor="text1"/>
        </w:rPr>
        <w:t>SECTION</w:t>
      </w:r>
      <w:r w:rsidRPr="006A2D0C">
        <w:rPr>
          <w:color w:val="000000" w:themeColor="text1"/>
          <w:u w:color="000000" w:themeColor="text1"/>
        </w:rPr>
        <w:tab/>
        <w:t>5.</w:t>
      </w:r>
      <w:r w:rsidRPr="006A2D0C">
        <w:rPr>
          <w:color w:val="000000" w:themeColor="text1"/>
          <w:u w:color="000000" w:themeColor="text1"/>
        </w:rPr>
        <w:tab/>
        <w:t>This act takes effect upon approval by the Governor.</w:t>
      </w:r>
    </w:p>
    <w:p w:rsidR="00DA0346" w:rsidRDefault="009A3C9D" w:rsidP="0019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1950A5" w:rsidRPr="006A2D0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DA0346" w:rsidRDefault="00DA0346" w:rsidP="00397659">
      <w:pPr>
        <w:jc w:val="both"/>
        <w:rPr>
          <w:color w:val="000000" w:themeColor="text1"/>
          <w:u w:color="000000" w:themeColor="text1"/>
        </w:rPr>
      </w:pPr>
    </w:p>
    <w:sectPr w:rsidR="00DA0346" w:rsidSect="003976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4A5" w:rsidRDefault="008F34A5" w:rsidP="00522CE0">
      <w:r>
        <w:separator/>
      </w:r>
    </w:p>
  </w:endnote>
  <w:endnote w:type="continuationSeparator" w:id="0">
    <w:p w:rsidR="008F34A5" w:rsidRDefault="008F34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2B78C7-15D2-44D0-B397-34218EF6CFD2}"/>
    <w:embedBold r:id="rId2" w:fontKey="{46F25E6E-9AFC-47A0-A19D-73043ADD3999}"/>
  </w:font>
  <w:font w:name="Calibri">
    <w:panose1 w:val="020F0502020204030204"/>
    <w:charset w:val="00"/>
    <w:family w:val="swiss"/>
    <w:pitch w:val="variable"/>
    <w:sig w:usb0="E10002FF" w:usb1="4000ACFF" w:usb2="00000009" w:usb3="00000000" w:csb0="0000019F" w:csb1="00000000"/>
    <w:embedRegular r:id="rId3" w:fontKey="{D6A9E967-39A9-4950-8C2A-96CC72680E29}"/>
    <w:embedBold r:id="rId4" w:fontKey="{F61A7A6A-8553-4B4B-8928-DDBD0423B891}"/>
  </w:font>
  <w:font w:name="Cambria">
    <w:panose1 w:val="02040503050406030204"/>
    <w:charset w:val="00"/>
    <w:family w:val="roman"/>
    <w:pitch w:val="variable"/>
    <w:sig w:usb0="E00002FF" w:usb1="400004FF" w:usb2="00000000" w:usb3="00000000" w:csb0="0000019F" w:csb1="00000000"/>
    <w:embedRegular r:id="rId5" w:fontKey="{1922EF6D-0095-4FB4-9616-1CC7DEE44D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659" w:rsidRPr="00DA0346" w:rsidRDefault="00397659" w:rsidP="00DA0346">
    <w:pPr>
      <w:pStyle w:val="Footer"/>
      <w:tabs>
        <w:tab w:val="clear" w:pos="4680"/>
        <w:tab w:val="clear" w:pos="9360"/>
        <w:tab w:val="center" w:pos="2995"/>
      </w:tabs>
      <w:spacing w:before="120"/>
    </w:pPr>
    <w:r>
      <w:t>[306]</w:t>
    </w:r>
    <w:r>
      <w:tab/>
    </w:r>
    <w:r w:rsidR="006E376A">
      <w:fldChar w:fldCharType="begin"/>
    </w:r>
    <w:r w:rsidR="006E376A">
      <w:instrText xml:space="preserve"> PAGE  \* MERGEFORMAT </w:instrText>
    </w:r>
    <w:r w:rsidR="006E376A">
      <w:fldChar w:fldCharType="separate"/>
    </w:r>
    <w:r w:rsidR="006E376A">
      <w:rPr>
        <w:noProof/>
      </w:rPr>
      <w:t>1</w:t>
    </w:r>
    <w:r w:rsidR="006E37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4A5" w:rsidRDefault="008F34A5" w:rsidP="00522CE0">
      <w:r>
        <w:separator/>
      </w:r>
    </w:p>
  </w:footnote>
  <w:footnote w:type="continuationSeparator" w:id="0">
    <w:p w:rsidR="008F34A5" w:rsidRDefault="008F34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33ETHI.EBD.MTR"/>
    <w:docVar w:name="CoverAttorneyInitials" w:val="EBD"/>
    <w:docVar w:name="CoverAttorneyLastName" w:val="Donaldson"/>
    <w:docVar w:name="CoverBillType" w:val="b"/>
    <w:docVar w:name="CoverSenator" w:val="MTR"/>
    <w:docVar w:name="dvBillNumber" w:val="306"/>
    <w:docVar w:name="dvBillNumberPrefix" w:val="S. "/>
    <w:docVar w:name="dvOriginalBody" w:val="Senate"/>
    <w:docVar w:name="fulldraftpath" w:val="L:\S-RES\MTR\033ETHI.EBD.MTR.DOCX"/>
    <w:docVar w:name="NameofBody" w:val="S"/>
    <w:docVar w:name="vgroup2" w:val="S-RES"/>
  </w:docVars>
  <w:rsids>
    <w:rsidRoot w:val="0075309B"/>
    <w:rsid w:val="00004B40"/>
    <w:rsid w:val="000203C5"/>
    <w:rsid w:val="000365AA"/>
    <w:rsid w:val="00042AC1"/>
    <w:rsid w:val="00046516"/>
    <w:rsid w:val="0007601D"/>
    <w:rsid w:val="000B0720"/>
    <w:rsid w:val="000B5EAF"/>
    <w:rsid w:val="000C67F7"/>
    <w:rsid w:val="000C7D77"/>
    <w:rsid w:val="0013078E"/>
    <w:rsid w:val="001652A7"/>
    <w:rsid w:val="00170561"/>
    <w:rsid w:val="00176644"/>
    <w:rsid w:val="00186AC9"/>
    <w:rsid w:val="001950A5"/>
    <w:rsid w:val="00197DF1"/>
    <w:rsid w:val="001B1CEF"/>
    <w:rsid w:val="001B3DD9"/>
    <w:rsid w:val="001B7E5D"/>
    <w:rsid w:val="001D3BAC"/>
    <w:rsid w:val="001E0562"/>
    <w:rsid w:val="001E5DC3"/>
    <w:rsid w:val="002014A4"/>
    <w:rsid w:val="0021760D"/>
    <w:rsid w:val="00245C4E"/>
    <w:rsid w:val="00286CDD"/>
    <w:rsid w:val="00296487"/>
    <w:rsid w:val="002C1321"/>
    <w:rsid w:val="002C5896"/>
    <w:rsid w:val="002C78B6"/>
    <w:rsid w:val="002D0593"/>
    <w:rsid w:val="002D3757"/>
    <w:rsid w:val="002D3BED"/>
    <w:rsid w:val="00303BF4"/>
    <w:rsid w:val="00307C2B"/>
    <w:rsid w:val="003368C3"/>
    <w:rsid w:val="00337679"/>
    <w:rsid w:val="00355EE6"/>
    <w:rsid w:val="003734AC"/>
    <w:rsid w:val="00383247"/>
    <w:rsid w:val="00383300"/>
    <w:rsid w:val="00397659"/>
    <w:rsid w:val="003B162B"/>
    <w:rsid w:val="003B4C81"/>
    <w:rsid w:val="003B5946"/>
    <w:rsid w:val="003D6E2B"/>
    <w:rsid w:val="003E04F2"/>
    <w:rsid w:val="003E7597"/>
    <w:rsid w:val="00416B62"/>
    <w:rsid w:val="00425285"/>
    <w:rsid w:val="00450668"/>
    <w:rsid w:val="004952FA"/>
    <w:rsid w:val="004B0894"/>
    <w:rsid w:val="004B6A22"/>
    <w:rsid w:val="004D7F37"/>
    <w:rsid w:val="00522CE0"/>
    <w:rsid w:val="0054037E"/>
    <w:rsid w:val="00555839"/>
    <w:rsid w:val="00561EFE"/>
    <w:rsid w:val="00563524"/>
    <w:rsid w:val="00565148"/>
    <w:rsid w:val="00571F12"/>
    <w:rsid w:val="00593361"/>
    <w:rsid w:val="005A5017"/>
    <w:rsid w:val="005A648C"/>
    <w:rsid w:val="005F1745"/>
    <w:rsid w:val="00610422"/>
    <w:rsid w:val="00612775"/>
    <w:rsid w:val="00614B20"/>
    <w:rsid w:val="00646ED0"/>
    <w:rsid w:val="006507C2"/>
    <w:rsid w:val="00650B58"/>
    <w:rsid w:val="00650E71"/>
    <w:rsid w:val="00653983"/>
    <w:rsid w:val="006B0F6A"/>
    <w:rsid w:val="006C74EA"/>
    <w:rsid w:val="006E17D4"/>
    <w:rsid w:val="006E376A"/>
    <w:rsid w:val="00720D40"/>
    <w:rsid w:val="00721EFB"/>
    <w:rsid w:val="007318D4"/>
    <w:rsid w:val="0075309B"/>
    <w:rsid w:val="00765784"/>
    <w:rsid w:val="007A4390"/>
    <w:rsid w:val="007C02F2"/>
    <w:rsid w:val="007D2535"/>
    <w:rsid w:val="007E5CB7"/>
    <w:rsid w:val="007E7D40"/>
    <w:rsid w:val="008314D2"/>
    <w:rsid w:val="00870E42"/>
    <w:rsid w:val="008A2D30"/>
    <w:rsid w:val="008B2F42"/>
    <w:rsid w:val="008E185F"/>
    <w:rsid w:val="008F023B"/>
    <w:rsid w:val="008F1AFE"/>
    <w:rsid w:val="008F34A5"/>
    <w:rsid w:val="008F7EA1"/>
    <w:rsid w:val="00904E16"/>
    <w:rsid w:val="009124A2"/>
    <w:rsid w:val="009162B3"/>
    <w:rsid w:val="00925EDE"/>
    <w:rsid w:val="00927C62"/>
    <w:rsid w:val="009809D0"/>
    <w:rsid w:val="00983951"/>
    <w:rsid w:val="00984124"/>
    <w:rsid w:val="00984640"/>
    <w:rsid w:val="00995C37"/>
    <w:rsid w:val="009A3C9D"/>
    <w:rsid w:val="009C118A"/>
    <w:rsid w:val="009E0C9F"/>
    <w:rsid w:val="00A02011"/>
    <w:rsid w:val="00A4011E"/>
    <w:rsid w:val="00A40E94"/>
    <w:rsid w:val="00A60065"/>
    <w:rsid w:val="00A86015"/>
    <w:rsid w:val="00A9594E"/>
    <w:rsid w:val="00AD4D47"/>
    <w:rsid w:val="00AE59C8"/>
    <w:rsid w:val="00B10098"/>
    <w:rsid w:val="00B21B82"/>
    <w:rsid w:val="00B371A6"/>
    <w:rsid w:val="00B5790D"/>
    <w:rsid w:val="00B945C5"/>
    <w:rsid w:val="00BA20EA"/>
    <w:rsid w:val="00BB5AFC"/>
    <w:rsid w:val="00BB5EE7"/>
    <w:rsid w:val="00BC0A56"/>
    <w:rsid w:val="00C45366"/>
    <w:rsid w:val="00C57023"/>
    <w:rsid w:val="00C74052"/>
    <w:rsid w:val="00C870EA"/>
    <w:rsid w:val="00CA1BC5"/>
    <w:rsid w:val="00CB187A"/>
    <w:rsid w:val="00CC0EC7"/>
    <w:rsid w:val="00CC5AFD"/>
    <w:rsid w:val="00D1088B"/>
    <w:rsid w:val="00D14A1A"/>
    <w:rsid w:val="00D156D2"/>
    <w:rsid w:val="00D5634D"/>
    <w:rsid w:val="00D647C5"/>
    <w:rsid w:val="00D86943"/>
    <w:rsid w:val="00DA0346"/>
    <w:rsid w:val="00DA47B9"/>
    <w:rsid w:val="00DF7B24"/>
    <w:rsid w:val="00E058D3"/>
    <w:rsid w:val="00E65EFB"/>
    <w:rsid w:val="00E76AD9"/>
    <w:rsid w:val="00E91E2F"/>
    <w:rsid w:val="00EA3546"/>
    <w:rsid w:val="00EB47AE"/>
    <w:rsid w:val="00EC34E1"/>
    <w:rsid w:val="00EC4FF6"/>
    <w:rsid w:val="00ED6DE9"/>
    <w:rsid w:val="00F00586"/>
    <w:rsid w:val="00F0234A"/>
    <w:rsid w:val="00F14FE1"/>
    <w:rsid w:val="00F52959"/>
    <w:rsid w:val="00F539FA"/>
    <w:rsid w:val="00F55884"/>
    <w:rsid w:val="00FC0D36"/>
    <w:rsid w:val="00FE36A4"/>
    <w:rsid w:val="00FE445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66ACB7AA-583E-4A79-BE45-C46F01F8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76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06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1020</Words>
  <Characters>5206</Characters>
  <Application>Microsoft Office Word</Application>
  <DocSecurity>4</DocSecurity>
  <Lines>147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 State Ethics Commission - South Carolina Legislature Online</dc:title>
  <dc:subject/>
  <dc:creator>EmilyMoore</dc:creator>
  <cp:keywords/>
  <dc:description/>
  <cp:lastModifiedBy>N Cumfer</cp:lastModifiedBy>
  <cp:revision>2</cp:revision>
  <cp:lastPrinted>2010-12-13T20:32:00Z</cp:lastPrinted>
  <dcterms:created xsi:type="dcterms:W3CDTF">2014-11-21T20:35:00Z</dcterms:created>
  <dcterms:modified xsi:type="dcterms:W3CDTF">2014-11-21T20:35:00Z</dcterms:modified>
</cp:coreProperties>
</file>