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1F6" w:rsidRDefault="001461F6" w:rsidP="001461F6">
      <w:pPr>
        <w:widowControl w:val="0"/>
        <w:jc w:val="center"/>
      </w:pPr>
      <w:bookmarkStart w:id="0" w:name="_GoBack"/>
      <w:bookmarkEnd w:id="0"/>
      <w:r w:rsidRPr="001461F6">
        <w:rPr>
          <w:b/>
        </w:rPr>
        <w:t>South Carolina General Assembly</w:t>
      </w:r>
    </w:p>
    <w:p w:rsidR="001461F6" w:rsidRDefault="001461F6" w:rsidP="001461F6">
      <w:pPr>
        <w:widowControl w:val="0"/>
        <w:jc w:val="center"/>
      </w:pPr>
      <w:r>
        <w:t>119th Session, 2011-2012</w:t>
      </w:r>
    </w:p>
    <w:p w:rsidR="001461F6" w:rsidRDefault="001461F6" w:rsidP="001461F6">
      <w:pPr>
        <w:widowControl w:val="0"/>
        <w:jc w:val="left"/>
      </w:pPr>
    </w:p>
    <w:p w:rsidR="001461F6" w:rsidRDefault="001461F6" w:rsidP="001461F6">
      <w:pPr>
        <w:widowControl w:val="0"/>
        <w:jc w:val="left"/>
        <w:rPr>
          <w:b/>
        </w:rPr>
      </w:pPr>
      <w:r w:rsidRPr="001461F6">
        <w:rPr>
          <w:b/>
        </w:rPr>
        <w:t>H. 3096</w:t>
      </w:r>
    </w:p>
    <w:p w:rsidR="001461F6" w:rsidRDefault="001461F6" w:rsidP="001461F6">
      <w:pPr>
        <w:widowControl w:val="0"/>
        <w:jc w:val="left"/>
        <w:rPr>
          <w:b/>
        </w:rPr>
      </w:pPr>
    </w:p>
    <w:p w:rsidR="001461F6" w:rsidRDefault="001461F6" w:rsidP="001461F6">
      <w:pPr>
        <w:widowControl w:val="0"/>
        <w:jc w:val="left"/>
      </w:pPr>
      <w:r w:rsidRPr="001461F6">
        <w:rPr>
          <w:b/>
        </w:rPr>
        <w:t>STATUS INFORMATION</w:t>
      </w:r>
    </w:p>
    <w:p w:rsidR="001461F6" w:rsidRDefault="001461F6" w:rsidP="001461F6">
      <w:pPr>
        <w:widowControl w:val="0"/>
        <w:jc w:val="left"/>
      </w:pPr>
    </w:p>
    <w:p w:rsidR="001461F6" w:rsidRDefault="001461F6" w:rsidP="001461F6">
      <w:pPr>
        <w:widowControl w:val="0"/>
        <w:jc w:val="left"/>
      </w:pPr>
      <w:r>
        <w:t>General Bill</w:t>
      </w:r>
    </w:p>
    <w:p w:rsidR="001461F6" w:rsidRDefault="00475E5A" w:rsidP="001461F6">
      <w:pPr>
        <w:widowControl w:val="0"/>
        <w:jc w:val="left"/>
      </w:pPr>
      <w:r>
        <w:t>Sponsors: Reps. Daning, Crosby and Hixon</w:t>
      </w:r>
    </w:p>
    <w:p w:rsidR="001461F6" w:rsidRDefault="001461F6" w:rsidP="001461F6">
      <w:pPr>
        <w:widowControl w:val="0"/>
        <w:jc w:val="left"/>
      </w:pPr>
      <w:r>
        <w:t>Document Path: l:\council\bills\agm\18172ab11.docx</w:t>
      </w:r>
    </w:p>
    <w:p w:rsidR="001461F6" w:rsidRDefault="001461F6" w:rsidP="001461F6">
      <w:pPr>
        <w:widowControl w:val="0"/>
        <w:jc w:val="left"/>
      </w:pPr>
    </w:p>
    <w:p w:rsidR="009878B4" w:rsidRDefault="009878B4" w:rsidP="001461F6">
      <w:pPr>
        <w:widowControl w:val="0"/>
        <w:jc w:val="left"/>
      </w:pPr>
      <w:r>
        <w:t>Introduced in the House on January 11, 2011</w:t>
      </w:r>
    </w:p>
    <w:p w:rsidR="009878B4" w:rsidRPr="009878B4" w:rsidRDefault="009878B4" w:rsidP="001461F6">
      <w:pPr>
        <w:widowControl w:val="0"/>
        <w:jc w:val="left"/>
      </w:pPr>
      <w:r>
        <w:t xml:space="preserve">Currently residing in the House Committee on </w:t>
      </w:r>
      <w:r w:rsidRPr="009878B4">
        <w:rPr>
          <w:b/>
        </w:rPr>
        <w:t>Labor, Commerce and Industry</w:t>
      </w:r>
    </w:p>
    <w:p w:rsidR="009878B4" w:rsidRDefault="009878B4" w:rsidP="001461F6">
      <w:pPr>
        <w:widowControl w:val="0"/>
        <w:jc w:val="left"/>
      </w:pPr>
    </w:p>
    <w:p w:rsidR="001461F6" w:rsidRDefault="001461F6" w:rsidP="001461F6">
      <w:pPr>
        <w:widowControl w:val="0"/>
        <w:jc w:val="left"/>
      </w:pPr>
      <w:r>
        <w:t xml:space="preserve">Summary: </w:t>
      </w:r>
      <w:r w:rsidR="00550820">
        <w:t>Residential home builders</w:t>
      </w:r>
    </w:p>
    <w:p w:rsidR="001461F6" w:rsidRDefault="001461F6" w:rsidP="001461F6">
      <w:pPr>
        <w:widowControl w:val="0"/>
        <w:jc w:val="left"/>
      </w:pPr>
    </w:p>
    <w:p w:rsidR="001461F6" w:rsidRDefault="001461F6" w:rsidP="001461F6">
      <w:pPr>
        <w:widowControl w:val="0"/>
        <w:jc w:val="left"/>
      </w:pPr>
    </w:p>
    <w:p w:rsidR="001461F6" w:rsidRDefault="001461F6" w:rsidP="001461F6">
      <w:pPr>
        <w:widowControl w:val="0"/>
        <w:tabs>
          <w:tab w:val="center" w:pos="590"/>
          <w:tab w:val="center" w:pos="1440"/>
          <w:tab w:val="left" w:pos="1872"/>
          <w:tab w:val="left" w:pos="9187"/>
        </w:tabs>
        <w:jc w:val="left"/>
      </w:pPr>
      <w:r w:rsidRPr="001461F6">
        <w:rPr>
          <w:b/>
        </w:rPr>
        <w:t>HISTORY OF LEGISLATIVE ACTIONS</w:t>
      </w:r>
    </w:p>
    <w:p w:rsidR="001461F6" w:rsidRDefault="001461F6" w:rsidP="001461F6">
      <w:pPr>
        <w:widowControl w:val="0"/>
        <w:tabs>
          <w:tab w:val="center" w:pos="590"/>
          <w:tab w:val="center" w:pos="1440"/>
          <w:tab w:val="left" w:pos="1872"/>
          <w:tab w:val="left" w:pos="9187"/>
        </w:tabs>
        <w:jc w:val="left"/>
      </w:pPr>
    </w:p>
    <w:p w:rsidR="001461F6" w:rsidRPr="001461F6" w:rsidRDefault="001461F6" w:rsidP="001461F6">
      <w:pPr>
        <w:widowControl w:val="0"/>
        <w:tabs>
          <w:tab w:val="center" w:pos="590"/>
          <w:tab w:val="center" w:pos="1440"/>
          <w:tab w:val="left" w:pos="1872"/>
          <w:tab w:val="left" w:pos="9187"/>
        </w:tabs>
        <w:jc w:val="left"/>
      </w:pPr>
      <w:r w:rsidRPr="001461F6">
        <w:rPr>
          <w:u w:val="single"/>
        </w:rPr>
        <w:tab/>
        <w:t>Date</w:t>
      </w:r>
      <w:r w:rsidRPr="001461F6">
        <w:rPr>
          <w:u w:val="single"/>
        </w:rPr>
        <w:tab/>
        <w:t>Body</w:t>
      </w:r>
      <w:r w:rsidRPr="001461F6">
        <w:rPr>
          <w:u w:val="single"/>
        </w:rPr>
        <w:tab/>
        <w:t>Action Description with journal page number</w:t>
      </w:r>
      <w:r w:rsidRPr="001461F6">
        <w:rPr>
          <w:u w:val="single"/>
        </w:rPr>
        <w:tab/>
      </w:r>
    </w:p>
    <w:p w:rsidR="008521FC" w:rsidRDefault="008521FC" w:rsidP="008521FC">
      <w:pPr>
        <w:widowControl w:val="0"/>
        <w:tabs>
          <w:tab w:val="right" w:pos="1008"/>
          <w:tab w:val="left" w:pos="1152"/>
          <w:tab w:val="left" w:pos="1872"/>
          <w:tab w:val="left" w:pos="9187"/>
        </w:tabs>
        <w:ind w:left="2088" w:hanging="2088"/>
        <w:jc w:val="left"/>
      </w:pPr>
      <w:r>
        <w:tab/>
        <w:t>12/7/2010</w:t>
      </w:r>
      <w:r>
        <w:tab/>
        <w:t>House</w:t>
      </w:r>
      <w:r>
        <w:tab/>
      </w:r>
      <w:r w:rsidRPr="00F417F2">
        <w:t>Prefiled</w:t>
      </w:r>
    </w:p>
    <w:p w:rsidR="008521FC" w:rsidRDefault="008521FC" w:rsidP="008521FC">
      <w:pPr>
        <w:widowControl w:val="0"/>
        <w:tabs>
          <w:tab w:val="right" w:pos="1008"/>
          <w:tab w:val="left" w:pos="1152"/>
          <w:tab w:val="left" w:pos="1872"/>
          <w:tab w:val="left" w:pos="9187"/>
        </w:tabs>
        <w:ind w:left="2088" w:hanging="2088"/>
        <w:jc w:val="left"/>
      </w:pPr>
      <w:r>
        <w:tab/>
        <w:t>12/7/2010</w:t>
      </w:r>
      <w:r>
        <w:tab/>
        <w:t>House</w:t>
      </w:r>
      <w:r>
        <w:tab/>
      </w:r>
      <w:r w:rsidRPr="00F417F2">
        <w:t xml:space="preserve">Referred to Committee on </w:t>
      </w:r>
      <w:r w:rsidRPr="00F417F2">
        <w:rPr>
          <w:b/>
        </w:rPr>
        <w:t>Labor, Commerce and Industry</w:t>
      </w:r>
    </w:p>
    <w:p w:rsidR="008521FC" w:rsidRDefault="008521FC" w:rsidP="008521FC">
      <w:pPr>
        <w:widowControl w:val="0"/>
        <w:tabs>
          <w:tab w:val="right" w:pos="1008"/>
          <w:tab w:val="left" w:pos="1152"/>
          <w:tab w:val="left" w:pos="1872"/>
          <w:tab w:val="left" w:pos="9187"/>
        </w:tabs>
        <w:ind w:left="2088" w:hanging="2088"/>
        <w:jc w:val="left"/>
      </w:pPr>
      <w:r>
        <w:tab/>
        <w:t>1/11/2011</w:t>
      </w:r>
      <w:r>
        <w:tab/>
        <w:t>House</w:t>
      </w:r>
      <w:r>
        <w:tab/>
      </w:r>
      <w:r w:rsidRPr="00F417F2">
        <w:t>Introduced and read first time (</w:t>
      </w:r>
      <w:hyperlink r:id="rId7" w:history="1">
        <w:r w:rsidRPr="00F417F2">
          <w:rPr>
            <w:rStyle w:val="Hyperlink"/>
          </w:rPr>
          <w:t>House Journal</w:t>
        </w:r>
        <w:r w:rsidRPr="00F417F2">
          <w:rPr>
            <w:rStyle w:val="Hyperlink"/>
          </w:rPr>
          <w:noBreakHyphen/>
          <w:t>page 43</w:t>
        </w:r>
      </w:hyperlink>
      <w:r w:rsidRPr="00F417F2">
        <w:t>)</w:t>
      </w:r>
    </w:p>
    <w:p w:rsidR="008521FC" w:rsidRDefault="008521FC" w:rsidP="008521FC">
      <w:pPr>
        <w:widowControl w:val="0"/>
        <w:tabs>
          <w:tab w:val="right" w:pos="1008"/>
          <w:tab w:val="left" w:pos="1152"/>
          <w:tab w:val="left" w:pos="1872"/>
          <w:tab w:val="left" w:pos="9187"/>
        </w:tabs>
        <w:ind w:left="2088" w:hanging="2088"/>
        <w:jc w:val="left"/>
      </w:pPr>
      <w:r>
        <w:tab/>
        <w:t>1/11/2011</w:t>
      </w:r>
      <w:r>
        <w:tab/>
        <w:t>House</w:t>
      </w:r>
      <w:r>
        <w:tab/>
      </w:r>
      <w:r w:rsidRPr="00F417F2">
        <w:t>Referred to C</w:t>
      </w:r>
      <w:r>
        <w:t xml:space="preserve">ommittee on </w:t>
      </w:r>
      <w:r w:rsidRPr="00F417F2">
        <w:rPr>
          <w:b/>
        </w:rPr>
        <w:t>Labor, Commerce and Industry</w:t>
      </w:r>
      <w:r w:rsidRPr="00F417F2">
        <w:t xml:space="preserve"> (</w:t>
      </w:r>
      <w:hyperlink r:id="rId8" w:history="1">
        <w:r w:rsidRPr="00F417F2">
          <w:rPr>
            <w:rStyle w:val="Hyperlink"/>
          </w:rPr>
          <w:t>House Journal</w:t>
        </w:r>
        <w:r w:rsidRPr="00F417F2">
          <w:rPr>
            <w:rStyle w:val="Hyperlink"/>
          </w:rPr>
          <w:noBreakHyphen/>
          <w:t>page 43</w:t>
        </w:r>
      </w:hyperlink>
      <w:r w:rsidRPr="00F417F2">
        <w:t>)</w:t>
      </w:r>
    </w:p>
    <w:p w:rsidR="008521FC" w:rsidRDefault="008521FC" w:rsidP="008521FC">
      <w:pPr>
        <w:widowControl w:val="0"/>
        <w:tabs>
          <w:tab w:val="right" w:pos="1008"/>
          <w:tab w:val="left" w:pos="1152"/>
          <w:tab w:val="left" w:pos="1872"/>
          <w:tab w:val="left" w:pos="9187"/>
        </w:tabs>
        <w:ind w:left="2088" w:hanging="2088"/>
        <w:jc w:val="left"/>
      </w:pPr>
    </w:p>
    <w:p w:rsidR="001461F6" w:rsidRPr="001461F6" w:rsidRDefault="001461F6" w:rsidP="001461F6">
      <w:pPr>
        <w:widowControl w:val="0"/>
        <w:tabs>
          <w:tab w:val="right" w:pos="1008"/>
          <w:tab w:val="left" w:pos="1152"/>
          <w:tab w:val="left" w:pos="1872"/>
          <w:tab w:val="left" w:pos="9187"/>
        </w:tabs>
        <w:ind w:left="2088" w:hanging="2088"/>
        <w:jc w:val="left"/>
      </w:pPr>
    </w:p>
    <w:p w:rsidR="001461F6" w:rsidRDefault="001461F6" w:rsidP="001461F6">
      <w:pPr>
        <w:widowControl w:val="0"/>
        <w:jc w:val="left"/>
      </w:pPr>
      <w:r w:rsidRPr="001461F6">
        <w:rPr>
          <w:b/>
        </w:rPr>
        <w:t>VERSIONS OF THIS BILL</w:t>
      </w:r>
    </w:p>
    <w:p w:rsidR="001461F6" w:rsidRDefault="001461F6" w:rsidP="001461F6">
      <w:pPr>
        <w:widowControl w:val="0"/>
        <w:jc w:val="left"/>
      </w:pPr>
    </w:p>
    <w:p w:rsidR="001461F6" w:rsidRDefault="00E16DB4" w:rsidP="001461F6">
      <w:pPr>
        <w:widowControl w:val="0"/>
        <w:jc w:val="left"/>
      </w:pPr>
      <w:hyperlink r:id="rId9" w:history="1">
        <w:r w:rsidR="001461F6">
          <w:rPr>
            <w:rStyle w:val="Hyperlink"/>
          </w:rPr>
          <w:t>12/7/2010</w:t>
        </w:r>
      </w:hyperlink>
    </w:p>
    <w:p w:rsidR="001461F6" w:rsidRDefault="001461F6" w:rsidP="001461F6"/>
    <w:p w:rsidR="001461F6" w:rsidRDefault="001461F6" w:rsidP="001461F6">
      <w:pPr>
        <w:sectPr w:rsidR="001461F6" w:rsidSect="001461F6">
          <w:pgSz w:w="12240" w:h="15840" w:code="1"/>
          <w:pgMar w:top="1080" w:right="1440" w:bottom="1080" w:left="1440" w:header="720" w:footer="720" w:gutter="0"/>
          <w:cols w:space="720"/>
          <w:noEndnote/>
          <w:docGrid w:linePitch="360"/>
        </w:sectPr>
      </w:pPr>
    </w:p>
    <w:p w:rsidR="00AD14D8" w:rsidRDefault="00AD14D8" w:rsidP="00AD14D8">
      <w:pPr>
        <w:pStyle w:val="BillDots"/>
      </w:pPr>
    </w:p>
    <w:p w:rsidR="00AD14D8" w:rsidRDefault="00AD14D8" w:rsidP="00AD14D8">
      <w:pPr>
        <w:pStyle w:val="Numbersforbill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4D8" w:rsidRDefault="00AD14D8" w:rsidP="00AD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84F96">
        <w:noBreakHyphen/>
      </w:r>
      <w:r>
        <w:t>59</w:t>
      </w:r>
      <w:r w:rsidR="00A84F96">
        <w:noBreakHyphen/>
      </w:r>
      <w:r>
        <w:t>30, AS AMENDED, CODE OF LAWS OF SOUTH CAROLINA, 1976, RELATING TO LICENSE REQUIREMENTS FOR A RESIDENTIAL HOME BUILDER, SO AS TO PROVIDE A PERSON SEEKING A RESIDENTIAL HOME BUILDER LICENSE MUST SUBMIT TO CERTAIN CRIMINAL BACKGROUND CHECKS AND THE DEPARTMENT OF LABOR, LICENSING AND REGULATION SHALL NOT ISSUE A RESIDENTIAL HOMEBUILDER LICENSE TO A PERSON WHO HAS NOT SUBMITTED TO THESE BACKGROUND CHECKS.</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34C">
        <w:t>Section 40</w:t>
      </w:r>
      <w:r w:rsidR="00A84F96">
        <w:noBreakHyphen/>
      </w:r>
      <w:r w:rsidR="006A234C">
        <w:t>59</w:t>
      </w:r>
      <w:r w:rsidR="00A84F96">
        <w:noBreakHyphen/>
      </w:r>
      <w:r w:rsidR="006A234C">
        <w:t>30 of the 1976 Code, as last amended by Act 40 of 2009, is further amended to read:</w:t>
      </w:r>
    </w:p>
    <w:p w:rsidR="006A234C" w:rsidRDefault="006A23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84F96">
        <w:noBreakHyphen/>
      </w:r>
      <w:r>
        <w:t>59</w:t>
      </w:r>
      <w:r w:rsidR="00A84F96">
        <w:noBreakHyphen/>
      </w:r>
      <w:r>
        <w:t>30.</w:t>
      </w:r>
      <w:r>
        <w:tab/>
      </w:r>
      <w:r w:rsidRPr="0057140C">
        <w:t>(A)</w:t>
      </w:r>
      <w:r>
        <w:tab/>
      </w:r>
      <w:r w:rsidRPr="0057140C">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w:t>
      </w:r>
      <w:r w:rsidRPr="006A234C">
        <w:rPr>
          <w:strike/>
        </w:rPr>
        <w:t>or</w:t>
      </w:r>
      <w:r>
        <w:rPr>
          <w:u w:val="single"/>
        </w:rPr>
        <w:t>,</w:t>
      </w:r>
      <w:r w:rsidRPr="0057140C">
        <w:t xml:space="preserve"> imprisoned for not less than thirty days, or both. </w:t>
      </w: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A84F96" w:rsidRPr="00A84F96">
        <w:tab/>
      </w:r>
      <w:r>
        <w:rPr>
          <w:u w:val="single"/>
        </w:rPr>
        <w:t>In addition to the other requirements of this title:</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006A234C">
        <w:rPr>
          <w:u w:val="single"/>
        </w:rPr>
        <w:t>(1)</w:t>
      </w:r>
      <w:r w:rsidRPr="00A84F96">
        <w:tab/>
      </w:r>
      <w:r w:rsidR="006A234C">
        <w:rPr>
          <w:u w:val="single"/>
        </w:rPr>
        <w:t>a person seeking a license must undergo a fingerprint</w:t>
      </w:r>
      <w:r>
        <w:rPr>
          <w:u w:val="single"/>
        </w:rPr>
        <w:noBreakHyphen/>
      </w:r>
      <w:r w:rsidR="006A234C">
        <w:rPr>
          <w:u w:val="single"/>
        </w:rPr>
        <w:t>based background check conducted by the State Law Enforcement Division (SLED) to determine if the person has a criminal history in this State and a fingerprint</w:t>
      </w:r>
      <w:r>
        <w:rPr>
          <w:u w:val="single"/>
        </w:rPr>
        <w:noBreakHyphen/>
      </w:r>
      <w:r w:rsidR="006A234C">
        <w:rPr>
          <w:u w:val="single"/>
        </w:rPr>
        <w:t>based background check conducted by the Federal Bureau of Investigation (FBI) to determine if the person has other criminal history; and</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006A234C">
        <w:rPr>
          <w:u w:val="single"/>
        </w:rPr>
        <w:t>(2)</w:t>
      </w:r>
      <w:r w:rsidRPr="00A84F96">
        <w:tab/>
      </w:r>
      <w:r w:rsidR="006A234C">
        <w:rPr>
          <w:u w:val="single"/>
        </w:rPr>
        <w:t>the department may issue no license:</w:t>
      </w:r>
    </w:p>
    <w:p w:rsid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sidR="006A234C">
        <w:rPr>
          <w:u w:val="single"/>
        </w:rPr>
        <w:t>(a)</w:t>
      </w:r>
      <w:r w:rsidRPr="00A84F96">
        <w:tab/>
      </w:r>
      <w:r w:rsidR="006A234C">
        <w:rPr>
          <w:u w:val="single"/>
        </w:rPr>
        <w:t>to a person who fails to comply with subsection (1); and</w:t>
      </w:r>
    </w:p>
    <w:p w:rsidR="006A234C" w:rsidRPr="006A234C" w:rsidRDefault="00A84F96"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sidR="006A234C">
        <w:rPr>
          <w:u w:val="single"/>
        </w:rPr>
        <w:t>(b)</w:t>
      </w:r>
      <w:r w:rsidRPr="00A84F96">
        <w:tab/>
      </w:r>
      <w:r w:rsidR="006A234C">
        <w:rPr>
          <w:u w:val="single"/>
        </w:rPr>
        <w:t>until the department reviews the results of the background checks required in subsection (1).</w:t>
      </w:r>
    </w:p>
    <w:p w:rsidR="006A234C" w:rsidRPr="0057140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40C">
        <w:t>(</w:t>
      </w:r>
      <w:r w:rsidRPr="00A84F96">
        <w:rPr>
          <w:strike/>
        </w:rPr>
        <w:t>B</w:t>
      </w:r>
      <w:r w:rsidR="00A84F96">
        <w:rPr>
          <w:u w:val="single"/>
        </w:rPr>
        <w:t>C</w:t>
      </w:r>
      <w:r w:rsidRPr="0057140C">
        <w:t>)</w:t>
      </w:r>
      <w:r>
        <w:tab/>
      </w:r>
      <w:r w:rsidRPr="0057140C">
        <w:t>Notwithstanding Section 29</w:t>
      </w:r>
      <w:r w:rsidR="00A84F96">
        <w:noBreakHyphen/>
      </w:r>
      <w:r w:rsidRPr="0057140C">
        <w:t>5</w:t>
      </w:r>
      <w:r w:rsidR="00A84F96">
        <w:noBreakHyphen/>
      </w:r>
      <w:r w:rsidRPr="0057140C">
        <w:t>10</w:t>
      </w:r>
      <w:r w:rsidRPr="00A84F96">
        <w:rPr>
          <w:strike/>
        </w:rPr>
        <w:t>,</w:t>
      </w:r>
      <w:r w:rsidRPr="0057140C">
        <w:t xml:space="preserve"> or another provision of law, a person or firm who first has not procured a license or registered with the commission and is required to do so by law may not file a mechanics</w:t>
      </w:r>
      <w:r w:rsidR="00A84F96" w:rsidRPr="00A84F96">
        <w:t>’</w:t>
      </w:r>
      <w:r w:rsidRPr="0057140C">
        <w:t xml:space="preserve"> lien or bring an action at law or in equity to enforce the provisions of a contract for residential building or residential specialty contracting which the person or firm entered into in violation of this chapter. </w:t>
      </w:r>
    </w:p>
    <w:p w:rsidR="006A234C" w:rsidRDefault="006A234C" w:rsidP="006A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140C">
        <w:t>(</w:t>
      </w:r>
      <w:r w:rsidRPr="00A84F96">
        <w:rPr>
          <w:strike/>
        </w:rPr>
        <w:t>C</w:t>
      </w:r>
      <w:r w:rsidR="00A84F96">
        <w:rPr>
          <w:u w:val="single"/>
        </w:rPr>
        <w:t>D</w:t>
      </w:r>
      <w:r w:rsidRPr="0057140C">
        <w:t>)</w:t>
      </w:r>
      <w:r>
        <w:tab/>
      </w:r>
      <w:r w:rsidRPr="0057140C">
        <w:t>Pursuant to Article 5, Chapter 23, Title 1, the commission may petition an administrative law judge to issue a temporary restraining order enjoining a violation of this chapter, pending a full hearing to determine whether the injunction must be made permanent.</w:t>
      </w:r>
      <w:r>
        <w:t>”</w:t>
      </w:r>
    </w:p>
    <w:p w:rsidR="000D4F26"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234C">
        <w:t>2</w:t>
      </w:r>
      <w:r>
        <w:t>.</w:t>
      </w:r>
      <w:r>
        <w:tab/>
        <w:t>This act takes effect upon approval by the Governor.</w:t>
      </w:r>
    </w:p>
    <w:p w:rsidR="00FE6D22" w:rsidRDefault="00A84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D22" w:rsidRDefault="00FE6D22" w:rsidP="001461F6">
      <w:pPr>
        <w:suppressAutoHyphens/>
      </w:pPr>
    </w:p>
    <w:sectPr w:rsidR="00FE6D22" w:rsidSect="001461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4C" w:rsidRDefault="006A234C" w:rsidP="009F0C77">
      <w:r>
        <w:separator/>
      </w:r>
    </w:p>
  </w:endnote>
  <w:endnote w:type="continuationSeparator" w:id="0">
    <w:p w:rsidR="006A234C" w:rsidRDefault="006A23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9571CE-1035-4461-8D02-BBB7DE87421C}"/>
    <w:embedBold r:id="rId2" w:fontKey="{E32D68C2-3A16-454F-82EC-A222E5AEA2A3}"/>
  </w:font>
  <w:font w:name="Calibri">
    <w:panose1 w:val="020F0502020204030204"/>
    <w:charset w:val="00"/>
    <w:family w:val="swiss"/>
    <w:pitch w:val="variable"/>
    <w:sig w:usb0="E10002FF" w:usb1="4000ACFF" w:usb2="00000009" w:usb3="00000000" w:csb0="0000019F" w:csb1="00000000"/>
    <w:embedRegular r:id="rId3" w:fontKey="{3A9E0223-2CD1-41DF-947D-BBEE76940BC2}"/>
  </w:font>
  <w:font w:name="Cambria">
    <w:panose1 w:val="02040503050406030204"/>
    <w:charset w:val="00"/>
    <w:family w:val="roman"/>
    <w:pitch w:val="variable"/>
    <w:sig w:usb0="E00002FF" w:usb1="400004FF" w:usb2="00000000" w:usb3="00000000" w:csb0="0000019F" w:csb1="00000000"/>
    <w:embedRegular r:id="rId4" w:fontKey="{CAAFFFDB-0D6D-411E-9F9A-3EFE8EB64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1F6" w:rsidRPr="00FE6D22" w:rsidRDefault="001461F6" w:rsidP="00FE6D22">
    <w:pPr>
      <w:pStyle w:val="Footer"/>
      <w:tabs>
        <w:tab w:val="clear" w:pos="4680"/>
        <w:tab w:val="clear" w:pos="9360"/>
        <w:tab w:val="center" w:pos="2995"/>
      </w:tabs>
      <w:spacing w:before="120"/>
    </w:pPr>
    <w:r>
      <w:t>[3096]</w:t>
    </w:r>
    <w:r>
      <w:tab/>
    </w:r>
    <w:r w:rsidR="00E16DB4">
      <w:fldChar w:fldCharType="begin"/>
    </w:r>
    <w:r w:rsidR="00E16DB4">
      <w:instrText xml:space="preserve"> PAGE  \* MERGEFORMAT </w:instrText>
    </w:r>
    <w:r w:rsidR="00E16DB4">
      <w:fldChar w:fldCharType="separate"/>
    </w:r>
    <w:r w:rsidR="00E16DB4">
      <w:rPr>
        <w:noProof/>
      </w:rPr>
      <w:t>1</w:t>
    </w:r>
    <w:r w:rsidR="00E16D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4C" w:rsidRDefault="006A234C" w:rsidP="009F0C77">
      <w:r>
        <w:separator/>
      </w:r>
    </w:p>
  </w:footnote>
  <w:footnote w:type="continuationSeparator" w:id="0">
    <w:p w:rsidR="006A234C" w:rsidRDefault="006A23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2AB11"/>
    <w:docVar w:name="CoverBillType" w:val="b"/>
    <w:docVar w:name="docpath" w:val="L:\Council\bills\AGM\18172AB11.DOCX"/>
    <w:docVar w:name="dvBillNumber" w:val="3096"/>
    <w:docVar w:name="dvBillNumberPrefix" w:val="H. "/>
    <w:docVar w:name="dvOriginalBody" w:val="House"/>
    <w:docVar w:name="dvSteno" w:val="AGM"/>
    <w:docVar w:name="NameofBody" w:val="h"/>
    <w:docVar w:name="vgroup2" w:val="Council"/>
  </w:docVars>
  <w:rsids>
    <w:rsidRoot w:val="00580DE9"/>
    <w:rsid w:val="00011869"/>
    <w:rsid w:val="00030F45"/>
    <w:rsid w:val="000C1376"/>
    <w:rsid w:val="000D4F26"/>
    <w:rsid w:val="000E1785"/>
    <w:rsid w:val="000F40FA"/>
    <w:rsid w:val="0010776B"/>
    <w:rsid w:val="00133E66"/>
    <w:rsid w:val="001435A3"/>
    <w:rsid w:val="001461F6"/>
    <w:rsid w:val="0017517B"/>
    <w:rsid w:val="001D08F2"/>
    <w:rsid w:val="001D525B"/>
    <w:rsid w:val="001D629E"/>
    <w:rsid w:val="001D7F4F"/>
    <w:rsid w:val="001F3EAB"/>
    <w:rsid w:val="002321B6"/>
    <w:rsid w:val="0025091C"/>
    <w:rsid w:val="00250967"/>
    <w:rsid w:val="002543C8"/>
    <w:rsid w:val="00256F7B"/>
    <w:rsid w:val="00284AAE"/>
    <w:rsid w:val="002E5912"/>
    <w:rsid w:val="00325348"/>
    <w:rsid w:val="0032732C"/>
    <w:rsid w:val="00336AD0"/>
    <w:rsid w:val="0037079A"/>
    <w:rsid w:val="003D01E8"/>
    <w:rsid w:val="003E5288"/>
    <w:rsid w:val="003F6D79"/>
    <w:rsid w:val="0041760A"/>
    <w:rsid w:val="00417C01"/>
    <w:rsid w:val="00475E5A"/>
    <w:rsid w:val="004809EE"/>
    <w:rsid w:val="004E2638"/>
    <w:rsid w:val="004E7D54"/>
    <w:rsid w:val="005273C6"/>
    <w:rsid w:val="00530A69"/>
    <w:rsid w:val="00545593"/>
    <w:rsid w:val="00550820"/>
    <w:rsid w:val="00562839"/>
    <w:rsid w:val="00577C6C"/>
    <w:rsid w:val="00580DE9"/>
    <w:rsid w:val="005C2FE2"/>
    <w:rsid w:val="005E2BC9"/>
    <w:rsid w:val="00605102"/>
    <w:rsid w:val="00607743"/>
    <w:rsid w:val="006215AA"/>
    <w:rsid w:val="006913C9"/>
    <w:rsid w:val="0069470D"/>
    <w:rsid w:val="006A234C"/>
    <w:rsid w:val="006B411F"/>
    <w:rsid w:val="00723F1C"/>
    <w:rsid w:val="00734F00"/>
    <w:rsid w:val="007758F4"/>
    <w:rsid w:val="007A70AE"/>
    <w:rsid w:val="008362E8"/>
    <w:rsid w:val="008521FC"/>
    <w:rsid w:val="0088156C"/>
    <w:rsid w:val="008A1768"/>
    <w:rsid w:val="008C4163"/>
    <w:rsid w:val="008F4429"/>
    <w:rsid w:val="0094021A"/>
    <w:rsid w:val="009878B4"/>
    <w:rsid w:val="009C6A0B"/>
    <w:rsid w:val="009E1B02"/>
    <w:rsid w:val="009F0C77"/>
    <w:rsid w:val="009F4DD1"/>
    <w:rsid w:val="00A2408E"/>
    <w:rsid w:val="00A41684"/>
    <w:rsid w:val="00A64E80"/>
    <w:rsid w:val="00A72BCD"/>
    <w:rsid w:val="00A741D9"/>
    <w:rsid w:val="00A82871"/>
    <w:rsid w:val="00A833AB"/>
    <w:rsid w:val="00A84F96"/>
    <w:rsid w:val="00A9741D"/>
    <w:rsid w:val="00AB51EC"/>
    <w:rsid w:val="00AD14D8"/>
    <w:rsid w:val="00AD4B17"/>
    <w:rsid w:val="00B412D4"/>
    <w:rsid w:val="00BE2980"/>
    <w:rsid w:val="00BE3C22"/>
    <w:rsid w:val="00C0345E"/>
    <w:rsid w:val="00C3483A"/>
    <w:rsid w:val="00C74E9D"/>
    <w:rsid w:val="00C82FD3"/>
    <w:rsid w:val="00C92819"/>
    <w:rsid w:val="00CB20BE"/>
    <w:rsid w:val="00CC6B7B"/>
    <w:rsid w:val="00CD2089"/>
    <w:rsid w:val="00D73A67"/>
    <w:rsid w:val="00D8163E"/>
    <w:rsid w:val="00D970A9"/>
    <w:rsid w:val="00DD5B0A"/>
    <w:rsid w:val="00DF3845"/>
    <w:rsid w:val="00E154FD"/>
    <w:rsid w:val="00E16DB4"/>
    <w:rsid w:val="00E41911"/>
    <w:rsid w:val="00E92EEF"/>
    <w:rsid w:val="00EE78F9"/>
    <w:rsid w:val="00F24442"/>
    <w:rsid w:val="00F50AE3"/>
    <w:rsid w:val="00F67CF1"/>
    <w:rsid w:val="00F840F0"/>
    <w:rsid w:val="00FB0D0D"/>
    <w:rsid w:val="00FB43B4"/>
    <w:rsid w:val="00FE6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0BA11B-9083-43EB-8000-7B992E89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61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09C5-46E6-4710-AC8A-3FFB54D6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533</Words>
  <Characters>2828</Characters>
  <Application>Microsoft Office Word</Application>
  <DocSecurity>4</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3096: Residential home builders - South Carolina Legislature Online</dc:title>
  <dc:subject/>
  <dc:creator>AngieMorgan</dc:creator>
  <cp:keywords/>
  <dc:description/>
  <cp:lastModifiedBy>N Cumfer</cp:lastModifiedBy>
  <cp:revision>2</cp:revision>
  <cp:lastPrinted>2010-11-17T15:52:00Z</cp:lastPrinted>
  <dcterms:created xsi:type="dcterms:W3CDTF">2014-11-21T21:28:00Z</dcterms:created>
  <dcterms:modified xsi:type="dcterms:W3CDTF">2014-11-21T21:28:00Z</dcterms:modified>
</cp:coreProperties>
</file>