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912" w:rsidRDefault="00BA1912" w:rsidP="00BA1912">
      <w:pPr>
        <w:widowControl w:val="0"/>
        <w:jc w:val="center"/>
      </w:pPr>
      <w:bookmarkStart w:id="0" w:name="_GoBack"/>
      <w:bookmarkEnd w:id="0"/>
      <w:r w:rsidRPr="00BA1912">
        <w:rPr>
          <w:b/>
        </w:rPr>
        <w:t>South Carolina General Assembly</w:t>
      </w:r>
    </w:p>
    <w:p w:rsidR="00BA1912" w:rsidRDefault="00BA1912" w:rsidP="00BA1912">
      <w:pPr>
        <w:widowControl w:val="0"/>
        <w:jc w:val="center"/>
      </w:pPr>
      <w:r>
        <w:t>119th Session, 2011-2012</w:t>
      </w:r>
    </w:p>
    <w:p w:rsidR="00BA1912" w:rsidRDefault="00BA1912" w:rsidP="00BA1912">
      <w:pPr>
        <w:widowControl w:val="0"/>
        <w:jc w:val="left"/>
      </w:pPr>
    </w:p>
    <w:p w:rsidR="00BA1912" w:rsidRDefault="00BA1912" w:rsidP="00BA1912">
      <w:pPr>
        <w:widowControl w:val="0"/>
        <w:jc w:val="left"/>
        <w:rPr>
          <w:b/>
        </w:rPr>
      </w:pPr>
      <w:r w:rsidRPr="00BA1912">
        <w:rPr>
          <w:b/>
        </w:rPr>
        <w:t>H. 3176</w:t>
      </w:r>
    </w:p>
    <w:p w:rsidR="00BA1912" w:rsidRDefault="00BA1912" w:rsidP="00BA1912">
      <w:pPr>
        <w:widowControl w:val="0"/>
        <w:jc w:val="left"/>
        <w:rPr>
          <w:b/>
        </w:rPr>
      </w:pPr>
    </w:p>
    <w:p w:rsidR="00BA1912" w:rsidRDefault="00BA1912" w:rsidP="00BA1912">
      <w:pPr>
        <w:widowControl w:val="0"/>
        <w:jc w:val="left"/>
      </w:pPr>
      <w:r w:rsidRPr="00BA1912">
        <w:rPr>
          <w:b/>
        </w:rPr>
        <w:t>STATUS INFORMATION</w:t>
      </w:r>
    </w:p>
    <w:p w:rsidR="00BA1912" w:rsidRDefault="00BA1912" w:rsidP="00BA1912">
      <w:pPr>
        <w:widowControl w:val="0"/>
        <w:jc w:val="left"/>
      </w:pPr>
    </w:p>
    <w:p w:rsidR="00BA1912" w:rsidRDefault="00BA1912" w:rsidP="00BA1912">
      <w:pPr>
        <w:widowControl w:val="0"/>
        <w:jc w:val="left"/>
      </w:pPr>
      <w:r>
        <w:t>Joint Resolution</w:t>
      </w:r>
    </w:p>
    <w:p w:rsidR="00BA1912" w:rsidRDefault="009E4094" w:rsidP="00BA1912">
      <w:pPr>
        <w:widowControl w:val="0"/>
        <w:jc w:val="left"/>
      </w:pPr>
      <w:r>
        <w:t>Sponsors: Reps. Nanney, Ballentine, Toole and G.M. Smith</w:t>
      </w:r>
    </w:p>
    <w:p w:rsidR="00BA1912" w:rsidRDefault="00BA1912" w:rsidP="00BA1912">
      <w:pPr>
        <w:widowControl w:val="0"/>
        <w:jc w:val="left"/>
      </w:pPr>
      <w:r>
        <w:t>Document Path: l:\council\bills\ggs\22700zw11.docx</w:t>
      </w:r>
    </w:p>
    <w:p w:rsidR="00B4037C" w:rsidRDefault="00B4037C" w:rsidP="00BA1912">
      <w:pPr>
        <w:widowControl w:val="0"/>
        <w:jc w:val="left"/>
      </w:pPr>
      <w:r>
        <w:t>Companion/Similar bill(s): 154</w:t>
      </w:r>
    </w:p>
    <w:p w:rsidR="00BA1912" w:rsidRDefault="00BA1912" w:rsidP="00BA1912">
      <w:pPr>
        <w:widowControl w:val="0"/>
        <w:jc w:val="left"/>
      </w:pPr>
    </w:p>
    <w:p w:rsidR="00B45A6E" w:rsidRDefault="00B45A6E" w:rsidP="00BA1912">
      <w:pPr>
        <w:widowControl w:val="0"/>
        <w:jc w:val="left"/>
      </w:pPr>
      <w:r>
        <w:t>Introduced in the House on January 11, 2011</w:t>
      </w:r>
    </w:p>
    <w:p w:rsidR="00B45A6E" w:rsidRPr="00B45A6E" w:rsidRDefault="00B45A6E" w:rsidP="00BA1912">
      <w:pPr>
        <w:widowControl w:val="0"/>
        <w:jc w:val="left"/>
      </w:pPr>
      <w:r>
        <w:t xml:space="preserve">Currently residing in the House Committee on </w:t>
      </w:r>
      <w:r w:rsidRPr="00B45A6E">
        <w:rPr>
          <w:b/>
        </w:rPr>
        <w:t>Judiciary</w:t>
      </w:r>
    </w:p>
    <w:p w:rsidR="00B45A6E" w:rsidRDefault="00B45A6E" w:rsidP="00BA1912">
      <w:pPr>
        <w:widowControl w:val="0"/>
        <w:jc w:val="left"/>
      </w:pPr>
    </w:p>
    <w:p w:rsidR="00BA1912" w:rsidRDefault="00BA1912" w:rsidP="00BA1912">
      <w:pPr>
        <w:widowControl w:val="0"/>
        <w:jc w:val="left"/>
      </w:pPr>
      <w:r>
        <w:t xml:space="preserve">Summary: </w:t>
      </w:r>
      <w:r w:rsidR="006070E0">
        <w:t>Constitutional amendment proposed</w:t>
      </w:r>
    </w:p>
    <w:p w:rsidR="00BA1912" w:rsidRDefault="00BA1912" w:rsidP="00BA1912">
      <w:pPr>
        <w:widowControl w:val="0"/>
        <w:jc w:val="left"/>
      </w:pPr>
    </w:p>
    <w:p w:rsidR="00BA1912" w:rsidRDefault="00BA1912" w:rsidP="00BA1912">
      <w:pPr>
        <w:widowControl w:val="0"/>
        <w:jc w:val="left"/>
      </w:pPr>
    </w:p>
    <w:p w:rsidR="00BA1912" w:rsidRDefault="00BA1912" w:rsidP="00BA1912">
      <w:pPr>
        <w:widowControl w:val="0"/>
        <w:tabs>
          <w:tab w:val="center" w:pos="590"/>
          <w:tab w:val="center" w:pos="1440"/>
          <w:tab w:val="left" w:pos="1872"/>
          <w:tab w:val="left" w:pos="9187"/>
        </w:tabs>
        <w:jc w:val="left"/>
      </w:pPr>
      <w:r w:rsidRPr="00BA1912">
        <w:rPr>
          <w:b/>
        </w:rPr>
        <w:t>HISTORY OF LEGISLATIVE ACTIONS</w:t>
      </w:r>
    </w:p>
    <w:p w:rsidR="00BA1912" w:rsidRDefault="00BA1912" w:rsidP="00BA1912">
      <w:pPr>
        <w:widowControl w:val="0"/>
        <w:tabs>
          <w:tab w:val="center" w:pos="590"/>
          <w:tab w:val="center" w:pos="1440"/>
          <w:tab w:val="left" w:pos="1872"/>
          <w:tab w:val="left" w:pos="9187"/>
        </w:tabs>
        <w:jc w:val="left"/>
      </w:pPr>
    </w:p>
    <w:p w:rsidR="00BA1912" w:rsidRPr="00BA1912" w:rsidRDefault="00BA1912" w:rsidP="00BA1912">
      <w:pPr>
        <w:widowControl w:val="0"/>
        <w:tabs>
          <w:tab w:val="center" w:pos="590"/>
          <w:tab w:val="center" w:pos="1440"/>
          <w:tab w:val="left" w:pos="1872"/>
          <w:tab w:val="left" w:pos="9187"/>
        </w:tabs>
        <w:jc w:val="left"/>
      </w:pPr>
      <w:r w:rsidRPr="00BA1912">
        <w:rPr>
          <w:u w:val="single"/>
        </w:rPr>
        <w:tab/>
        <w:t>Date</w:t>
      </w:r>
      <w:r w:rsidRPr="00BA1912">
        <w:rPr>
          <w:u w:val="single"/>
        </w:rPr>
        <w:tab/>
        <w:t>Body</w:t>
      </w:r>
      <w:r w:rsidRPr="00BA1912">
        <w:rPr>
          <w:u w:val="single"/>
        </w:rPr>
        <w:tab/>
        <w:t>Action Description with journal page number</w:t>
      </w:r>
      <w:r w:rsidRPr="00BA1912">
        <w:rPr>
          <w:u w:val="single"/>
        </w:rPr>
        <w:tab/>
      </w:r>
    </w:p>
    <w:p w:rsidR="00217745" w:rsidRDefault="00217745" w:rsidP="00217745">
      <w:pPr>
        <w:widowControl w:val="0"/>
        <w:tabs>
          <w:tab w:val="right" w:pos="1008"/>
          <w:tab w:val="left" w:pos="1152"/>
          <w:tab w:val="left" w:pos="1872"/>
          <w:tab w:val="left" w:pos="9187"/>
        </w:tabs>
        <w:ind w:left="2088" w:hanging="2088"/>
        <w:jc w:val="left"/>
      </w:pPr>
      <w:r>
        <w:tab/>
        <w:t>12/7/2010</w:t>
      </w:r>
      <w:r>
        <w:tab/>
        <w:t>House</w:t>
      </w:r>
      <w:r>
        <w:tab/>
      </w:r>
      <w:r w:rsidRPr="00094AB9">
        <w:t>Prefiled</w:t>
      </w:r>
    </w:p>
    <w:p w:rsidR="00217745" w:rsidRDefault="00217745" w:rsidP="00217745">
      <w:pPr>
        <w:widowControl w:val="0"/>
        <w:tabs>
          <w:tab w:val="right" w:pos="1008"/>
          <w:tab w:val="left" w:pos="1152"/>
          <w:tab w:val="left" w:pos="1872"/>
          <w:tab w:val="left" w:pos="9187"/>
        </w:tabs>
        <w:ind w:left="2088" w:hanging="2088"/>
        <w:jc w:val="left"/>
      </w:pPr>
      <w:r>
        <w:tab/>
        <w:t>12/7/2010</w:t>
      </w:r>
      <w:r>
        <w:tab/>
        <w:t>House</w:t>
      </w:r>
      <w:r>
        <w:tab/>
      </w:r>
      <w:r w:rsidRPr="00094AB9">
        <w:t xml:space="preserve">Referred to Committee on </w:t>
      </w:r>
      <w:r w:rsidRPr="00094AB9">
        <w:rPr>
          <w:b/>
        </w:rPr>
        <w:t>Judiciary</w:t>
      </w:r>
    </w:p>
    <w:p w:rsidR="00217745" w:rsidRDefault="00217745" w:rsidP="00217745">
      <w:pPr>
        <w:widowControl w:val="0"/>
        <w:tabs>
          <w:tab w:val="right" w:pos="1008"/>
          <w:tab w:val="left" w:pos="1152"/>
          <w:tab w:val="left" w:pos="1872"/>
          <w:tab w:val="left" w:pos="9187"/>
        </w:tabs>
        <w:ind w:left="2088" w:hanging="2088"/>
        <w:jc w:val="left"/>
      </w:pPr>
      <w:r>
        <w:tab/>
        <w:t>1/11/2011</w:t>
      </w:r>
      <w:r>
        <w:tab/>
        <w:t>House</w:t>
      </w:r>
      <w:r>
        <w:tab/>
      </w:r>
      <w:r w:rsidRPr="00094AB9">
        <w:t>Introduced and read first time (</w:t>
      </w:r>
      <w:hyperlink r:id="rId7" w:history="1">
        <w:r w:rsidRPr="00094AB9">
          <w:rPr>
            <w:rStyle w:val="Hyperlink"/>
          </w:rPr>
          <w:t>House Journal</w:t>
        </w:r>
        <w:r w:rsidRPr="00094AB9">
          <w:rPr>
            <w:rStyle w:val="Hyperlink"/>
          </w:rPr>
          <w:noBreakHyphen/>
          <w:t>page 71</w:t>
        </w:r>
      </w:hyperlink>
      <w:r w:rsidRPr="00094AB9">
        <w:t>)</w:t>
      </w:r>
    </w:p>
    <w:p w:rsidR="00217745" w:rsidRDefault="00217745" w:rsidP="00217745">
      <w:pPr>
        <w:widowControl w:val="0"/>
        <w:tabs>
          <w:tab w:val="right" w:pos="1008"/>
          <w:tab w:val="left" w:pos="1152"/>
          <w:tab w:val="left" w:pos="1872"/>
          <w:tab w:val="left" w:pos="9187"/>
        </w:tabs>
        <w:ind w:left="2088" w:hanging="2088"/>
        <w:jc w:val="left"/>
      </w:pPr>
      <w:r>
        <w:tab/>
        <w:t>1/11/2011</w:t>
      </w:r>
      <w:r>
        <w:tab/>
        <w:t>House</w:t>
      </w:r>
      <w:r>
        <w:tab/>
      </w:r>
      <w:r w:rsidRPr="00094AB9">
        <w:t>Referred t</w:t>
      </w:r>
      <w:r>
        <w:t xml:space="preserve">o Committee on </w:t>
      </w:r>
      <w:r w:rsidRPr="00094AB9">
        <w:rPr>
          <w:b/>
        </w:rPr>
        <w:t>Judiciary</w:t>
      </w:r>
      <w:r>
        <w:t xml:space="preserve"> (</w:t>
      </w:r>
      <w:hyperlink r:id="rId8" w:history="1">
        <w:r w:rsidRPr="00094AB9">
          <w:rPr>
            <w:rStyle w:val="Hyperlink"/>
          </w:rPr>
          <w:t>House Journal</w:t>
        </w:r>
        <w:r w:rsidRPr="00094AB9">
          <w:rPr>
            <w:rStyle w:val="Hyperlink"/>
          </w:rPr>
          <w:noBreakHyphen/>
          <w:t>page 71</w:t>
        </w:r>
      </w:hyperlink>
      <w:r w:rsidRPr="00094AB9">
        <w:t>)</w:t>
      </w:r>
    </w:p>
    <w:p w:rsidR="00217745" w:rsidRDefault="00217745" w:rsidP="00217745">
      <w:pPr>
        <w:widowControl w:val="0"/>
        <w:tabs>
          <w:tab w:val="right" w:pos="1008"/>
          <w:tab w:val="left" w:pos="1152"/>
          <w:tab w:val="left" w:pos="1872"/>
          <w:tab w:val="left" w:pos="9187"/>
        </w:tabs>
        <w:ind w:left="2088" w:hanging="2088"/>
        <w:jc w:val="left"/>
      </w:pPr>
    </w:p>
    <w:p w:rsidR="00BA1912" w:rsidRPr="00BA1912" w:rsidRDefault="00BA1912" w:rsidP="00BA1912">
      <w:pPr>
        <w:widowControl w:val="0"/>
        <w:tabs>
          <w:tab w:val="right" w:pos="1008"/>
          <w:tab w:val="left" w:pos="1152"/>
          <w:tab w:val="left" w:pos="1872"/>
          <w:tab w:val="left" w:pos="9187"/>
        </w:tabs>
        <w:ind w:left="2088" w:hanging="2088"/>
        <w:jc w:val="left"/>
      </w:pPr>
    </w:p>
    <w:p w:rsidR="00BA1912" w:rsidRDefault="00BA1912" w:rsidP="00BA1912">
      <w:pPr>
        <w:widowControl w:val="0"/>
        <w:jc w:val="left"/>
      </w:pPr>
      <w:r w:rsidRPr="00BA1912">
        <w:rPr>
          <w:b/>
        </w:rPr>
        <w:t>VERSIONS OF THIS BILL</w:t>
      </w:r>
    </w:p>
    <w:p w:rsidR="00BA1912" w:rsidRDefault="00BA1912" w:rsidP="00BA1912">
      <w:pPr>
        <w:widowControl w:val="0"/>
        <w:jc w:val="left"/>
      </w:pPr>
    </w:p>
    <w:p w:rsidR="00BA1912" w:rsidRDefault="008D1B2D" w:rsidP="00BA1912">
      <w:pPr>
        <w:widowControl w:val="0"/>
        <w:jc w:val="left"/>
      </w:pPr>
      <w:hyperlink r:id="rId9" w:history="1">
        <w:r w:rsidR="00BA1912">
          <w:rPr>
            <w:rStyle w:val="Hyperlink"/>
          </w:rPr>
          <w:t>12/7/2010</w:t>
        </w:r>
      </w:hyperlink>
    </w:p>
    <w:p w:rsidR="00BA1912" w:rsidRDefault="00BA1912" w:rsidP="00BA1912"/>
    <w:p w:rsidR="00BA1912" w:rsidRDefault="00BA1912" w:rsidP="00BA1912">
      <w:pPr>
        <w:sectPr w:rsidR="00BA1912" w:rsidSect="00BA191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0BB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9, ARTICLE III, OF THE CONSTITUTION OF SOUTH CAROLINA, 1895, RELATING TO THE ANNUAL SESSIONS OF THE GENERAL ASSEMBLY, SO AS TO REQUIRE EACH ANNUAL SESSION OF THE GENERAL ASSEMBLY TO ADJOURN SINE DIE NO LATER THAN MARCH THIRTY</w:t>
      </w:r>
      <w:r>
        <w:noBreakHyphen/>
        <w:t>FIRST OF THE YEAR IN WHICH IT CONVENES.</w:t>
      </w:r>
    </w:p>
    <w:p w:rsidR="00EE0BB6" w:rsidRDefault="00EE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BB6" w:rsidRDefault="00EE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BB6" w:rsidRDefault="00EE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further amended to read:</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9.</w:t>
      </w:r>
      <w:r>
        <w:tab/>
        <w:t xml:space="preserve">The annual session of the General Assembly shall convene at the State Capitol Building in the City of Columbia on the second Tuesday of January of each year </w:t>
      </w:r>
      <w:r>
        <w:rPr>
          <w:u w:val="single"/>
        </w:rPr>
        <w:t>and must adjourn sine die no later than March thirty</w:t>
      </w:r>
      <w:r>
        <w:rPr>
          <w:u w:val="single"/>
        </w:rPr>
        <w:noBreakHyphen/>
        <w:t>first of that year</w:t>
      </w:r>
      <w:r>
        <w:t>.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9, Article III of the Constitution of this State, relating to the annual sessions of the General Assembly, be amended so as to require each annual session of the General Assembly to adjourn sine die no later than March thirty</w:t>
      </w:r>
      <w:r>
        <w:noBreakHyphen/>
        <w:t>first of the year in which it convenes?</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7DA0" w:rsidRDefault="00657DA0" w:rsidP="0065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628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2805" w:rsidRDefault="00F62805" w:rsidP="00BA1912">
      <w:pPr>
        <w:suppressAutoHyphens/>
      </w:pPr>
    </w:p>
    <w:sectPr w:rsidR="00F62805" w:rsidSect="00BA19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BB6" w:rsidRDefault="00EE0BB6" w:rsidP="009F0C77">
      <w:r>
        <w:separator/>
      </w:r>
    </w:p>
  </w:endnote>
  <w:endnote w:type="continuationSeparator" w:id="0">
    <w:p w:rsidR="00EE0BB6" w:rsidRDefault="00EE0B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C0C6FF-D59B-48E4-A3D2-65171746C29D}"/>
    <w:embedBold r:id="rId2" w:fontKey="{2A790459-F032-4B1E-A32E-2C28AD7D595D}"/>
  </w:font>
  <w:font w:name="Calibri">
    <w:panose1 w:val="020F0502020204030204"/>
    <w:charset w:val="00"/>
    <w:family w:val="swiss"/>
    <w:pitch w:val="variable"/>
    <w:sig w:usb0="E10002FF" w:usb1="4000ACFF" w:usb2="00000009" w:usb3="00000000" w:csb0="0000019F" w:csb1="00000000"/>
    <w:embedRegular r:id="rId3" w:fontKey="{A74861CA-47C4-481F-9F3B-A30CC1A8A3B7}"/>
  </w:font>
  <w:font w:name="Tahoma">
    <w:panose1 w:val="020B0604030504040204"/>
    <w:charset w:val="00"/>
    <w:family w:val="swiss"/>
    <w:pitch w:val="variable"/>
    <w:sig w:usb0="21002A87" w:usb1="80000000" w:usb2="00000008" w:usb3="00000000" w:csb0="000101FF" w:csb1="00000000"/>
    <w:embedRegular r:id="rId4" w:fontKey="{8C772700-2BB4-4A05-A950-33E3B831C2CC}"/>
  </w:font>
  <w:font w:name="Wingdings">
    <w:panose1 w:val="05000000000000000000"/>
    <w:charset w:val="02"/>
    <w:family w:val="auto"/>
    <w:pitch w:val="variable"/>
    <w:sig w:usb0="00000000" w:usb1="10000000" w:usb2="00000000" w:usb3="00000000" w:csb0="80000000" w:csb1="00000000"/>
    <w:embedRegular r:id="rId5" w:fontKey="{41E3D853-A476-40A5-AA68-7DCFC8EEBBBD}"/>
  </w:font>
  <w:font w:name="Cambria">
    <w:panose1 w:val="02040503050406030204"/>
    <w:charset w:val="00"/>
    <w:family w:val="roman"/>
    <w:pitch w:val="variable"/>
    <w:sig w:usb0="E00002FF" w:usb1="400004FF" w:usb2="00000000" w:usb3="00000000" w:csb0="0000019F" w:csb1="00000000"/>
    <w:embedRegular r:id="rId6" w:fontKey="{AB672187-8F20-4BF2-B5B9-F0420A60C0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12" w:rsidRPr="00F62805" w:rsidRDefault="00BA1912" w:rsidP="00F62805">
    <w:pPr>
      <w:pStyle w:val="Footer"/>
      <w:tabs>
        <w:tab w:val="clear" w:pos="4680"/>
        <w:tab w:val="clear" w:pos="9360"/>
        <w:tab w:val="center" w:pos="2995"/>
      </w:tabs>
      <w:spacing w:before="120"/>
    </w:pPr>
    <w:r>
      <w:t>[3176]</w:t>
    </w:r>
    <w:r>
      <w:tab/>
    </w:r>
    <w:r w:rsidR="008D1B2D">
      <w:fldChar w:fldCharType="begin"/>
    </w:r>
    <w:r w:rsidR="008D1B2D">
      <w:instrText xml:space="preserve"> PAGE  \* MERGEFORMAT </w:instrText>
    </w:r>
    <w:r w:rsidR="008D1B2D">
      <w:fldChar w:fldCharType="separate"/>
    </w:r>
    <w:r w:rsidR="008D1B2D">
      <w:rPr>
        <w:noProof/>
      </w:rPr>
      <w:t>1</w:t>
    </w:r>
    <w:r w:rsidR="008D1B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BB6" w:rsidRDefault="00EE0BB6" w:rsidP="009F0C77">
      <w:r>
        <w:separator/>
      </w:r>
    </w:p>
  </w:footnote>
  <w:footnote w:type="continuationSeparator" w:id="0">
    <w:p w:rsidR="00EE0BB6" w:rsidRDefault="00EE0B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00ZW11"/>
    <w:docVar w:name="CoverBillType" w:val="j"/>
    <w:docVar w:name="docpath" w:val="L:\Council\bills\GGS\22700ZW11.DOCX"/>
    <w:docVar w:name="dvBillNumber" w:val="3176"/>
    <w:docVar w:name="dvBillNumberPrefix" w:val="H. "/>
    <w:docVar w:name="dvOriginalBody" w:val="House"/>
    <w:docVar w:name="dvSteno" w:val="GGS"/>
    <w:docVar w:name="NameofBody" w:val="h"/>
    <w:docVar w:name="vgroup2" w:val="Council"/>
  </w:docVars>
  <w:rsids>
    <w:rsidRoot w:val="006D7876"/>
    <w:rsid w:val="00011869"/>
    <w:rsid w:val="000709A4"/>
    <w:rsid w:val="000E1785"/>
    <w:rsid w:val="000F40FA"/>
    <w:rsid w:val="0010776B"/>
    <w:rsid w:val="00133E66"/>
    <w:rsid w:val="001435A3"/>
    <w:rsid w:val="001D08F2"/>
    <w:rsid w:val="001D525B"/>
    <w:rsid w:val="001D7F4F"/>
    <w:rsid w:val="00217745"/>
    <w:rsid w:val="002321B6"/>
    <w:rsid w:val="00250967"/>
    <w:rsid w:val="002543C8"/>
    <w:rsid w:val="00284AAE"/>
    <w:rsid w:val="002E5912"/>
    <w:rsid w:val="00325348"/>
    <w:rsid w:val="0032732C"/>
    <w:rsid w:val="00333EFA"/>
    <w:rsid w:val="00336AD0"/>
    <w:rsid w:val="0037079A"/>
    <w:rsid w:val="0037682A"/>
    <w:rsid w:val="003D01E8"/>
    <w:rsid w:val="003E5288"/>
    <w:rsid w:val="003F6D79"/>
    <w:rsid w:val="0041760A"/>
    <w:rsid w:val="00417C01"/>
    <w:rsid w:val="00455720"/>
    <w:rsid w:val="004809EE"/>
    <w:rsid w:val="004E7D54"/>
    <w:rsid w:val="005273C6"/>
    <w:rsid w:val="00530A69"/>
    <w:rsid w:val="00545593"/>
    <w:rsid w:val="00577C6C"/>
    <w:rsid w:val="005B67BB"/>
    <w:rsid w:val="005C2FE2"/>
    <w:rsid w:val="005E2BC9"/>
    <w:rsid w:val="00605102"/>
    <w:rsid w:val="006070E0"/>
    <w:rsid w:val="006215AA"/>
    <w:rsid w:val="006319C5"/>
    <w:rsid w:val="00657DA0"/>
    <w:rsid w:val="006913C9"/>
    <w:rsid w:val="0069470D"/>
    <w:rsid w:val="006A6976"/>
    <w:rsid w:val="006D7876"/>
    <w:rsid w:val="006E0FA3"/>
    <w:rsid w:val="00703E31"/>
    <w:rsid w:val="00712CB4"/>
    <w:rsid w:val="00734F00"/>
    <w:rsid w:val="007363CF"/>
    <w:rsid w:val="007A70AE"/>
    <w:rsid w:val="008362E8"/>
    <w:rsid w:val="008A1768"/>
    <w:rsid w:val="008B041E"/>
    <w:rsid w:val="008D1B2D"/>
    <w:rsid w:val="008F4429"/>
    <w:rsid w:val="00904B15"/>
    <w:rsid w:val="0094021A"/>
    <w:rsid w:val="0099235B"/>
    <w:rsid w:val="009B2020"/>
    <w:rsid w:val="009C6A0B"/>
    <w:rsid w:val="009E4094"/>
    <w:rsid w:val="009E4F97"/>
    <w:rsid w:val="009F0C77"/>
    <w:rsid w:val="009F4DD1"/>
    <w:rsid w:val="00A013AD"/>
    <w:rsid w:val="00A41684"/>
    <w:rsid w:val="00A46203"/>
    <w:rsid w:val="00A5569B"/>
    <w:rsid w:val="00A64E80"/>
    <w:rsid w:val="00A71216"/>
    <w:rsid w:val="00A72BCD"/>
    <w:rsid w:val="00A741D9"/>
    <w:rsid w:val="00A833AB"/>
    <w:rsid w:val="00A9741D"/>
    <w:rsid w:val="00AD4B17"/>
    <w:rsid w:val="00B4037C"/>
    <w:rsid w:val="00B412D4"/>
    <w:rsid w:val="00B45A6E"/>
    <w:rsid w:val="00BA1912"/>
    <w:rsid w:val="00BA40C9"/>
    <w:rsid w:val="00BA6AD4"/>
    <w:rsid w:val="00BE3C22"/>
    <w:rsid w:val="00C0345E"/>
    <w:rsid w:val="00C3483A"/>
    <w:rsid w:val="00C51737"/>
    <w:rsid w:val="00C62437"/>
    <w:rsid w:val="00C74E9D"/>
    <w:rsid w:val="00C82FD3"/>
    <w:rsid w:val="00C92819"/>
    <w:rsid w:val="00CC6B7B"/>
    <w:rsid w:val="00CD2089"/>
    <w:rsid w:val="00D73A67"/>
    <w:rsid w:val="00D970A9"/>
    <w:rsid w:val="00DD1A2C"/>
    <w:rsid w:val="00DF3845"/>
    <w:rsid w:val="00E41911"/>
    <w:rsid w:val="00E83B82"/>
    <w:rsid w:val="00E92EEF"/>
    <w:rsid w:val="00EA6005"/>
    <w:rsid w:val="00EE0BB6"/>
    <w:rsid w:val="00F24442"/>
    <w:rsid w:val="00F50AE3"/>
    <w:rsid w:val="00F62805"/>
    <w:rsid w:val="00F67CF1"/>
    <w:rsid w:val="00F840F0"/>
    <w:rsid w:val="00F9086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786ADA-8B20-468D-9B50-59E7B603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DA0"/>
    <w:rPr>
      <w:rFonts w:ascii="Tahoma" w:hAnsi="Tahoma" w:cs="Tahoma"/>
      <w:sz w:val="16"/>
      <w:szCs w:val="16"/>
    </w:rPr>
  </w:style>
  <w:style w:type="character" w:customStyle="1" w:styleId="BalloonTextChar">
    <w:name w:val="Balloon Text Char"/>
    <w:basedOn w:val="DefaultParagraphFont"/>
    <w:link w:val="BalloonText"/>
    <w:uiPriority w:val="99"/>
    <w:semiHidden/>
    <w:rsid w:val="00657DA0"/>
    <w:rPr>
      <w:rFonts w:ascii="Tahoma" w:eastAsia="Times New Roman" w:hAnsi="Tahoma" w:cs="Tahoma"/>
      <w:sz w:val="16"/>
      <w:szCs w:val="16"/>
    </w:rPr>
  </w:style>
  <w:style w:type="character" w:styleId="Hyperlink">
    <w:name w:val="Hyperlink"/>
    <w:basedOn w:val="DefaultParagraphFont"/>
    <w:uiPriority w:val="99"/>
    <w:unhideWhenUsed/>
    <w:rsid w:val="00BA19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7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AD18A-E510-4CA3-A710-98AB15A7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599</Words>
  <Characters>3034</Characters>
  <Application>Microsoft Office Word</Application>
  <DocSecurity>4</DocSecurity>
  <Lines>103</Lines>
  <Paragraphs>30</Paragraphs>
  <ScaleCrop>false</ScaleCrop>
  <Company> </Company>
  <LinksUpToDate>false</LinksUpToDate>
  <CharactersWithSpaces>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3176: Constitutional amendment proposed - South Carolina Legislature Online</dc:title>
  <dc:subject/>
  <dc:creator>GloriaShackelford</dc:creator>
  <cp:keywords/>
  <dc:description/>
  <cp:lastModifiedBy>N Cumfer</cp:lastModifiedBy>
  <cp:revision>2</cp:revision>
  <cp:lastPrinted>2010-12-06T14:00:00Z</cp:lastPrinted>
  <dcterms:created xsi:type="dcterms:W3CDTF">2014-11-21T21:30:00Z</dcterms:created>
  <dcterms:modified xsi:type="dcterms:W3CDTF">2014-11-21T21:30:00Z</dcterms:modified>
</cp:coreProperties>
</file>