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2504F" w:rsidRDefault="00D2504F" w:rsidP="00D2504F">
      <w:pPr>
        <w:widowControl w:val="0"/>
        <w:jc w:val="center"/>
      </w:pPr>
      <w:bookmarkStart w:id="0" w:name="_GoBack"/>
      <w:bookmarkEnd w:id="0"/>
      <w:r w:rsidRPr="00D2504F">
        <w:rPr>
          <w:b/>
        </w:rPr>
        <w:t>South Carolina General Assembly</w:t>
      </w:r>
    </w:p>
    <w:p w:rsidR="00D2504F" w:rsidRDefault="00D2504F" w:rsidP="00D2504F">
      <w:pPr>
        <w:widowControl w:val="0"/>
        <w:jc w:val="center"/>
      </w:pPr>
      <w:r>
        <w:t>119th Session, 2011-2012</w:t>
      </w:r>
    </w:p>
    <w:p w:rsidR="00D2504F" w:rsidRDefault="00D2504F" w:rsidP="00D2504F">
      <w:pPr>
        <w:widowControl w:val="0"/>
        <w:jc w:val="left"/>
      </w:pPr>
    </w:p>
    <w:p w:rsidR="00D2504F" w:rsidRDefault="00D2504F" w:rsidP="00D2504F">
      <w:pPr>
        <w:widowControl w:val="0"/>
        <w:jc w:val="left"/>
        <w:rPr>
          <w:b/>
        </w:rPr>
      </w:pPr>
      <w:r w:rsidRPr="00D2504F">
        <w:rPr>
          <w:b/>
        </w:rPr>
        <w:t>H. 3252</w:t>
      </w:r>
    </w:p>
    <w:p w:rsidR="00D2504F" w:rsidRDefault="00D2504F" w:rsidP="00D2504F">
      <w:pPr>
        <w:widowControl w:val="0"/>
        <w:jc w:val="left"/>
        <w:rPr>
          <w:b/>
        </w:rPr>
      </w:pPr>
    </w:p>
    <w:p w:rsidR="00D2504F" w:rsidRDefault="00D2504F" w:rsidP="00D2504F">
      <w:pPr>
        <w:widowControl w:val="0"/>
        <w:jc w:val="left"/>
      </w:pPr>
      <w:r w:rsidRPr="00D2504F">
        <w:rPr>
          <w:b/>
        </w:rPr>
        <w:t>STATUS INFORMATION</w:t>
      </w:r>
    </w:p>
    <w:p w:rsidR="00D2504F" w:rsidRDefault="00D2504F" w:rsidP="00D2504F">
      <w:pPr>
        <w:widowControl w:val="0"/>
        <w:jc w:val="left"/>
      </w:pPr>
    </w:p>
    <w:p w:rsidR="00D2504F" w:rsidRDefault="00D2504F" w:rsidP="00D2504F">
      <w:pPr>
        <w:widowControl w:val="0"/>
        <w:jc w:val="left"/>
      </w:pPr>
      <w:r>
        <w:t>General Bill</w:t>
      </w:r>
    </w:p>
    <w:p w:rsidR="00D2504F" w:rsidRDefault="00D2504F" w:rsidP="00D2504F">
      <w:pPr>
        <w:widowControl w:val="0"/>
        <w:jc w:val="left"/>
      </w:pPr>
      <w:r>
        <w:t>Sponsors: Rep. Brantley</w:t>
      </w:r>
    </w:p>
    <w:p w:rsidR="00D2504F" w:rsidRDefault="00D2504F" w:rsidP="00D2504F">
      <w:pPr>
        <w:widowControl w:val="0"/>
        <w:jc w:val="left"/>
      </w:pPr>
      <w:r>
        <w:t>Document Path: l:\council\bills\swb\5034cm11.docx</w:t>
      </w:r>
    </w:p>
    <w:p w:rsidR="00D2504F" w:rsidRDefault="00D2504F" w:rsidP="00D2504F">
      <w:pPr>
        <w:widowControl w:val="0"/>
        <w:jc w:val="left"/>
      </w:pPr>
    </w:p>
    <w:p w:rsidR="00A93841" w:rsidRDefault="00A93841" w:rsidP="00D2504F">
      <w:pPr>
        <w:widowControl w:val="0"/>
        <w:jc w:val="left"/>
      </w:pPr>
      <w:r>
        <w:t>Introduced in the House on January 11, 2011</w:t>
      </w:r>
    </w:p>
    <w:p w:rsidR="00A93841" w:rsidRPr="00A93841" w:rsidRDefault="00A93841" w:rsidP="00D2504F">
      <w:pPr>
        <w:widowControl w:val="0"/>
        <w:jc w:val="left"/>
      </w:pPr>
      <w:r>
        <w:t xml:space="preserve">Currently residing in the House Committee on </w:t>
      </w:r>
      <w:r w:rsidRPr="00A93841">
        <w:rPr>
          <w:b/>
        </w:rPr>
        <w:t>Education and Public Works</w:t>
      </w:r>
    </w:p>
    <w:p w:rsidR="00A93841" w:rsidRDefault="00A93841" w:rsidP="00D2504F">
      <w:pPr>
        <w:widowControl w:val="0"/>
        <w:jc w:val="left"/>
      </w:pPr>
    </w:p>
    <w:p w:rsidR="00D2504F" w:rsidRDefault="00D2504F" w:rsidP="00D2504F">
      <w:pPr>
        <w:widowControl w:val="0"/>
        <w:jc w:val="left"/>
      </w:pPr>
      <w:r>
        <w:t xml:space="preserve">Summary: </w:t>
      </w:r>
      <w:r w:rsidR="008628AE">
        <w:t>Recreational vehicles</w:t>
      </w:r>
    </w:p>
    <w:p w:rsidR="00D2504F" w:rsidRDefault="00D2504F" w:rsidP="00D2504F">
      <w:pPr>
        <w:widowControl w:val="0"/>
        <w:jc w:val="left"/>
      </w:pPr>
    </w:p>
    <w:p w:rsidR="00D2504F" w:rsidRDefault="00D2504F" w:rsidP="00D2504F">
      <w:pPr>
        <w:widowControl w:val="0"/>
        <w:jc w:val="left"/>
      </w:pPr>
    </w:p>
    <w:p w:rsidR="00D2504F" w:rsidRDefault="00D2504F" w:rsidP="00D2504F">
      <w:pPr>
        <w:widowControl w:val="0"/>
        <w:tabs>
          <w:tab w:val="center" w:pos="590"/>
          <w:tab w:val="center" w:pos="1440"/>
          <w:tab w:val="left" w:pos="1872"/>
          <w:tab w:val="left" w:pos="9187"/>
        </w:tabs>
        <w:jc w:val="left"/>
      </w:pPr>
      <w:r w:rsidRPr="00D2504F">
        <w:rPr>
          <w:b/>
        </w:rPr>
        <w:t>HISTORY OF LEGISLATIVE ACTIONS</w:t>
      </w:r>
    </w:p>
    <w:p w:rsidR="00D2504F" w:rsidRDefault="00D2504F" w:rsidP="00D2504F">
      <w:pPr>
        <w:widowControl w:val="0"/>
        <w:tabs>
          <w:tab w:val="center" w:pos="590"/>
          <w:tab w:val="center" w:pos="1440"/>
          <w:tab w:val="left" w:pos="1872"/>
          <w:tab w:val="left" w:pos="9187"/>
        </w:tabs>
        <w:jc w:val="left"/>
      </w:pPr>
    </w:p>
    <w:p w:rsidR="00D2504F" w:rsidRPr="00D2504F" w:rsidRDefault="00D2504F" w:rsidP="00D2504F">
      <w:pPr>
        <w:widowControl w:val="0"/>
        <w:tabs>
          <w:tab w:val="center" w:pos="590"/>
          <w:tab w:val="center" w:pos="1440"/>
          <w:tab w:val="left" w:pos="1872"/>
          <w:tab w:val="left" w:pos="9187"/>
        </w:tabs>
        <w:jc w:val="left"/>
      </w:pPr>
      <w:r w:rsidRPr="00D2504F">
        <w:rPr>
          <w:u w:val="single"/>
        </w:rPr>
        <w:tab/>
        <w:t>Date</w:t>
      </w:r>
      <w:r w:rsidRPr="00D2504F">
        <w:rPr>
          <w:u w:val="single"/>
        </w:rPr>
        <w:tab/>
        <w:t>Body</w:t>
      </w:r>
      <w:r w:rsidRPr="00D2504F">
        <w:rPr>
          <w:u w:val="single"/>
        </w:rPr>
        <w:tab/>
        <w:t>Action Description with journal page number</w:t>
      </w:r>
      <w:r w:rsidRPr="00D2504F">
        <w:rPr>
          <w:u w:val="single"/>
        </w:rPr>
        <w:tab/>
      </w:r>
    </w:p>
    <w:p w:rsidR="001509FE" w:rsidRDefault="001509FE" w:rsidP="001509FE">
      <w:pPr>
        <w:widowControl w:val="0"/>
        <w:tabs>
          <w:tab w:val="right" w:pos="1008"/>
          <w:tab w:val="left" w:pos="1152"/>
          <w:tab w:val="left" w:pos="1872"/>
          <w:tab w:val="left" w:pos="9187"/>
        </w:tabs>
        <w:ind w:left="2088" w:hanging="2088"/>
        <w:jc w:val="left"/>
      </w:pPr>
      <w:r>
        <w:tab/>
        <w:t>12/14/2010</w:t>
      </w:r>
      <w:r>
        <w:tab/>
        <w:t>House</w:t>
      </w:r>
      <w:r>
        <w:tab/>
      </w:r>
      <w:r w:rsidRPr="0061644D">
        <w:t>Prefiled</w:t>
      </w:r>
    </w:p>
    <w:p w:rsidR="001509FE" w:rsidRDefault="001509FE" w:rsidP="001509FE">
      <w:pPr>
        <w:widowControl w:val="0"/>
        <w:tabs>
          <w:tab w:val="right" w:pos="1008"/>
          <w:tab w:val="left" w:pos="1152"/>
          <w:tab w:val="left" w:pos="1872"/>
          <w:tab w:val="left" w:pos="9187"/>
        </w:tabs>
        <w:ind w:left="2088" w:hanging="2088"/>
        <w:jc w:val="left"/>
      </w:pPr>
      <w:r>
        <w:tab/>
        <w:t>12/14/2010</w:t>
      </w:r>
      <w:r>
        <w:tab/>
        <w:t>House</w:t>
      </w:r>
      <w:r>
        <w:tab/>
      </w:r>
      <w:r w:rsidRPr="0061644D">
        <w:t xml:space="preserve">Referred to Committee on </w:t>
      </w:r>
      <w:r w:rsidRPr="0061644D">
        <w:rPr>
          <w:b/>
        </w:rPr>
        <w:t>Education and Public Works</w:t>
      </w:r>
    </w:p>
    <w:p w:rsidR="001509FE" w:rsidRDefault="001509FE" w:rsidP="001509FE">
      <w:pPr>
        <w:widowControl w:val="0"/>
        <w:tabs>
          <w:tab w:val="right" w:pos="1008"/>
          <w:tab w:val="left" w:pos="1152"/>
          <w:tab w:val="left" w:pos="1872"/>
          <w:tab w:val="left" w:pos="9187"/>
        </w:tabs>
        <w:ind w:left="2088" w:hanging="2088"/>
        <w:jc w:val="left"/>
      </w:pPr>
      <w:r>
        <w:tab/>
        <w:t>1/11/2011</w:t>
      </w:r>
      <w:r>
        <w:tab/>
        <w:t>House</w:t>
      </w:r>
      <w:r>
        <w:tab/>
      </w:r>
      <w:r w:rsidRPr="0061644D">
        <w:t>Introduced and read first time (</w:t>
      </w:r>
      <w:hyperlink r:id="rId7" w:history="1">
        <w:r w:rsidRPr="0061644D">
          <w:rPr>
            <w:rStyle w:val="Hyperlink"/>
          </w:rPr>
          <w:t>House Journal</w:t>
        </w:r>
        <w:r w:rsidRPr="0061644D">
          <w:rPr>
            <w:rStyle w:val="Hyperlink"/>
          </w:rPr>
          <w:noBreakHyphen/>
          <w:t>page 101</w:t>
        </w:r>
      </w:hyperlink>
      <w:r w:rsidRPr="0061644D">
        <w:t>)</w:t>
      </w:r>
    </w:p>
    <w:p w:rsidR="001509FE" w:rsidRDefault="001509FE" w:rsidP="001509FE">
      <w:pPr>
        <w:widowControl w:val="0"/>
        <w:tabs>
          <w:tab w:val="right" w:pos="1008"/>
          <w:tab w:val="left" w:pos="1152"/>
          <w:tab w:val="left" w:pos="1872"/>
          <w:tab w:val="left" w:pos="9187"/>
        </w:tabs>
        <w:ind w:left="2088" w:hanging="2088"/>
        <w:jc w:val="left"/>
      </w:pPr>
      <w:r>
        <w:tab/>
        <w:t>1/11/2011</w:t>
      </w:r>
      <w:r>
        <w:tab/>
        <w:t>House</w:t>
      </w:r>
      <w:r>
        <w:tab/>
      </w:r>
      <w:r w:rsidRPr="0061644D">
        <w:t>Referred to Co</w:t>
      </w:r>
      <w:r>
        <w:t xml:space="preserve">mmittee on </w:t>
      </w:r>
      <w:r w:rsidRPr="0061644D">
        <w:rPr>
          <w:b/>
        </w:rPr>
        <w:t>Education and Public Works</w:t>
      </w:r>
      <w:r w:rsidRPr="0061644D">
        <w:t xml:space="preserve"> (</w:t>
      </w:r>
      <w:hyperlink r:id="rId8" w:history="1">
        <w:r w:rsidRPr="0061644D">
          <w:rPr>
            <w:rStyle w:val="Hyperlink"/>
          </w:rPr>
          <w:t>House Journal</w:t>
        </w:r>
        <w:r w:rsidRPr="0061644D">
          <w:rPr>
            <w:rStyle w:val="Hyperlink"/>
          </w:rPr>
          <w:noBreakHyphen/>
          <w:t>page 101</w:t>
        </w:r>
      </w:hyperlink>
      <w:r w:rsidRPr="0061644D">
        <w:t>)</w:t>
      </w:r>
    </w:p>
    <w:p w:rsidR="001509FE" w:rsidRDefault="001509FE" w:rsidP="001509FE">
      <w:pPr>
        <w:widowControl w:val="0"/>
        <w:tabs>
          <w:tab w:val="right" w:pos="1008"/>
          <w:tab w:val="left" w:pos="1152"/>
          <w:tab w:val="left" w:pos="1872"/>
          <w:tab w:val="left" w:pos="9187"/>
        </w:tabs>
        <w:ind w:left="2088" w:hanging="2088"/>
        <w:jc w:val="left"/>
      </w:pPr>
    </w:p>
    <w:p w:rsidR="00D2504F" w:rsidRPr="00D2504F" w:rsidRDefault="00D2504F" w:rsidP="00D2504F">
      <w:pPr>
        <w:widowControl w:val="0"/>
        <w:tabs>
          <w:tab w:val="right" w:pos="1008"/>
          <w:tab w:val="left" w:pos="1152"/>
          <w:tab w:val="left" w:pos="1872"/>
          <w:tab w:val="left" w:pos="9187"/>
        </w:tabs>
        <w:ind w:left="2088" w:hanging="2088"/>
        <w:jc w:val="left"/>
      </w:pPr>
    </w:p>
    <w:p w:rsidR="00D2504F" w:rsidRDefault="00D2504F" w:rsidP="00D2504F">
      <w:pPr>
        <w:widowControl w:val="0"/>
        <w:jc w:val="left"/>
      </w:pPr>
      <w:r w:rsidRPr="00D2504F">
        <w:rPr>
          <w:b/>
        </w:rPr>
        <w:t>VERSIONS OF THIS BILL</w:t>
      </w:r>
    </w:p>
    <w:p w:rsidR="00D2504F" w:rsidRDefault="00D2504F" w:rsidP="00D2504F">
      <w:pPr>
        <w:widowControl w:val="0"/>
        <w:jc w:val="left"/>
      </w:pPr>
    </w:p>
    <w:p w:rsidR="00D2504F" w:rsidRDefault="00861325" w:rsidP="00D2504F">
      <w:pPr>
        <w:widowControl w:val="0"/>
        <w:jc w:val="left"/>
      </w:pPr>
      <w:hyperlink r:id="rId9" w:history="1">
        <w:r w:rsidR="00D2504F">
          <w:rPr>
            <w:rStyle w:val="Hyperlink"/>
          </w:rPr>
          <w:t>12/14/2010</w:t>
        </w:r>
      </w:hyperlink>
    </w:p>
    <w:p w:rsidR="00D2504F" w:rsidRDefault="00D2504F" w:rsidP="00D2504F"/>
    <w:p w:rsidR="00D2504F" w:rsidRDefault="00D2504F" w:rsidP="00D2504F">
      <w:pPr>
        <w:sectPr w:rsidR="00D2504F" w:rsidSect="00D2504F">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640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9401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B5FC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56</w:t>
      </w:r>
      <w:r w:rsidR="00B80BAF">
        <w:noBreakHyphen/>
      </w:r>
      <w:r>
        <w:t>19</w:t>
      </w:r>
      <w:r w:rsidR="00B80BAF">
        <w:noBreakHyphen/>
      </w:r>
      <w:r>
        <w:t>210, CODE OF LAWS OF SOUTH CAROLINA, 1976, RELATING TO THE UNLAWFUL SALE OR MORTGAGE OF A VEHICLE THAT IS REQUIRED TO BE REGISTERED AND LICENSED OR A MOBILE HOME UNLESS A CERTIFICATE OF TITLE HAS BEEN ISSUED, AND THE EXCEPTIONS TO THIS PROVISION, SO AS TO PROVIDE THAT CERTAIN RECREATIONAL VEHICLES OFFERED FOR SALE THROUGH CONSIGNMENT ALSO ARE EXEMPTED FROM THIS PROVISION.</w:t>
      </w:r>
    </w:p>
    <w:p w:rsidR="00B9401A" w:rsidRDefault="00B9401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9401A" w:rsidRDefault="00B9401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9401A" w:rsidRDefault="00B9401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401A" w:rsidRDefault="00B9401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9B5FC6">
        <w:t>Section 56</w:t>
      </w:r>
      <w:r w:rsidR="00B80BAF">
        <w:noBreakHyphen/>
      </w:r>
      <w:r w:rsidR="009B5FC6">
        <w:t>19</w:t>
      </w:r>
      <w:r w:rsidR="00B80BAF">
        <w:noBreakHyphen/>
      </w:r>
      <w:r w:rsidR="009B5FC6">
        <w:t>210 of the 1976 Code is amended to read:</w:t>
      </w:r>
    </w:p>
    <w:p w:rsidR="009B5FC6" w:rsidRDefault="009B5FC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5FC6" w:rsidRDefault="009B5FC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rsidR="00B80BAF">
        <w:noBreakHyphen/>
      </w:r>
      <w:r>
        <w:t>19</w:t>
      </w:r>
      <w:r w:rsidR="00B80BAF">
        <w:noBreakHyphen/>
      </w:r>
      <w:r>
        <w:t>210.</w:t>
      </w:r>
      <w:r>
        <w:tab/>
      </w:r>
      <w:r w:rsidRPr="009B5FC6">
        <w:rPr>
          <w:u w:val="single"/>
        </w:rPr>
        <w:t>(</w:t>
      </w:r>
      <w:r>
        <w:rPr>
          <w:u w:val="single"/>
        </w:rPr>
        <w:t>A</w:t>
      </w:r>
      <w:r w:rsidRPr="009B5FC6">
        <w:rPr>
          <w:u w:val="single"/>
        </w:rPr>
        <w:t>)</w:t>
      </w:r>
      <w:r>
        <w:tab/>
      </w:r>
      <w:r w:rsidRPr="0081714D">
        <w:t xml:space="preserve">It </w:t>
      </w:r>
      <w:r w:rsidRPr="009B5FC6">
        <w:rPr>
          <w:strike/>
        </w:rPr>
        <w:t>shall be</w:t>
      </w:r>
      <w:r w:rsidRPr="0081714D">
        <w:t xml:space="preserve"> </w:t>
      </w:r>
      <w:r w:rsidRPr="009B5FC6">
        <w:rPr>
          <w:u w:val="single"/>
        </w:rPr>
        <w:t>is</w:t>
      </w:r>
      <w:r>
        <w:t xml:space="preserve"> </w:t>
      </w:r>
      <w:r w:rsidRPr="0081714D">
        <w:t xml:space="preserve">unlawful for </w:t>
      </w:r>
      <w:r w:rsidRPr="009B5FC6">
        <w:rPr>
          <w:strike/>
        </w:rPr>
        <w:t>any</w:t>
      </w:r>
      <w:r w:rsidRPr="0081714D">
        <w:t xml:space="preserve"> </w:t>
      </w:r>
      <w:r w:rsidRPr="009B5FC6">
        <w:rPr>
          <w:u w:val="single"/>
        </w:rPr>
        <w:t>a</w:t>
      </w:r>
      <w:r>
        <w:t xml:space="preserve"> </w:t>
      </w:r>
      <w:r w:rsidRPr="0081714D">
        <w:t xml:space="preserve">person to sell or offer for sale or mortgage in this State </w:t>
      </w:r>
      <w:r w:rsidRPr="009B5FC6">
        <w:rPr>
          <w:strike/>
        </w:rPr>
        <w:t>any</w:t>
      </w:r>
      <w:r w:rsidRPr="0081714D">
        <w:t xml:space="preserve"> </w:t>
      </w:r>
      <w:r w:rsidRPr="009B5FC6">
        <w:rPr>
          <w:u w:val="single"/>
        </w:rPr>
        <w:t>a</w:t>
      </w:r>
      <w:r>
        <w:t xml:space="preserve"> </w:t>
      </w:r>
      <w:r w:rsidRPr="0081714D">
        <w:t xml:space="preserve">vehicle of a type required to be registered and licensed in this State, or </w:t>
      </w:r>
      <w:r w:rsidRPr="009B5FC6">
        <w:rPr>
          <w:strike/>
        </w:rPr>
        <w:t>any</w:t>
      </w:r>
      <w:r>
        <w:t xml:space="preserve"> </w:t>
      </w:r>
      <w:r w:rsidRPr="009B5FC6">
        <w:rPr>
          <w:u w:val="single"/>
        </w:rPr>
        <w:t>a</w:t>
      </w:r>
      <w:r w:rsidRPr="0081714D">
        <w:t xml:space="preserve"> mobile home, unless a certificate of title has been issued </w:t>
      </w:r>
      <w:r w:rsidRPr="009B5FC6">
        <w:rPr>
          <w:strike/>
        </w:rPr>
        <w:t>therefor</w:t>
      </w:r>
      <w:r w:rsidRPr="0081714D">
        <w:t xml:space="preserve"> </w:t>
      </w:r>
      <w:r w:rsidRPr="009B5FC6">
        <w:rPr>
          <w:u w:val="single"/>
        </w:rPr>
        <w:t>for it</w:t>
      </w:r>
      <w:r>
        <w:t xml:space="preserve"> </w:t>
      </w:r>
      <w:r w:rsidRPr="0081714D">
        <w:t>and is currently valid</w:t>
      </w:r>
      <w:r w:rsidRPr="009B5FC6">
        <w:rPr>
          <w:strike/>
        </w:rPr>
        <w:t>; but</w:t>
      </w:r>
      <w:r w:rsidRPr="009B5FC6">
        <w:rPr>
          <w:u w:val="single"/>
        </w:rPr>
        <w:t>.  However,</w:t>
      </w:r>
      <w:r w:rsidRPr="0081714D">
        <w:t xml:space="preserve"> this provision shall not apply to South Carolina dealers in the sale or offering for sale of new vehicles or mobile homes for which there is a manufacturer</w:t>
      </w:r>
      <w:r w:rsidR="00B80BAF" w:rsidRPr="00B80BAF">
        <w:t>’</w:t>
      </w:r>
      <w:r w:rsidRPr="0081714D">
        <w:t xml:space="preserve">s certificate of origin made out to the person offering such vehicle </w:t>
      </w:r>
      <w:r w:rsidRPr="009B5FC6">
        <w:rPr>
          <w:strike/>
        </w:rPr>
        <w:t>or</w:t>
      </w:r>
      <w:r w:rsidRPr="009B5FC6">
        <w:rPr>
          <w:u w:val="single"/>
        </w:rPr>
        <w:t>,</w:t>
      </w:r>
      <w:r w:rsidRPr="0081714D">
        <w:t xml:space="preserve"> mobile homes for sale</w:t>
      </w:r>
      <w:r>
        <w:rPr>
          <w:u w:val="single"/>
        </w:rPr>
        <w:t>, or recreational vehicles offered for sale through consignment</w:t>
      </w:r>
      <w:r w:rsidRPr="0081714D">
        <w:t>.</w:t>
      </w:r>
    </w:p>
    <w:p w:rsidR="009B5FC6" w:rsidRDefault="009B5FC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B5FC6">
        <w:rPr>
          <w:u w:val="single"/>
        </w:rPr>
        <w:t>(B)</w:t>
      </w:r>
      <w:r w:rsidR="00DE3A59" w:rsidRPr="00DE3A59">
        <w:tab/>
      </w:r>
      <w:r>
        <w:rPr>
          <w:u w:val="single"/>
        </w:rPr>
        <w:t xml:space="preserve">As used in this section </w:t>
      </w:r>
      <w:r w:rsidR="00B80BAF" w:rsidRPr="00B80BAF">
        <w:rPr>
          <w:u w:val="single"/>
        </w:rPr>
        <w:t>‘</w:t>
      </w:r>
      <w:r>
        <w:rPr>
          <w:u w:val="single"/>
        </w:rPr>
        <w:t>recreational vehicle</w:t>
      </w:r>
      <w:r w:rsidR="00B80BAF" w:rsidRPr="00B80BAF">
        <w:rPr>
          <w:u w:val="single"/>
        </w:rPr>
        <w:t>’</w:t>
      </w:r>
      <w:r>
        <w:rPr>
          <w:u w:val="single"/>
        </w:rPr>
        <w:t xml:space="preserve"> means a </w:t>
      </w:r>
      <w:r w:rsidR="00B80BAF">
        <w:rPr>
          <w:u w:val="single"/>
        </w:rPr>
        <w:t>self</w:t>
      </w:r>
      <w:r w:rsidR="00B80BAF">
        <w:rPr>
          <w:u w:val="single"/>
        </w:rPr>
        <w:noBreakHyphen/>
      </w:r>
      <w:r>
        <w:rPr>
          <w:u w:val="single"/>
        </w:rPr>
        <w:t xml:space="preserve">propelled vehicle that is equipped to serve as </w:t>
      </w:r>
      <w:r w:rsidR="00B80BAF">
        <w:rPr>
          <w:u w:val="single"/>
        </w:rPr>
        <w:t>temporary</w:t>
      </w:r>
      <w:r>
        <w:rPr>
          <w:u w:val="single"/>
        </w:rPr>
        <w:t xml:space="preserve"> living quarters for </w:t>
      </w:r>
      <w:r w:rsidR="00B80BAF">
        <w:rPr>
          <w:u w:val="single"/>
        </w:rPr>
        <w:t>recreational</w:t>
      </w:r>
      <w:r>
        <w:rPr>
          <w:u w:val="single"/>
        </w:rPr>
        <w:t xml:space="preserve">, camping, or travel </w:t>
      </w:r>
      <w:r w:rsidR="00B80BAF">
        <w:rPr>
          <w:u w:val="single"/>
        </w:rPr>
        <w:t>purposes</w:t>
      </w:r>
      <w:r>
        <w:rPr>
          <w:u w:val="single"/>
        </w:rPr>
        <w:t xml:space="preserve"> and is used </w:t>
      </w:r>
      <w:r w:rsidR="00B80BAF">
        <w:rPr>
          <w:u w:val="single"/>
        </w:rPr>
        <w:t>solely</w:t>
      </w:r>
      <w:r>
        <w:rPr>
          <w:u w:val="single"/>
        </w:rPr>
        <w:t xml:space="preserve"> as  family</w:t>
      </w:r>
      <w:r w:rsidR="000A0A72">
        <w:rPr>
          <w:u w:val="single"/>
        </w:rPr>
        <w:t>/</w:t>
      </w:r>
      <w:r w:rsidR="00B80BAF">
        <w:rPr>
          <w:u w:val="single"/>
        </w:rPr>
        <w:t>personal conveyance.</w:t>
      </w:r>
      <w:r>
        <w:t>”</w:t>
      </w:r>
    </w:p>
    <w:p w:rsidR="00B9401A" w:rsidRDefault="00B9401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9401A" w:rsidP="00CB1039">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B5FC6">
        <w:t>2</w:t>
      </w:r>
      <w:r>
        <w:t>.</w:t>
      </w:r>
      <w:r>
        <w:tab/>
        <w:t>This act takes effect upon approval by the Governor.</w:t>
      </w:r>
    </w:p>
    <w:p w:rsidR="0076409E" w:rsidRDefault="00B80BAF" w:rsidP="00CB1039">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6409E" w:rsidRDefault="0076409E" w:rsidP="00D2504F">
      <w:pPr>
        <w:keepNext/>
        <w:suppressAutoHyphens/>
      </w:pPr>
    </w:p>
    <w:sectPr w:rsidR="0076409E" w:rsidSect="00D2504F">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B5FC6" w:rsidRDefault="009B5FC6" w:rsidP="009F0C77">
      <w:r>
        <w:separator/>
      </w:r>
    </w:p>
  </w:endnote>
  <w:endnote w:type="continuationSeparator" w:id="0">
    <w:p w:rsidR="009B5FC6" w:rsidRDefault="009B5FC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030939C-FADE-4097-978E-D4EACAEB9DE3}"/>
    <w:embedBold r:id="rId2" w:fontKey="{9773DC3D-692B-4A97-9E30-58F66F4AC0FF}"/>
  </w:font>
  <w:font w:name="Calibri">
    <w:panose1 w:val="020F0502020204030204"/>
    <w:charset w:val="00"/>
    <w:family w:val="swiss"/>
    <w:pitch w:val="variable"/>
    <w:sig w:usb0="E10002FF" w:usb1="4000ACFF" w:usb2="00000009" w:usb3="00000000" w:csb0="0000019F" w:csb1="00000000"/>
    <w:embedRegular r:id="rId3" w:fontKey="{1C6ABD1D-FDA0-49F9-800D-381036C5D55C}"/>
  </w:font>
  <w:font w:name="Tahoma">
    <w:panose1 w:val="020B0604030504040204"/>
    <w:charset w:val="00"/>
    <w:family w:val="swiss"/>
    <w:pitch w:val="variable"/>
    <w:sig w:usb0="21002A87" w:usb1="80000000" w:usb2="00000008" w:usb3="00000000" w:csb0="000101FF" w:csb1="00000000"/>
    <w:embedRegular r:id="rId4" w:fontKey="{3B571CF9-8FED-49F6-A60F-099D8193C8D6}"/>
  </w:font>
  <w:font w:name="Cambria">
    <w:panose1 w:val="02040503050406030204"/>
    <w:charset w:val="00"/>
    <w:family w:val="roman"/>
    <w:pitch w:val="variable"/>
    <w:sig w:usb0="E00002FF" w:usb1="400004FF" w:usb2="00000000" w:usb3="00000000" w:csb0="0000019F" w:csb1="00000000"/>
    <w:embedRegular r:id="rId5" w:fontKey="{01431296-9645-42B3-B8BC-2273FEA96A9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504F" w:rsidRPr="0076409E" w:rsidRDefault="00D2504F" w:rsidP="0076409E">
    <w:pPr>
      <w:pStyle w:val="Footer"/>
      <w:tabs>
        <w:tab w:val="clear" w:pos="4680"/>
        <w:tab w:val="clear" w:pos="9360"/>
        <w:tab w:val="center" w:pos="2995"/>
      </w:tabs>
      <w:spacing w:before="120"/>
    </w:pPr>
    <w:r>
      <w:t>[3252]</w:t>
    </w:r>
    <w:r>
      <w:tab/>
    </w:r>
    <w:r w:rsidR="00861325">
      <w:fldChar w:fldCharType="begin"/>
    </w:r>
    <w:r w:rsidR="00861325">
      <w:instrText xml:space="preserve"> PAGE  \* MERGEFORMAT </w:instrText>
    </w:r>
    <w:r w:rsidR="00861325">
      <w:fldChar w:fldCharType="separate"/>
    </w:r>
    <w:r w:rsidR="00861325">
      <w:rPr>
        <w:noProof/>
      </w:rPr>
      <w:t>1</w:t>
    </w:r>
    <w:r w:rsidR="00861325">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B5FC6" w:rsidRDefault="009B5FC6" w:rsidP="009F0C77">
      <w:r>
        <w:separator/>
      </w:r>
    </w:p>
  </w:footnote>
  <w:footnote w:type="continuationSeparator" w:id="0">
    <w:p w:rsidR="009B5FC6" w:rsidRDefault="009B5FC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5034CM11"/>
    <w:docVar w:name="CoverBillType" w:val="b"/>
    <w:docVar w:name="docpath" w:val="L:\Council\bills\SWB\5034CM11.DOCX"/>
    <w:docVar w:name="dvBillNumber" w:val="3252"/>
    <w:docVar w:name="dvBillNumberPrefix" w:val="H. "/>
    <w:docVar w:name="dvOriginalBody" w:val="House"/>
    <w:docVar w:name="dvSteno" w:val="SWB"/>
    <w:docVar w:name="NameofBody" w:val="h"/>
    <w:docVar w:name="vgroup2" w:val="Council"/>
  </w:docVars>
  <w:rsids>
    <w:rsidRoot w:val="002C5D9A"/>
    <w:rsid w:val="00011869"/>
    <w:rsid w:val="00071B71"/>
    <w:rsid w:val="000A0A72"/>
    <w:rsid w:val="000A5EB0"/>
    <w:rsid w:val="000E1785"/>
    <w:rsid w:val="000F40FA"/>
    <w:rsid w:val="0010776B"/>
    <w:rsid w:val="00133E66"/>
    <w:rsid w:val="001435A3"/>
    <w:rsid w:val="001509FE"/>
    <w:rsid w:val="001D08F2"/>
    <w:rsid w:val="001D525B"/>
    <w:rsid w:val="001D7F4F"/>
    <w:rsid w:val="002321B6"/>
    <w:rsid w:val="00250967"/>
    <w:rsid w:val="00252198"/>
    <w:rsid w:val="002543C8"/>
    <w:rsid w:val="00263DE8"/>
    <w:rsid w:val="00274BDD"/>
    <w:rsid w:val="00284AAE"/>
    <w:rsid w:val="002C5D9A"/>
    <w:rsid w:val="002E02BC"/>
    <w:rsid w:val="002E5912"/>
    <w:rsid w:val="003101A4"/>
    <w:rsid w:val="00324153"/>
    <w:rsid w:val="00325348"/>
    <w:rsid w:val="0032732C"/>
    <w:rsid w:val="00336AD0"/>
    <w:rsid w:val="0037079A"/>
    <w:rsid w:val="003C6831"/>
    <w:rsid w:val="003D01E8"/>
    <w:rsid w:val="003D5F10"/>
    <w:rsid w:val="003E5288"/>
    <w:rsid w:val="003F6D79"/>
    <w:rsid w:val="0040209C"/>
    <w:rsid w:val="0041760A"/>
    <w:rsid w:val="00417C01"/>
    <w:rsid w:val="004809EE"/>
    <w:rsid w:val="004E7D54"/>
    <w:rsid w:val="00501FC8"/>
    <w:rsid w:val="00526FF6"/>
    <w:rsid w:val="005273C6"/>
    <w:rsid w:val="00530A69"/>
    <w:rsid w:val="00545593"/>
    <w:rsid w:val="00577C6C"/>
    <w:rsid w:val="005C2FE2"/>
    <w:rsid w:val="005E2BC9"/>
    <w:rsid w:val="00605102"/>
    <w:rsid w:val="006215AA"/>
    <w:rsid w:val="00645B87"/>
    <w:rsid w:val="00675A58"/>
    <w:rsid w:val="006913C9"/>
    <w:rsid w:val="0069470D"/>
    <w:rsid w:val="00734F00"/>
    <w:rsid w:val="0076409E"/>
    <w:rsid w:val="007A70AE"/>
    <w:rsid w:val="007C3F1A"/>
    <w:rsid w:val="008362E8"/>
    <w:rsid w:val="00854D64"/>
    <w:rsid w:val="00861325"/>
    <w:rsid w:val="008628AE"/>
    <w:rsid w:val="008805A1"/>
    <w:rsid w:val="008A15BA"/>
    <w:rsid w:val="008A1768"/>
    <w:rsid w:val="008F4429"/>
    <w:rsid w:val="0094021A"/>
    <w:rsid w:val="009B5FC6"/>
    <w:rsid w:val="009C6A0B"/>
    <w:rsid w:val="009F0C77"/>
    <w:rsid w:val="009F4DD1"/>
    <w:rsid w:val="00A41684"/>
    <w:rsid w:val="00A64E80"/>
    <w:rsid w:val="00A659FC"/>
    <w:rsid w:val="00A72BCD"/>
    <w:rsid w:val="00A741D9"/>
    <w:rsid w:val="00A833AB"/>
    <w:rsid w:val="00A93841"/>
    <w:rsid w:val="00A9741D"/>
    <w:rsid w:val="00AD4B17"/>
    <w:rsid w:val="00AF19F1"/>
    <w:rsid w:val="00B412D4"/>
    <w:rsid w:val="00B80BAF"/>
    <w:rsid w:val="00B9401A"/>
    <w:rsid w:val="00BE3C22"/>
    <w:rsid w:val="00C0345E"/>
    <w:rsid w:val="00C3483A"/>
    <w:rsid w:val="00C74E9D"/>
    <w:rsid w:val="00C81233"/>
    <w:rsid w:val="00C82FD3"/>
    <w:rsid w:val="00C92819"/>
    <w:rsid w:val="00CB1039"/>
    <w:rsid w:val="00CC6B7B"/>
    <w:rsid w:val="00CD2089"/>
    <w:rsid w:val="00D2504F"/>
    <w:rsid w:val="00D56A43"/>
    <w:rsid w:val="00D73A67"/>
    <w:rsid w:val="00D970A9"/>
    <w:rsid w:val="00DE3A59"/>
    <w:rsid w:val="00DF3845"/>
    <w:rsid w:val="00E41911"/>
    <w:rsid w:val="00E92EEF"/>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78A32F70-6F6C-4809-9295-4DE3F80215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80BAF"/>
    <w:rPr>
      <w:rFonts w:ascii="Tahoma" w:hAnsi="Tahoma" w:cs="Tahoma"/>
      <w:sz w:val="16"/>
      <w:szCs w:val="16"/>
    </w:rPr>
  </w:style>
  <w:style w:type="character" w:customStyle="1" w:styleId="BalloonTextChar">
    <w:name w:val="Balloon Text Char"/>
    <w:basedOn w:val="DefaultParagraphFont"/>
    <w:link w:val="BalloonText"/>
    <w:uiPriority w:val="99"/>
    <w:semiHidden/>
    <w:rsid w:val="00B80BAF"/>
    <w:rPr>
      <w:rFonts w:ascii="Tahoma" w:eastAsia="Times New Roman" w:hAnsi="Tahoma" w:cs="Tahoma"/>
      <w:sz w:val="16"/>
      <w:szCs w:val="16"/>
    </w:rPr>
  </w:style>
  <w:style w:type="character" w:styleId="Hyperlink">
    <w:name w:val="Hyperlink"/>
    <w:basedOn w:val="DefaultParagraphFont"/>
    <w:uiPriority w:val="99"/>
    <w:unhideWhenUsed/>
    <w:rsid w:val="00D2504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1-11-11.docx" TargetMode="External"/><Relationship Id="rId3" Type="http://schemas.openxmlformats.org/officeDocument/2006/relationships/settings" Target="settings.xml"/><Relationship Id="rId7" Type="http://schemas.openxmlformats.org/officeDocument/2006/relationships/hyperlink" Target="file:///h:\hj%20archive\2011\01-11-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3252_2010121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DE90D3-CA02-47A6-96F9-F64C8AB6E9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346</Words>
  <Characters>1833</Characters>
  <Application>Microsoft Office Word</Application>
  <DocSecurity>4</DocSecurity>
  <Lines>74</Lines>
  <Paragraphs>26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2161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3252: Recreational vehicles - South Carolina Legislature Online</dc:title>
  <dc:subject/>
  <dc:creator>SandyBarden</dc:creator>
  <cp:keywords/>
  <dc:description/>
  <cp:lastModifiedBy>N Cumfer</cp:lastModifiedBy>
  <cp:revision>2</cp:revision>
  <cp:lastPrinted>2010-12-10T19:07:00Z</cp:lastPrinted>
  <dcterms:created xsi:type="dcterms:W3CDTF">2014-11-21T21:33:00Z</dcterms:created>
  <dcterms:modified xsi:type="dcterms:W3CDTF">2014-11-21T21:33:00Z</dcterms:modified>
</cp:coreProperties>
</file>