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437" w:rsidRDefault="00A61437" w:rsidP="00A61437">
      <w:pPr>
        <w:widowControl w:val="0"/>
        <w:jc w:val="center"/>
      </w:pPr>
      <w:bookmarkStart w:id="0" w:name="_GoBack"/>
      <w:bookmarkEnd w:id="0"/>
      <w:r w:rsidRPr="00A61437">
        <w:rPr>
          <w:b/>
        </w:rPr>
        <w:t>South Carolina General Assembly</w:t>
      </w:r>
    </w:p>
    <w:p w:rsidR="00A61437" w:rsidRDefault="00A61437" w:rsidP="00A61437">
      <w:pPr>
        <w:widowControl w:val="0"/>
        <w:jc w:val="center"/>
      </w:pPr>
      <w:r>
        <w:t>119th Session, 2011-2012</w:t>
      </w:r>
    </w:p>
    <w:p w:rsidR="00A61437" w:rsidRDefault="00A61437" w:rsidP="00A61437">
      <w:pPr>
        <w:widowControl w:val="0"/>
        <w:jc w:val="left"/>
      </w:pPr>
    </w:p>
    <w:p w:rsidR="00A61437" w:rsidRDefault="00A61437" w:rsidP="00A61437">
      <w:pPr>
        <w:widowControl w:val="0"/>
        <w:jc w:val="left"/>
        <w:rPr>
          <w:b/>
        </w:rPr>
      </w:pPr>
      <w:r w:rsidRPr="00A61437">
        <w:rPr>
          <w:b/>
        </w:rPr>
        <w:t>S.</w:t>
      </w:r>
      <w:r>
        <w:rPr>
          <w:b/>
        </w:rPr>
        <w:t xml:space="preserve"> </w:t>
      </w:r>
      <w:r w:rsidRPr="00A61437">
        <w:rPr>
          <w:b/>
        </w:rPr>
        <w:t>385</w:t>
      </w:r>
    </w:p>
    <w:p w:rsidR="00A61437" w:rsidRDefault="00A61437" w:rsidP="00A61437">
      <w:pPr>
        <w:widowControl w:val="0"/>
        <w:jc w:val="left"/>
        <w:rPr>
          <w:b/>
        </w:rPr>
      </w:pPr>
    </w:p>
    <w:p w:rsidR="00A61437" w:rsidRDefault="00A61437" w:rsidP="00A61437">
      <w:pPr>
        <w:widowControl w:val="0"/>
        <w:jc w:val="left"/>
      </w:pPr>
      <w:r w:rsidRPr="00A61437">
        <w:rPr>
          <w:b/>
        </w:rPr>
        <w:t>STATUS INFORMATION</w:t>
      </w:r>
    </w:p>
    <w:p w:rsidR="00A61437" w:rsidRDefault="00A61437" w:rsidP="00A61437">
      <w:pPr>
        <w:widowControl w:val="0"/>
        <w:jc w:val="left"/>
      </w:pPr>
    </w:p>
    <w:p w:rsidR="00A61437" w:rsidRDefault="00A61437" w:rsidP="00A61437">
      <w:pPr>
        <w:widowControl w:val="0"/>
        <w:jc w:val="left"/>
      </w:pPr>
      <w:r>
        <w:t>General Bill</w:t>
      </w:r>
    </w:p>
    <w:p w:rsidR="00A61437" w:rsidRDefault="00441F01" w:rsidP="00A61437">
      <w:pPr>
        <w:widowControl w:val="0"/>
        <w:jc w:val="left"/>
      </w:pPr>
      <w:r>
        <w:t>Sponsors: Senators Fair, Rose, Campsen and Peeler</w:t>
      </w:r>
    </w:p>
    <w:p w:rsidR="00A61437" w:rsidRDefault="00A61437" w:rsidP="00A61437">
      <w:pPr>
        <w:widowControl w:val="0"/>
        <w:jc w:val="left"/>
      </w:pPr>
      <w:r>
        <w:t>Document Path: l:\council\bills\swb\5092cm11.docx</w:t>
      </w:r>
    </w:p>
    <w:p w:rsidR="00A61437" w:rsidRDefault="00A61437" w:rsidP="00A61437">
      <w:pPr>
        <w:widowControl w:val="0"/>
        <w:jc w:val="left"/>
      </w:pPr>
    </w:p>
    <w:p w:rsidR="007F2333" w:rsidRDefault="007F2333" w:rsidP="00A61437">
      <w:pPr>
        <w:widowControl w:val="0"/>
        <w:jc w:val="left"/>
      </w:pPr>
      <w:r>
        <w:t>Introduced in the Senate on January 19, 2011</w:t>
      </w:r>
    </w:p>
    <w:p w:rsidR="007F2333" w:rsidRDefault="007F2333" w:rsidP="00A61437">
      <w:pPr>
        <w:widowControl w:val="0"/>
        <w:jc w:val="left"/>
      </w:pPr>
      <w:r>
        <w:t>Currently residing in the Senate</w:t>
      </w:r>
    </w:p>
    <w:p w:rsidR="007F2333" w:rsidRDefault="007F2333" w:rsidP="00A61437">
      <w:pPr>
        <w:widowControl w:val="0"/>
        <w:jc w:val="left"/>
      </w:pPr>
    </w:p>
    <w:p w:rsidR="00A61437" w:rsidRDefault="00A61437" w:rsidP="00A61437">
      <w:pPr>
        <w:widowControl w:val="0"/>
        <w:jc w:val="left"/>
      </w:pPr>
      <w:r>
        <w:t xml:space="preserve">Summary: </w:t>
      </w:r>
      <w:r w:rsidR="00B17494">
        <w:t>Department of Institutional and Community Corrections</w:t>
      </w:r>
    </w:p>
    <w:p w:rsidR="00A61437" w:rsidRDefault="00A61437" w:rsidP="00A61437">
      <w:pPr>
        <w:widowControl w:val="0"/>
        <w:jc w:val="left"/>
      </w:pPr>
    </w:p>
    <w:p w:rsidR="00A61437" w:rsidRDefault="00A61437" w:rsidP="00A61437">
      <w:pPr>
        <w:widowControl w:val="0"/>
        <w:jc w:val="left"/>
      </w:pPr>
    </w:p>
    <w:p w:rsidR="00A61437" w:rsidRDefault="00A61437" w:rsidP="00A61437">
      <w:pPr>
        <w:widowControl w:val="0"/>
        <w:tabs>
          <w:tab w:val="center" w:pos="590"/>
          <w:tab w:val="center" w:pos="1440"/>
          <w:tab w:val="left" w:pos="1872"/>
          <w:tab w:val="left" w:pos="9187"/>
        </w:tabs>
        <w:jc w:val="left"/>
      </w:pPr>
      <w:r w:rsidRPr="00A61437">
        <w:rPr>
          <w:b/>
        </w:rPr>
        <w:t>HISTORY OF LEGISLATIVE ACTIONS</w:t>
      </w:r>
    </w:p>
    <w:p w:rsidR="00A61437" w:rsidRDefault="00A61437" w:rsidP="00A61437">
      <w:pPr>
        <w:widowControl w:val="0"/>
        <w:tabs>
          <w:tab w:val="center" w:pos="590"/>
          <w:tab w:val="center" w:pos="1440"/>
          <w:tab w:val="left" w:pos="1872"/>
          <w:tab w:val="left" w:pos="9187"/>
        </w:tabs>
        <w:jc w:val="left"/>
      </w:pPr>
    </w:p>
    <w:p w:rsidR="00A61437" w:rsidRPr="00A61437" w:rsidRDefault="00A61437" w:rsidP="00A61437">
      <w:pPr>
        <w:widowControl w:val="0"/>
        <w:tabs>
          <w:tab w:val="center" w:pos="590"/>
          <w:tab w:val="center" w:pos="1440"/>
          <w:tab w:val="left" w:pos="1872"/>
          <w:tab w:val="left" w:pos="9187"/>
        </w:tabs>
        <w:jc w:val="left"/>
      </w:pPr>
      <w:r w:rsidRPr="00A61437">
        <w:rPr>
          <w:u w:val="single"/>
        </w:rPr>
        <w:tab/>
        <w:t>Date</w:t>
      </w:r>
      <w:r w:rsidRPr="00A61437">
        <w:rPr>
          <w:u w:val="single"/>
        </w:rPr>
        <w:tab/>
        <w:t>Body</w:t>
      </w:r>
      <w:r w:rsidRPr="00A61437">
        <w:rPr>
          <w:u w:val="single"/>
        </w:rPr>
        <w:tab/>
        <w:t>Action Description with journal page number</w:t>
      </w:r>
      <w:r w:rsidRPr="00A61437">
        <w:rPr>
          <w:u w:val="single"/>
        </w:rPr>
        <w:tab/>
      </w:r>
    </w:p>
    <w:p w:rsidR="008A17DB" w:rsidRDefault="008A17DB" w:rsidP="008A17DB">
      <w:pPr>
        <w:widowControl w:val="0"/>
        <w:tabs>
          <w:tab w:val="right" w:pos="1008"/>
          <w:tab w:val="left" w:pos="1152"/>
          <w:tab w:val="left" w:pos="1872"/>
          <w:tab w:val="left" w:pos="9187"/>
        </w:tabs>
        <w:ind w:left="2088" w:hanging="2088"/>
        <w:jc w:val="left"/>
      </w:pPr>
      <w:r>
        <w:tab/>
        <w:t>1/19/2011</w:t>
      </w:r>
      <w:r>
        <w:tab/>
        <w:t>Senate</w:t>
      </w:r>
      <w:r>
        <w:tab/>
      </w:r>
      <w:r w:rsidRPr="0084107B">
        <w:t>Introduced and read first time (</w:t>
      </w:r>
      <w:hyperlink r:id="rId7" w:history="1">
        <w:r w:rsidRPr="0084107B">
          <w:rPr>
            <w:rStyle w:val="Hyperlink"/>
          </w:rPr>
          <w:t>Senate Journal</w:t>
        </w:r>
        <w:r w:rsidRPr="0084107B">
          <w:rPr>
            <w:rStyle w:val="Hyperlink"/>
          </w:rPr>
          <w:noBreakHyphen/>
          <w:t>page 3</w:t>
        </w:r>
      </w:hyperlink>
      <w:r w:rsidRPr="0084107B">
        <w:t>)</w:t>
      </w:r>
    </w:p>
    <w:p w:rsidR="008A17DB" w:rsidRDefault="008A17DB" w:rsidP="008A17DB">
      <w:pPr>
        <w:widowControl w:val="0"/>
        <w:tabs>
          <w:tab w:val="right" w:pos="1008"/>
          <w:tab w:val="left" w:pos="1152"/>
          <w:tab w:val="left" w:pos="1872"/>
          <w:tab w:val="left" w:pos="9187"/>
        </w:tabs>
        <w:ind w:left="2088" w:hanging="2088"/>
        <w:jc w:val="left"/>
      </w:pPr>
      <w:r>
        <w:tab/>
        <w:t>1/19/2011</w:t>
      </w:r>
      <w:r>
        <w:tab/>
        <w:t>Senate</w:t>
      </w:r>
      <w:r>
        <w:tab/>
      </w:r>
      <w:r w:rsidRPr="0084107B">
        <w:t>Referred to Commit</w:t>
      </w:r>
      <w:r>
        <w:t xml:space="preserve">tee on </w:t>
      </w:r>
      <w:r w:rsidRPr="0084107B">
        <w:rPr>
          <w:b/>
        </w:rPr>
        <w:t>Corrections and Penology</w:t>
      </w:r>
      <w:r>
        <w:t xml:space="preserve"> </w:t>
      </w:r>
      <w:r w:rsidRPr="0084107B">
        <w:t>(</w:t>
      </w:r>
      <w:hyperlink r:id="rId8" w:history="1">
        <w:r w:rsidRPr="0084107B">
          <w:rPr>
            <w:rStyle w:val="Hyperlink"/>
          </w:rPr>
          <w:t>Senate Journal</w:t>
        </w:r>
        <w:r w:rsidRPr="0084107B">
          <w:rPr>
            <w:rStyle w:val="Hyperlink"/>
          </w:rPr>
          <w:noBreakHyphen/>
          <w:t>page 3</w:t>
        </w:r>
      </w:hyperlink>
      <w:r w:rsidRPr="0084107B">
        <w:t>)</w:t>
      </w:r>
    </w:p>
    <w:p w:rsidR="008A17DB" w:rsidRDefault="008A17DB" w:rsidP="008A17DB">
      <w:pPr>
        <w:widowControl w:val="0"/>
        <w:tabs>
          <w:tab w:val="right" w:pos="1008"/>
          <w:tab w:val="left" w:pos="1152"/>
          <w:tab w:val="left" w:pos="1872"/>
          <w:tab w:val="left" w:pos="9187"/>
        </w:tabs>
        <w:ind w:left="2088" w:hanging="2088"/>
        <w:jc w:val="left"/>
      </w:pPr>
      <w:r>
        <w:tab/>
        <w:t>3/30/2011</w:t>
      </w:r>
      <w:r>
        <w:tab/>
        <w:t>Senate</w:t>
      </w:r>
      <w:r>
        <w:tab/>
      </w:r>
      <w:r w:rsidRPr="0084107B">
        <w:t>Polled out of com</w:t>
      </w:r>
      <w:r>
        <w:t xml:space="preserve">mittee </w:t>
      </w:r>
      <w:r w:rsidRPr="0084107B">
        <w:rPr>
          <w:b/>
        </w:rPr>
        <w:t>Corrections and Penology</w:t>
      </w:r>
      <w:r>
        <w:t xml:space="preserve"> </w:t>
      </w:r>
      <w:r w:rsidRPr="0084107B">
        <w:t>(</w:t>
      </w:r>
      <w:hyperlink r:id="rId9" w:history="1">
        <w:r w:rsidRPr="0084107B">
          <w:rPr>
            <w:rStyle w:val="Hyperlink"/>
          </w:rPr>
          <w:t>Senate Journal</w:t>
        </w:r>
        <w:r w:rsidRPr="0084107B">
          <w:rPr>
            <w:rStyle w:val="Hyperlink"/>
          </w:rPr>
          <w:noBreakHyphen/>
          <w:t>page 28</w:t>
        </w:r>
      </w:hyperlink>
      <w:r w:rsidRPr="0084107B">
        <w:t>)</w:t>
      </w:r>
    </w:p>
    <w:p w:rsidR="008A17DB" w:rsidRDefault="008A17DB" w:rsidP="008A17DB">
      <w:pPr>
        <w:widowControl w:val="0"/>
        <w:tabs>
          <w:tab w:val="right" w:pos="1008"/>
          <w:tab w:val="left" w:pos="1152"/>
          <w:tab w:val="left" w:pos="1872"/>
          <w:tab w:val="left" w:pos="9187"/>
        </w:tabs>
        <w:ind w:left="2088" w:hanging="2088"/>
        <w:jc w:val="left"/>
      </w:pPr>
      <w:r>
        <w:tab/>
        <w:t>3/30/2011</w:t>
      </w:r>
      <w:r>
        <w:tab/>
        <w:t>Senate</w:t>
      </w:r>
      <w:r>
        <w:tab/>
      </w:r>
      <w:r w:rsidRPr="0084107B">
        <w:t>Committee r</w:t>
      </w:r>
      <w:r>
        <w:t xml:space="preserve">eport: Favorable with amendment </w:t>
      </w:r>
      <w:r w:rsidRPr="0084107B">
        <w:rPr>
          <w:b/>
        </w:rPr>
        <w:t>Corrections and Penology</w:t>
      </w:r>
      <w:r w:rsidRPr="0084107B">
        <w:t xml:space="preserve"> (</w:t>
      </w:r>
      <w:hyperlink r:id="rId10" w:history="1">
        <w:r w:rsidRPr="0084107B">
          <w:rPr>
            <w:rStyle w:val="Hyperlink"/>
          </w:rPr>
          <w:t>Senate Journal</w:t>
        </w:r>
        <w:r w:rsidRPr="0084107B">
          <w:rPr>
            <w:rStyle w:val="Hyperlink"/>
          </w:rPr>
          <w:noBreakHyphen/>
          <w:t>page 28</w:t>
        </w:r>
      </w:hyperlink>
      <w:r w:rsidRPr="0084107B">
        <w:t>)</w:t>
      </w:r>
    </w:p>
    <w:p w:rsidR="008A17DB" w:rsidRDefault="008A17DB" w:rsidP="008A17DB">
      <w:pPr>
        <w:widowControl w:val="0"/>
        <w:tabs>
          <w:tab w:val="right" w:pos="1008"/>
          <w:tab w:val="left" w:pos="1152"/>
          <w:tab w:val="left" w:pos="1872"/>
          <w:tab w:val="left" w:pos="9187"/>
        </w:tabs>
        <w:ind w:left="2088" w:hanging="2088"/>
        <w:jc w:val="left"/>
      </w:pPr>
    </w:p>
    <w:p w:rsidR="00A61437" w:rsidRPr="00A61437" w:rsidRDefault="00A61437" w:rsidP="00A61437">
      <w:pPr>
        <w:widowControl w:val="0"/>
        <w:tabs>
          <w:tab w:val="right" w:pos="1008"/>
          <w:tab w:val="left" w:pos="1152"/>
          <w:tab w:val="left" w:pos="1872"/>
          <w:tab w:val="left" w:pos="9187"/>
        </w:tabs>
        <w:ind w:left="2088" w:hanging="2088"/>
        <w:jc w:val="left"/>
      </w:pPr>
    </w:p>
    <w:p w:rsidR="00A61437" w:rsidRDefault="00A61437" w:rsidP="00A61437">
      <w:pPr>
        <w:widowControl w:val="0"/>
        <w:jc w:val="left"/>
      </w:pPr>
      <w:r w:rsidRPr="00A61437">
        <w:rPr>
          <w:b/>
        </w:rPr>
        <w:lastRenderedPageBreak/>
        <w:t>VERSIONS OF THIS BILL</w:t>
      </w:r>
    </w:p>
    <w:p w:rsidR="00A61437" w:rsidRDefault="00A61437" w:rsidP="00A61437">
      <w:pPr>
        <w:widowControl w:val="0"/>
        <w:jc w:val="left"/>
      </w:pPr>
    </w:p>
    <w:p w:rsidR="00A61437" w:rsidRDefault="002F0C4B" w:rsidP="00A61437">
      <w:pPr>
        <w:widowControl w:val="0"/>
        <w:jc w:val="left"/>
      </w:pPr>
      <w:hyperlink r:id="rId11" w:history="1">
        <w:r w:rsidR="00A61437">
          <w:rPr>
            <w:rStyle w:val="Hyperlink"/>
          </w:rPr>
          <w:t>1/19/2011</w:t>
        </w:r>
      </w:hyperlink>
    </w:p>
    <w:p w:rsidR="007260A2" w:rsidRDefault="002F0C4B" w:rsidP="00A61437">
      <w:hyperlink r:id="rId12" w:history="1">
        <w:r w:rsidR="007260A2" w:rsidRPr="007260A2">
          <w:rPr>
            <w:rStyle w:val="Hyperlink"/>
          </w:rPr>
          <w:t>3/30/2011</w:t>
        </w:r>
      </w:hyperlink>
    </w:p>
    <w:p w:rsidR="00A61437" w:rsidRDefault="00A61437" w:rsidP="00A61437"/>
    <w:p w:rsidR="00A61437" w:rsidRDefault="00A61437" w:rsidP="00A61437">
      <w:pPr>
        <w:sectPr w:rsidR="00A61437" w:rsidSect="00A61437">
          <w:pgSz w:w="12240" w:h="15840" w:code="1"/>
          <w:pgMar w:top="1080" w:right="1440" w:bottom="1080" w:left="1440" w:header="720" w:footer="720" w:gutter="0"/>
          <w:cols w:space="720"/>
          <w:noEndnote/>
          <w:docGrid w:linePitch="360"/>
        </w:sectPr>
      </w:pPr>
    </w:p>
    <w:p w:rsidR="007260A2" w:rsidRDefault="007260A2" w:rsidP="002A3EB4">
      <w:pPr>
        <w:pStyle w:val="BillDots"/>
      </w:pPr>
      <w:r>
        <w:rPr>
          <w:strike/>
        </w:rPr>
        <w:lastRenderedPageBreak/>
        <w:t>Indicates Matter Stricken</w:t>
      </w:r>
    </w:p>
    <w:p w:rsidR="007260A2" w:rsidRPr="00A530EB" w:rsidRDefault="007260A2" w:rsidP="002A3EB4">
      <w:pPr>
        <w:pStyle w:val="BillDots"/>
      </w:pPr>
      <w:r>
        <w:rPr>
          <w:u w:val="single"/>
        </w:rPr>
        <w:t>Indicates New Matter</w:t>
      </w:r>
    </w:p>
    <w:p w:rsidR="007260A2" w:rsidRDefault="007260A2" w:rsidP="002A3EB4">
      <w:pPr>
        <w:pStyle w:val="BillDots"/>
      </w:pPr>
    </w:p>
    <w:p w:rsidR="007260A2" w:rsidRDefault="007260A2" w:rsidP="002A3EB4">
      <w:pPr>
        <w:pStyle w:val="BillDots"/>
      </w:pPr>
      <w:r>
        <w:t>POLLED OUT OF COMMITTEE</w:t>
      </w:r>
    </w:p>
    <w:p w:rsidR="007260A2" w:rsidRDefault="007260A2" w:rsidP="002A3EB4">
      <w:pPr>
        <w:pStyle w:val="BillDots"/>
      </w:pPr>
      <w:r>
        <w:t>MAJORITY FAVORABLE WITH AMENDMENT</w:t>
      </w:r>
    </w:p>
    <w:p w:rsidR="007260A2" w:rsidRDefault="007260A2" w:rsidP="002A3EB4">
      <w:pPr>
        <w:pStyle w:val="BillDots"/>
      </w:pPr>
      <w:r>
        <w:t>March 30, 2011</w:t>
      </w:r>
    </w:p>
    <w:p w:rsidR="007260A2" w:rsidRDefault="007260A2" w:rsidP="002A3EB4">
      <w:pPr>
        <w:pStyle w:val="BillDots"/>
      </w:pPr>
    </w:p>
    <w:p w:rsidR="007260A2" w:rsidRPr="00A530EB" w:rsidRDefault="007260A2" w:rsidP="00A530EB">
      <w:pPr>
        <w:pStyle w:val="BillDots"/>
        <w:tabs>
          <w:tab w:val="clear" w:pos="216"/>
          <w:tab w:val="clear" w:pos="432"/>
          <w:tab w:val="clear" w:pos="648"/>
          <w:tab w:val="clear" w:pos="864"/>
          <w:tab w:val="clear" w:pos="1080"/>
          <w:tab w:val="clear" w:pos="1296"/>
          <w:tab w:val="clear" w:pos="5904"/>
          <w:tab w:val="right" w:pos="5933"/>
        </w:tabs>
      </w:pPr>
      <w:r>
        <w:tab/>
      </w:r>
      <w:r>
        <w:rPr>
          <w:b/>
          <w:sz w:val="36"/>
        </w:rPr>
        <w:t>S. 385</w:t>
      </w:r>
    </w:p>
    <w:p w:rsidR="007260A2" w:rsidRDefault="007260A2" w:rsidP="002A3EB4">
      <w:pPr>
        <w:pStyle w:val="BillDots"/>
      </w:pPr>
    </w:p>
    <w:p w:rsidR="007260A2" w:rsidRDefault="007260A2" w:rsidP="00A530EB">
      <w:pPr>
        <w:pStyle w:val="BillDots"/>
        <w:jc w:val="center"/>
      </w:pPr>
      <w:r>
        <w:t>Introduced by Senators Fair, Rose, Campsen and Peeler</w:t>
      </w:r>
    </w:p>
    <w:p w:rsidR="007260A2" w:rsidRDefault="007260A2" w:rsidP="002A3EB4">
      <w:pPr>
        <w:pStyle w:val="BillDots"/>
      </w:pPr>
    </w:p>
    <w:p w:rsidR="007260A2" w:rsidRDefault="007260A2" w:rsidP="002A3EB4">
      <w:pPr>
        <w:pStyle w:val="BillDots"/>
      </w:pPr>
      <w:r>
        <w:t>S. Printed 3/30/11--S.</w:t>
      </w:r>
    </w:p>
    <w:p w:rsidR="007260A2" w:rsidRDefault="007260A2" w:rsidP="002A3EB4">
      <w:pPr>
        <w:pStyle w:val="BillDots"/>
      </w:pPr>
      <w:r>
        <w:t>Read the first time January 19, 2011.</w:t>
      </w:r>
    </w:p>
    <w:p w:rsidR="007260A2" w:rsidRPr="00A530EB" w:rsidRDefault="007260A2" w:rsidP="00A530EB">
      <w:pPr>
        <w:pStyle w:val="BillDots"/>
        <w:jc w:val="center"/>
      </w:pPr>
      <w:r>
        <w:rPr>
          <w:u w:val="single"/>
        </w:rPr>
        <w:t>            </w:t>
      </w:r>
    </w:p>
    <w:p w:rsidR="007260A2" w:rsidRDefault="007260A2" w:rsidP="002A3EB4">
      <w:pPr>
        <w:pStyle w:val="BillDots"/>
      </w:pPr>
    </w:p>
    <w:p w:rsidR="007260A2" w:rsidRPr="00A530EB" w:rsidRDefault="007260A2" w:rsidP="00A530EB">
      <w:pPr>
        <w:pStyle w:val="BillDots"/>
        <w:jc w:val="center"/>
      </w:pPr>
      <w:r>
        <w:rPr>
          <w:b/>
        </w:rPr>
        <w:t>THE COMMITTEE ON CORRECTIONS AND PENOLOGY</w:t>
      </w:r>
    </w:p>
    <w:p w:rsidR="007260A2" w:rsidRDefault="007260A2" w:rsidP="002A3EB4">
      <w:pPr>
        <w:pStyle w:val="BillDots"/>
      </w:pPr>
      <w:r>
        <w:tab/>
        <w:t>To whom was referred a Bill (S. 385) to amend Chapter 1, Title 24, Code of Laws of South Carolina, 1976, relating to the Department of Corrections, so as to devolve its duties, functions, etc., respectfully</w:t>
      </w:r>
    </w:p>
    <w:p w:rsidR="007260A2" w:rsidRPr="00A530EB" w:rsidRDefault="007260A2" w:rsidP="00A530EB">
      <w:pPr>
        <w:pStyle w:val="BillDots"/>
        <w:jc w:val="center"/>
      </w:pPr>
      <w:r>
        <w:rPr>
          <w:b/>
        </w:rPr>
        <w:t>REPORT:</w:t>
      </w:r>
    </w:p>
    <w:p w:rsidR="007260A2" w:rsidRDefault="007260A2" w:rsidP="002A3EB4">
      <w:pPr>
        <w:pStyle w:val="BillDots"/>
      </w:pPr>
      <w:r>
        <w:tab/>
        <w:t>Has polled the Bill out with amendment, to wit:</w:t>
      </w:r>
    </w:p>
    <w:p w:rsidR="007260A2" w:rsidRDefault="007260A2" w:rsidP="002A3EB4">
      <w:pPr>
        <w:pStyle w:val="BillDots"/>
      </w:pP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Amend the bill, as and if amended, by striking all after the enacting words and inserting:</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45F65">
        <w:rPr>
          <w:snapToGrid w:val="0"/>
        </w:rPr>
        <w:t>/</w:t>
      </w:r>
      <w:r>
        <w:rPr>
          <w:snapToGrid w:val="0"/>
        </w:rPr>
        <w:tab/>
      </w:r>
      <w:r w:rsidRPr="00445F65">
        <w:t>SECTION</w:t>
      </w:r>
      <w:r w:rsidRPr="00445F65">
        <w:tab/>
        <w:t>1.</w:t>
      </w:r>
      <w:r w:rsidRPr="00445F65">
        <w:tab/>
        <w:t>Chapter 1, Title 24 of the 1976 Code is amended to read: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10.</w:t>
      </w:r>
      <w:r w:rsidRPr="00445F65">
        <w:tab/>
      </w:r>
      <w:r>
        <w:tab/>
      </w:r>
      <w:r w:rsidRPr="00445F65">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20.</w:t>
      </w:r>
      <w:r w:rsidRPr="00445F65">
        <w:tab/>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self</w:t>
      </w:r>
      <w:r w:rsidRPr="00445F65">
        <w:noBreakHyphen/>
        <w:t xml:space="preserve">sustaining, and that those convicted of violating the law and sentenced to a term in the State Penitentiary shall have humane treatment, and be given opportunity, encouragement and training in the matter of reformation.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30.</w:t>
      </w:r>
      <w:r w:rsidRPr="00445F65">
        <w:tab/>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rsidRPr="00445F65">
        <w:noBreakHyphen/>
        <w:t>1</w:t>
      </w:r>
      <w:r w:rsidRPr="00445F65">
        <w:noBreakHyphen/>
        <w:t xml:space="preserve">20, and the performance of such other duties and matters as may be delegated to it pursuant to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40.</w:t>
      </w:r>
      <w:r w:rsidRPr="00445F65">
        <w:tab/>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Pr="00445F65">
        <w:rPr>
          <w:strike/>
        </w:rPr>
        <w:noBreakHyphen/>
        <w:t>3</w:t>
      </w:r>
      <w:r w:rsidRPr="00445F65">
        <w:rPr>
          <w:strike/>
        </w:rPr>
        <w:noBreakHyphen/>
        <w:t>240</w:t>
      </w:r>
      <w:r w:rsidRPr="00445F65">
        <w:t xml:space="preserve">. </w:t>
      </w:r>
      <w:r w:rsidRPr="00445F65">
        <w:rPr>
          <w:u w:val="single"/>
        </w:rPr>
        <w:t>Reserved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90.</w:t>
      </w:r>
      <w:r w:rsidRPr="00445F65">
        <w:tab/>
      </w:r>
      <w:r>
        <w:tab/>
      </w:r>
      <w:r w:rsidRPr="00445F65">
        <w:t xml:space="preserve">The director shall have authority to make and promulgate rules and regulations necessary for the proper performance of the </w:t>
      </w:r>
      <w:r w:rsidRPr="00445F65">
        <w:rPr>
          <w:strike/>
        </w:rPr>
        <w:t>department’s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functions.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100.</w:t>
      </w:r>
      <w:r>
        <w:tab/>
      </w:r>
      <w:r w:rsidRPr="00445F65">
        <w:tab/>
        <w:t xml:space="preserve">The director shall possess qualifications and training which suit him to manage the affairs of a modern penal institution.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110.</w:t>
      </w:r>
      <w:r w:rsidRPr="00445F65">
        <w:tab/>
      </w:r>
      <w:r>
        <w:tab/>
      </w:r>
      <w:r w:rsidRPr="00445F65">
        <w:t>(A)</w:t>
      </w:r>
      <w:r w:rsidRPr="00445F65">
        <w:tab/>
        <w:t xml:space="preserve">The duty of the director shall extend to the employment and discharge of such persons as may be necessary for the efficient conduct of the prison system.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130.</w:t>
      </w:r>
      <w:r w:rsidRPr="00445F65">
        <w:tab/>
      </w:r>
      <w:r>
        <w:tab/>
      </w:r>
      <w:r w:rsidRPr="00445F65">
        <w:t>The director shall be vested with the exclusive management and control of the prison system, and all properties belonging thereto, subject to the limitations of Sections 24</w:t>
      </w:r>
      <w:r w:rsidRPr="00445F65">
        <w:noBreakHyphen/>
        <w:t>1</w:t>
      </w:r>
      <w:r w:rsidRPr="00445F65">
        <w:noBreakHyphen/>
        <w:t>20 to 24</w:t>
      </w:r>
      <w:r w:rsidRPr="00445F65">
        <w:noBreakHyphen/>
        <w:t>1</w:t>
      </w:r>
      <w:r w:rsidRPr="00445F65">
        <w:noBreakHyphen/>
        <w:t>230 and 24</w:t>
      </w:r>
      <w:r w:rsidRPr="00445F65">
        <w:noBreakHyphen/>
        <w:t>1</w:t>
      </w:r>
      <w:r w:rsidRPr="00445F65">
        <w:noBreakHyphen/>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140.</w:t>
      </w:r>
      <w:r w:rsidRPr="00445F65">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145.</w:t>
      </w:r>
      <w:r w:rsidRPr="00445F65">
        <w:tab/>
      </w:r>
      <w:r>
        <w:tab/>
      </w:r>
      <w:r w:rsidRPr="00445F65">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160.</w:t>
      </w:r>
      <w:r w:rsidRPr="00445F65">
        <w:tab/>
      </w:r>
      <w:r>
        <w:tab/>
      </w:r>
      <w:r w:rsidRPr="00445F65">
        <w:t xml:space="preserve">The director shall have power to require all necessary reports from any department, officer, or employee of the prison system at stated intervals.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210.</w:t>
      </w:r>
      <w:r>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220.</w:t>
      </w:r>
      <w:r w:rsidRPr="00445F65">
        <w:tab/>
      </w:r>
      <w:r>
        <w:tab/>
      </w:r>
      <w:r w:rsidRPr="00445F65">
        <w:t xml:space="preserve">All actions or suits at law accruing to the department shall be brought in the name of the director, who shall also 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230.</w:t>
      </w:r>
      <w:r>
        <w:tab/>
      </w:r>
      <w:r w:rsidRPr="00445F65">
        <w:tab/>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250.</w:t>
      </w:r>
      <w:r w:rsidRPr="00445F65">
        <w:tab/>
      </w:r>
      <w:r>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department’s</w:t>
      </w:r>
      <w:r w:rsidRPr="00445F65">
        <w:t xml:space="preserve"> Department of </w:t>
      </w:r>
      <w:r w:rsidRPr="00445F65">
        <w:rPr>
          <w:u w:val="single"/>
        </w:rPr>
        <w:t>Community and Institutional Corrections’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252.</w:t>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270.</w:t>
      </w:r>
      <w:r w:rsidRPr="00445F65">
        <w:tab/>
      </w:r>
      <w:r>
        <w:tab/>
      </w:r>
      <w:r w:rsidRPr="00445F65">
        <w:t>(A)</w:t>
      </w:r>
      <w:r w:rsidRPr="00445F65">
        <w:tab/>
        <w:t xml:space="preserve">As used in this section, the term ‘state correctional properties’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director’s responsibilities.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285.</w:t>
      </w:r>
      <w:r w:rsidRPr="00445F65">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 xml:space="preserve">Corrections.  The purpose of the program is to educate prisoners about the need for organ and tissue donors, the procedures required to become a registered organ donor, and, in the case of bone marrow donors, the procedures for determining the person’s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rsidRPr="00445F65">
        <w:noBreakHyphen/>
        <w:t>43</w:t>
      </w:r>
      <w:r w:rsidRPr="00445F65">
        <w:noBreakHyphen/>
        <w:t>315 and in the manner provided by Section 44</w:t>
      </w:r>
      <w:r w:rsidRPr="00445F65">
        <w:noBreakHyphen/>
        <w:t>43</w:t>
      </w:r>
      <w:r w:rsidRPr="00445F65">
        <w:noBreakHyphen/>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rsidRPr="00445F65">
        <w:noBreakHyphen/>
        <w:t xml:space="preserve">up doctor appointments or complications arising from donation.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donor’s body conditioned upon the donor’s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prisoner’s election to donate all or any part of his body pursuant to this section must be noted in his prison records.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of Title 44.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290.</w:t>
      </w:r>
      <w:r w:rsidRPr="00445F65">
        <w:tab/>
      </w:r>
      <w:r>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rsidRPr="00445F65">
        <w:noBreakHyphen/>
        <w:t xml:space="preserve">based industry at a particular facility and receive certification by the Department of Commerce that an unfair competitive wage disadvantage to the local economy is not created by each new contract for prison labor.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rsidRPr="00445F65">
        <w:noBreakHyphen/>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rsidRPr="00445F65">
        <w:noBreakHyphen/>
        <w:t xml:space="preserve">industry program provided for in item (1).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rsidRPr="00445F65">
        <w:noBreakHyphen/>
        <w:t xml:space="preserve">based operations whenever the wage to be paid is less than the federally established minimum wage.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Pr="00445F65">
        <w:noBreakHyphen/>
        <w:t>3</w:t>
      </w:r>
      <w:r w:rsidRPr="00445F65">
        <w:noBreakHyphen/>
        <w:t xml:space="preserve">320.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295.</w:t>
      </w:r>
      <w:r w:rsidRPr="00445F65">
        <w:tab/>
      </w:r>
      <w:r>
        <w:tab/>
      </w:r>
      <w:r w:rsidRPr="00445F65">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rsidRPr="00445F65">
        <w:noBreakHyphen/>
        <w:t xml:space="preserve">ordered restitution to a particular victim or victims has been satisfied, then twenty percent must be applied to the South Carolina Victim’s Compensation Fund.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rsidRPr="00445F65">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Pr="00445F65">
        <w:noBreakHyphen/>
        <w:t xml:space="preserve">five percent must be used by the Department of </w:t>
      </w:r>
      <w:r w:rsidRPr="00445F65">
        <w:rPr>
          <w:u w:val="single"/>
        </w:rPr>
        <w:t xml:space="preserve">Community and Institutional </w:t>
      </w:r>
      <w:r w:rsidRPr="00445F65">
        <w:t xml:space="preserve">Corrections to defray the cost of the prisoner’s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Ten percent must be made available to the inmate during his incarceration for the purchase of incidentals.  Any monies made available to the inmate for the purchase of incidentals also may be distributed to the person or persons of the inmate’s choice.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10.</w:t>
      </w:r>
      <w:r w:rsidRPr="00445F65">
        <w:tab/>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20.</w:t>
      </w:r>
      <w:r>
        <w:tab/>
      </w:r>
      <w:r w:rsidRPr="00445F65">
        <w:tab/>
        <w:t>(A)</w:t>
      </w:r>
      <w:r w:rsidRPr="00445F65">
        <w:tab/>
        <w:t>The Governor, with the advice and consent of the Senate, shall appoint the director of the department who shall serve a term of four years.  The director only may be removed pursuant to the provisions of Section 1</w:t>
      </w:r>
      <w:r w:rsidRPr="00445F65">
        <w:noBreakHyphen/>
        <w:t>3</w:t>
      </w:r>
      <w:r w:rsidRPr="00445F65">
        <w:noBreakHyphen/>
        <w:t>240(C).  He shall receive such compensation as may be established under the provisions of Section 8</w:t>
      </w:r>
      <w:r w:rsidRPr="00445F65">
        <w:noBreakHyphen/>
        <w:t>11</w:t>
      </w:r>
      <w:r w:rsidRPr="00445F65">
        <w:noBreakHyphen/>
        <w:t xml:space="preserve">160 and for which funds have been authorized in the annual general appropriation act.  The term of office for the first appointment under the provisions of this section shall be February 1, 2012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30.</w:t>
      </w:r>
      <w:r w:rsidRPr="00445F65">
        <w:tab/>
      </w:r>
      <w:r>
        <w:tab/>
      </w:r>
      <w:r w:rsidRPr="00445F65">
        <w:t>The Department of Community and Institutional Corrections must establish validated risk assessment tools targeted treatment plans as appropriate, and a single data base to track offenders throughout the system.  Additionally, the department must implement evidenced</w:t>
      </w:r>
      <w:r w:rsidRPr="00445F65">
        <w:noBreakHyphen/>
        <w:t>based measures to determine the effectiveness of its programs, at a minimum, by crime and victimization reduction.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3.</w:t>
      </w:r>
      <w:r w:rsidRPr="00445F65">
        <w:tab/>
        <w:t>Chapter 21, Title 24 of the 1976 Code is amended to read: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trike/>
        </w:rPr>
        <w:tab/>
      </w:r>
      <w:r w:rsidRPr="00445F65">
        <w:rPr>
          <w:strike/>
        </w:rPr>
        <w:t>Probation,</w:t>
      </w:r>
      <w:r w:rsidRPr="00445F65">
        <w:t xml:space="preserve"> Parole and Pardon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5.</w:t>
      </w:r>
      <w:r w:rsidRPr="00445F65">
        <w:tab/>
      </w:r>
      <w:r>
        <w:tab/>
      </w:r>
      <w:r w:rsidRPr="00445F65">
        <w:rPr>
          <w:szCs w:val="24"/>
        </w:rPr>
        <w:t>As used in this chapter: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t xml:space="preserve">‘Department’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t>‘Evidence</w:t>
      </w:r>
      <w:r w:rsidRPr="00445F65">
        <w:rPr>
          <w:szCs w:val="24"/>
        </w:rPr>
        <w:noBreakHyphen/>
        <w:t>based practices’ mean supervision policies, procedures, and practices that scientific research demonstrates reduce recidivism among individuals on probation, parole, or post</w:t>
      </w:r>
      <w:r w:rsidRPr="00445F65">
        <w:rPr>
          <w:szCs w:val="24"/>
        </w:rPr>
        <w:noBreakHyphen/>
        <w:t>correctional supervision.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t>‘Financial obligations’ mean fines, fees, and restitution either ordered by the court or statutorily imposed.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10.</w:t>
      </w:r>
      <w:r w:rsidRPr="00445F65">
        <w:tab/>
      </w:r>
      <w:r>
        <w:tab/>
      </w:r>
      <w:r w:rsidRPr="00445F65">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t xml:space="preserve">The Board of </w:t>
      </w:r>
      <w:r w:rsidRPr="00445F65">
        <w:rPr>
          <w:strike/>
          <w:szCs w:val="24"/>
        </w:rPr>
        <w:t>Probation,</w:t>
      </w:r>
      <w:r w:rsidRPr="00445F65">
        <w:rPr>
          <w:szCs w:val="24"/>
        </w:rPr>
        <w:t xml:space="preserve"> Parole and Pardon Services is composed of seven members.  The terms of office of the members are for six years.  Six of the seven members must be appointed from each of the congressional districts and one member must be appointed at large.  The at</w:t>
      </w:r>
      <w:r w:rsidRPr="00445F65">
        <w:rPr>
          <w:szCs w:val="24"/>
        </w:rPr>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Recognizing the need to maintain autonomy and to provide a check and balance system, the Board of Parole and Pardon Services shall employ a Director of Parole and Pardon Services and other staff necessary to perform the duties of parole examinations.  The director shall serve at the will and pleasure of the board.  All examination staff are employees of the board and are responsible to the board both administratively and operationally. Funds allocated for the functions designated in this item must be incorporated as a line item within the Department of Community and Institutional Corrections budget and are subject to administrative control by the board.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sidRPr="00445F65">
        <w:rPr>
          <w:szCs w:val="24"/>
        </w:rPr>
        <w:noBreakHyphen/>
        <w:t xml:space="preserve">based practices for determining offender risk, needs and motivations to change, including the actuarial assessment tool that is used by the parole agent;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programming and disciplinary processes and the department’s supervision, case planning, and violation process;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promulgate regulations setting forth the minimum number of hours of training required for the board members and the specific requirements of the course that the members must complete.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department’s progress toward public safety goals;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sidRPr="00445F65">
        <w:rPr>
          <w:szCs w:val="24"/>
        </w:rPr>
        <w:noBreakHyphen/>
        <w:t>based practices offered in the corrections related and crime victim dynamics field.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promulgate regulations setting forth the specific criteria for the course that the members must complete.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develop a plan that includes the following:</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sidRPr="00445F65">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department’s</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supervision, including offender risk classification, and case planning and treatment decisions to address criminal risk factors and reduce offender risk of recidivism;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collect and report all relevant data in a uniform format of both board decisions and field services and must annually compile a summary of past practices and outcomes.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rsidRPr="00445F65">
        <w:noBreakHyphen/>
        <w:t>3</w:t>
      </w:r>
      <w:r w:rsidRPr="00445F65">
        <w:noBreakHyphen/>
        <w:t xml:space="preserve">240.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sidRPr="00445F65">
        <w:rPr>
          <w:szCs w:val="24"/>
        </w:rPr>
        <w:noBreakHyphen/>
        <w:t>making guide designed to enhance public safety, which uses evidence</w:t>
      </w:r>
      <w:r w:rsidRPr="00445F65">
        <w:rPr>
          <w:szCs w:val="24"/>
        </w:rPr>
        <w:noBreakHyphen/>
        <w:t xml:space="preserve">based practices and focuses on considerations of offenders’ criminal risk factors;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‘liberty interest’ or an ‘expectancy of release’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sidRPr="00445F65">
        <w:rPr>
          <w:szCs w:val="24"/>
        </w:rPr>
        <w:noBreakHyphen/>
        <w:t xml:space="preserve">based correctional services and treatment programs;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30.</w:t>
      </w:r>
      <w:r w:rsidRPr="00445F65">
        <w:tab/>
        <w:t>(A)</w:t>
      </w:r>
      <w:r w:rsidRPr="00445F65">
        <w:tab/>
        <w:t>A person who commits a ‘no parole offense’ as defined in Section 24</w:t>
      </w:r>
      <w:r w:rsidRPr="00445F65">
        <w:noBreakHyphen/>
        <w:t>13</w:t>
      </w:r>
      <w:r w:rsidRPr="00445F65">
        <w:noBreakHyphen/>
        <w:t>100 on or after the effective date of this section is not eligible for parole consideration, but must complete a community supervision program as set forth in Section 24</w:t>
      </w:r>
      <w:r w:rsidRPr="00445F65">
        <w:noBreakHyphen/>
        <w:t>21</w:t>
      </w:r>
      <w:r w:rsidRPr="00445F65">
        <w:noBreakHyphen/>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445F65">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445F65">
        <w:noBreakHyphen/>
        <w:t>21</w:t>
      </w:r>
      <w:r w:rsidRPr="00445F65">
        <w:noBreakHyphen/>
        <w:t xml:space="preserve">650.  Any vote that is not unanimous shall not be considered as a decision of the board, and the matter shall be referred to the full board which shall decide it based on a vote of a majority of the membership.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rsidRPr="00445F65">
        <w:noBreakHyphen/>
        <w:t>1</w:t>
      </w:r>
      <w:r w:rsidRPr="00445F65">
        <w:noBreakHyphen/>
        <w:t>60 which is not included as a ‘no parole offense’ as defined in Section 24</w:t>
      </w:r>
      <w:r w:rsidRPr="00445F65">
        <w:noBreakHyphen/>
        <w:t>13</w:t>
      </w:r>
      <w:r w:rsidRPr="00445F65">
        <w:noBreakHyphen/>
        <w:t>100 on or after the effective date of this section by a two</w:t>
      </w:r>
      <w:r w:rsidRPr="00445F65">
        <w:noBreakHyphen/>
        <w:t>thirds majority vote of the full board.  The board may grant parole to an offender convicted of an offense which is not a violent crime as defined in Section 16</w:t>
      </w:r>
      <w:r w:rsidRPr="00445F65">
        <w:noBreakHyphen/>
        <w:t>1</w:t>
      </w:r>
      <w:r w:rsidRPr="00445F65">
        <w:noBreakHyphen/>
        <w:t>60 or a ‘no parole offense’ as defined in Section 24</w:t>
      </w:r>
      <w:r w:rsidRPr="00445F65">
        <w:noBreakHyphen/>
        <w:t>13</w:t>
      </w:r>
      <w:r w:rsidRPr="00445F65">
        <w:noBreakHyphen/>
        <w:t>100 by a unanimous vote of a three</w:t>
      </w:r>
      <w:r w:rsidRPr="00445F65">
        <w:noBreakHyphen/>
        <w:t xml:space="preserve">member panel or by a majority vote of the full board.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Nothing in this subsection may be construed to allow any person who commits a ‘no parole offense’ as defined in Section 24</w:t>
      </w:r>
      <w:r w:rsidRPr="00445F65">
        <w:noBreakHyphen/>
        <w:t>13</w:t>
      </w:r>
      <w:r w:rsidRPr="00445F65">
        <w:noBreakHyphen/>
        <w:t xml:space="preserve">100 on or after the effective date of this section to be eligible for parole.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32.</w:t>
      </w:r>
      <w:r>
        <w:tab/>
      </w:r>
      <w:r w:rsidRPr="00445F65">
        <w:tab/>
      </w:r>
      <w:r w:rsidRPr="00445F65">
        <w:rPr>
          <w:szCs w:val="24"/>
        </w:rPr>
        <w:t>(A)</w:t>
      </w:r>
      <w:r w:rsidRPr="00445F65">
        <w:rPr>
          <w:szCs w:val="24"/>
        </w:rPr>
        <w:tab/>
        <w:t xml:space="preserve">For purposes of this section, ‘release date’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inmate’s sentence and all earned credits allowed by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sidRPr="00445F65">
        <w:rPr>
          <w:szCs w:val="24"/>
        </w:rPr>
        <w:noBreakHyphen/>
        <w:t xml:space="preserve">based assessment of the inmate’s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445F65">
        <w:rPr>
          <w:szCs w:val="24"/>
        </w:rPr>
        <w:noBreakHyphen/>
        <w:t>13</w:t>
      </w:r>
      <w:r w:rsidRPr="00445F65">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35.</w:t>
      </w:r>
      <w:r w:rsidRPr="00445F65">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50.</w:t>
      </w:r>
      <w:r>
        <w:tab/>
      </w:r>
      <w:r w:rsidRPr="00445F65">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rsidRPr="00445F65">
        <w:noBreakHyphen/>
        <w:t>21</w:t>
      </w:r>
      <w:r w:rsidRPr="00445F65">
        <w:noBreakHyphen/>
        <w:t>55.</w:t>
      </w:r>
      <w:r w:rsidRPr="00445F65">
        <w:tab/>
      </w:r>
      <w:r>
        <w:tab/>
      </w:r>
      <w:r w:rsidRPr="00445F65">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a hearing fee under a plan approved by the </w:t>
      </w:r>
      <w:r w:rsidRPr="00445F65">
        <w:rPr>
          <w:u w:val="single"/>
        </w:rPr>
        <w:t>State</w:t>
      </w:r>
      <w:r w:rsidRPr="00445F65">
        <w:t xml:space="preserve"> Budget and Control Board.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60.</w:t>
      </w:r>
      <w:r w:rsidRPr="00445F65">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fiscal year 1992</w:t>
      </w:r>
      <w:r w:rsidRPr="00445F65">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fiscal year 1992</w:t>
      </w:r>
      <w:r w:rsidRPr="00445F65">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department’s</w:t>
      </w:r>
      <w:r w:rsidRPr="00445F65">
        <w:t xml:space="preserve"> </w:t>
      </w:r>
      <w:r w:rsidRPr="00445F65">
        <w:rPr>
          <w:u w:val="single"/>
        </w:rPr>
        <w:t>Department of Community and Institutional Corrections’</w:t>
      </w:r>
      <w:r w:rsidRPr="00445F65">
        <w:t xml:space="preserve"> operation.  The payment of the fee must be a condition of probation, parole, or community supervision, and a delinquency of two months or more in making payments may operate as a revocation.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department’s</w:t>
      </w:r>
      <w:r w:rsidRPr="00445F65">
        <w:t xml:space="preserve"> </w:t>
      </w:r>
      <w:r w:rsidRPr="00445F65">
        <w:rPr>
          <w:u w:val="single"/>
        </w:rPr>
        <w:t>Department of Community and Institutional Corrections’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rsidRPr="00445F65">
        <w:noBreakHyphen/>
        <w:t>21</w:t>
      </w:r>
      <w:r w:rsidRPr="00445F65">
        <w:noBreakHyphen/>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90.</w:t>
      </w:r>
      <w:r w:rsidRPr="00445F65">
        <w:tab/>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rsidRPr="00445F65">
        <w:noBreakHyphen/>
        <w:t>21</w:t>
      </w:r>
      <w:r w:rsidRPr="00445F65">
        <w:noBreakHyphen/>
        <w:t>80</w:t>
      </w:r>
      <w:r w:rsidRPr="00445F65">
        <w:rPr>
          <w:strike/>
        </w:rPr>
        <w:t>, 24</w:t>
      </w:r>
      <w:r w:rsidRPr="00445F65">
        <w:rPr>
          <w:strike/>
        </w:rPr>
        <w:noBreakHyphen/>
        <w:t>23</w:t>
      </w:r>
      <w:r w:rsidRPr="00445F65">
        <w:rPr>
          <w:strike/>
        </w:rPr>
        <w:noBreakHyphen/>
        <w:t>210(B), and 24</w:t>
      </w:r>
      <w:r w:rsidRPr="00445F65">
        <w:rPr>
          <w:strike/>
        </w:rPr>
        <w:noBreakHyphen/>
        <w:t>23</w:t>
      </w:r>
      <w:r w:rsidRPr="00445F65">
        <w:rPr>
          <w:strike/>
        </w:rPr>
        <w:noBreakHyphen/>
        <w:t>220</w:t>
      </w:r>
      <w:r w:rsidRPr="00445F65">
        <w:t xml:space="preserve"> and shall give a receipt to the probationer and individual under supervision for each payment.  Money collected must be forwarded to the board and deposited in the state treasury.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100.</w:t>
      </w:r>
      <w:r w:rsidRPr="00445F65">
        <w:tab/>
      </w:r>
      <w:r>
        <w:tab/>
      </w:r>
      <w:r w:rsidRPr="00445F65">
        <w:rPr>
          <w:szCs w:val="24"/>
        </w:rPr>
        <w:t>(A)</w:t>
      </w:r>
      <w:r w:rsidRPr="00445F65">
        <w:rPr>
          <w:szCs w:val="24"/>
        </w:rPr>
        <w:tab/>
        <w:t>Notwithstanding the provisions of Section 24</w:t>
      </w:r>
      <w:r w:rsidRPr="00445F65">
        <w:rPr>
          <w:szCs w:val="24"/>
        </w:rPr>
        <w:noBreakHyphen/>
        <w:t>19</w:t>
      </w:r>
      <w:r w:rsidRPr="00445F65">
        <w:rPr>
          <w:szCs w:val="24"/>
        </w:rPr>
        <w:noBreakHyphen/>
        <w:t>120, 24</w:t>
      </w:r>
      <w:r w:rsidRPr="00445F65">
        <w:rPr>
          <w:szCs w:val="24"/>
        </w:rPr>
        <w:noBreakHyphen/>
        <w:t>21</w:t>
      </w:r>
      <w:r w:rsidRPr="00445F65">
        <w:rPr>
          <w:szCs w:val="24"/>
        </w:rPr>
        <w:noBreakHyphen/>
        <w:t>440, 24</w:t>
      </w:r>
      <w:r w:rsidRPr="00445F65">
        <w:rPr>
          <w:szCs w:val="24"/>
        </w:rPr>
        <w:noBreakHyphen/>
        <w:t>21</w:t>
      </w:r>
      <w:r w:rsidRPr="00445F65">
        <w:rPr>
          <w:szCs w:val="24"/>
        </w:rPr>
        <w:noBreakHyphen/>
        <w:t>560(B), or 24</w:t>
      </w:r>
      <w:r w:rsidRPr="00445F65">
        <w:rPr>
          <w:szCs w:val="24"/>
        </w:rPr>
        <w:noBreakHyphen/>
        <w:t>21</w:t>
      </w:r>
      <w:r w:rsidRPr="00445F65">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445F65">
        <w:rPr>
          <w:szCs w:val="24"/>
        </w:rPr>
        <w:noBreakHyphen/>
        <w:t>21</w:t>
      </w:r>
      <w:r w:rsidRPr="00445F65">
        <w:rPr>
          <w:szCs w:val="24"/>
        </w:rPr>
        <w:noBreakHyphen/>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department’s</w:t>
      </w:r>
      <w:r w:rsidRPr="00445F65">
        <w:rPr>
          <w:szCs w:val="24"/>
        </w:rPr>
        <w:t xml:space="preserve"> </w:t>
      </w:r>
      <w:r w:rsidRPr="00445F65">
        <w:rPr>
          <w:u w:val="single"/>
        </w:rPr>
        <w:t>Department of Community and Institutional Corrections’</w:t>
      </w:r>
      <w:r w:rsidRPr="00445F65">
        <w:rPr>
          <w:szCs w:val="24"/>
        </w:rPr>
        <w:t xml:space="preserve"> operation.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sidRPr="00445F65">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445F65">
        <w:rPr>
          <w:szCs w:val="24"/>
        </w:rPr>
        <w:noBreakHyphen/>
        <w:t>based options consistent with evidence</w:t>
      </w:r>
      <w:r w:rsidRPr="00445F65">
        <w:rPr>
          <w:szCs w:val="24"/>
        </w:rPr>
        <w:noBreakHyphen/>
        <w:t>based practices.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3</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2F17">
        <w:tab/>
      </w:r>
      <w:r w:rsidRPr="00445F65">
        <w:rPr>
          <w:strike/>
        </w:rPr>
        <w:t>Probation, Parole and Pardon Services</w:t>
      </w:r>
      <w:r w:rsidRPr="00445F65">
        <w:t xml:space="preserve"> </w:t>
      </w:r>
      <w:r w:rsidRPr="00445F65">
        <w:rPr>
          <w:u w:val="single"/>
        </w:rPr>
        <w:t>Department of Community and Institutional Corrections</w:t>
      </w:r>
      <w:r w:rsidRPr="00445F65">
        <w:t>; Probation Officers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445F65">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department’s</w:t>
      </w:r>
      <w:r w:rsidRPr="00445F65">
        <w:rPr>
          <w:szCs w:val="24"/>
        </w:rPr>
        <w:t xml:space="preserve"> </w:t>
      </w:r>
      <w:r w:rsidRPr="00445F65">
        <w:rPr>
          <w:u w:val="single"/>
        </w:rPr>
        <w:t>Department of Community and Institutional Corrections’</w:t>
      </w:r>
      <w:r w:rsidRPr="00445F65">
        <w:rPr>
          <w:szCs w:val="24"/>
        </w:rPr>
        <w:t xml:space="preserve"> activities.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rsidRPr="00445F65">
        <w:noBreakHyphen/>
        <w:t xml:space="preserve">day written notice of any board hearing during which the board will consider parole for a prisoner to the following persons: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240.</w:t>
      </w:r>
      <w:r w:rsidRPr="00445F65">
        <w:tab/>
      </w:r>
      <w:r w:rsidRPr="00445F65">
        <w:tab/>
        <w:t xml:space="preserve">Each person appointed as a probation agent must take an oath of office as required of state officers which must be noted of record by the clerk of court.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260.</w:t>
      </w:r>
      <w:r w:rsidRPr="00445F65">
        <w:tab/>
      </w:r>
      <w:r w:rsidRPr="00445F65">
        <w:tab/>
        <w:t>Probation agents appointed under Section 24</w:t>
      </w:r>
      <w:r w:rsidRPr="00445F65">
        <w:noBreakHyphen/>
        <w:t>21</w:t>
      </w:r>
      <w:r w:rsidRPr="00445F65">
        <w:noBreakHyphen/>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270.</w:t>
      </w:r>
      <w:r w:rsidRPr="00445F65">
        <w:tab/>
      </w:r>
      <w:r w:rsidRPr="00445F65">
        <w:tab/>
        <w:t xml:space="preserve">The governing body of each county in which a probation agent serves shall provide, in or near the courthouse, suitable office space for such agent.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445F65">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sidRPr="00445F65">
        <w:rPr>
          <w:szCs w:val="24"/>
        </w:rPr>
        <w:noBreakHyphen/>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sidRPr="00445F65">
        <w:rPr>
          <w:szCs w:val="24"/>
        </w:rPr>
        <w:noBreakHyphen/>
        <w:t>based practices and criminal risks factors and how to target these factors to reduce recidivism.</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sidRPr="00445F65">
        <w:rPr>
          <w:szCs w:val="24"/>
        </w:rPr>
        <w:noBreakHyphen/>
        <w:t>day basis, but shall not be applied until after each thirty</w:t>
      </w:r>
      <w:r w:rsidRPr="00445F65">
        <w:rPr>
          <w:szCs w:val="24"/>
        </w:rPr>
        <w:noBreakHyphen/>
        <w:t>day period of supervision has been completed.  Compliance credits may be denied for noncompliance on a thirty</w:t>
      </w:r>
      <w:r w:rsidRPr="00445F65">
        <w:rPr>
          <w:szCs w:val="24"/>
        </w:rPr>
        <w:noBreakHyphen/>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sidRPr="00445F65">
        <w:rPr>
          <w:szCs w:val="24"/>
        </w:rPr>
        <w:noBreakHyphen/>
        <w:t>day period in which he has fulfilled all of the conditions of his supervision, has no new arrests, and has made all scheduled payments of his financial obligations.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sidRPr="00445F65">
        <w:rPr>
          <w:szCs w:val="24"/>
        </w:rPr>
        <w:noBreakHyphen/>
        <w:t xml:space="preserve">day period.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300.</w:t>
      </w:r>
      <w:r w:rsidRPr="00445F65">
        <w:tab/>
      </w:r>
      <w:r w:rsidRPr="00445F65">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5</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Probation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480.</w:t>
      </w:r>
      <w:r w:rsidRPr="00445F65">
        <w:tab/>
      </w:r>
      <w:r w:rsidRPr="00445F65">
        <w:tab/>
        <w:t>The judge may suspend a sentence for a defendant convicted of a nonviolent offense, as defined in Section 16</w:t>
      </w:r>
      <w:r w:rsidRPr="00445F65">
        <w:noBreakHyphen/>
        <w:t>1</w:t>
      </w:r>
      <w:r w:rsidRPr="00445F65">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rsidRPr="00445F65">
        <w:noBreakHyphen/>
        <w:t xml:space="preserve">473, Title II, Chapter XIV, Section 1404, as ordered by the court;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445F65">
        <w:noBreakHyphen/>
        <w:t>1</w:t>
      </w:r>
      <w:r w:rsidRPr="00445F65">
        <w:noBreakHyphen/>
        <w:t>210 through 14</w:t>
      </w:r>
      <w:r w:rsidRPr="00445F65">
        <w:noBreakHyphen/>
        <w:t>1</w:t>
      </w:r>
      <w:r w:rsidRPr="00445F65">
        <w:noBreakHyphen/>
        <w:t xml:space="preserve">230;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445F65">
        <w:noBreakHyphen/>
        <w:t xml:space="preserve">five days.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sidRPr="00445F65">
        <w:rPr>
          <w:szCs w:val="24"/>
        </w:rPr>
        <w:noBreakHyphen/>
        <w:t>17</w:t>
      </w:r>
      <w:r w:rsidRPr="00445F65">
        <w:rPr>
          <w:szCs w:val="24"/>
        </w:rPr>
        <w:noBreakHyphen/>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‘no parole offense’ as defined in Section 24</w:t>
      </w:r>
      <w:r w:rsidRPr="00445F65">
        <w:noBreakHyphen/>
        <w:t>13</w:t>
      </w:r>
      <w:r w:rsidRPr="00445F65">
        <w:noBreakHyphen/>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No prisoner who is serving a sentence for a ‘no parole offense’ is eligible to participate in a community supervision program until he has served the minimum period of incarceration as set forth in Section 24</w:t>
      </w:r>
      <w:r w:rsidRPr="00445F65">
        <w:noBreakHyphen/>
        <w:t>13</w:t>
      </w:r>
      <w:r w:rsidRPr="00445F65">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agency’s policies and procedures.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prisoner’s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prisoner who is sentenced for successive revocations of the community supervision program may be required to serve terms of incarceration for successive revocations, as provided in Section 24</w:t>
      </w:r>
      <w:r w:rsidRPr="00445F65">
        <w:noBreakHyphen/>
        <w:t>21</w:t>
      </w:r>
      <w:r w:rsidRPr="00445F65">
        <w:noBreakHyphen/>
        <w:t>560(C), and may be required to serve additional periods of community supervision for successive revocations, as provided in Section 24</w:t>
      </w:r>
      <w:r w:rsidRPr="00445F65">
        <w:noBreakHyphen/>
        <w:t>21</w:t>
      </w:r>
      <w:r w:rsidRPr="00445F65">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prisoner’s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The Department of  Corrections must notify the Department  of Probation, Parole,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Victims registered pursuant to Article 15, Chapter 3, Title 16 and the sheriff’s office in the county where a prisoner sentenced for a ‘no parole offense’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rsidRPr="00445F65">
        <w:noBreakHyphen/>
        <w:t xml:space="preserve">third of the term;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445F65">
        <w:noBreakHyphen/>
        <w:t>1</w:t>
      </w:r>
      <w:r w:rsidRPr="00445F65">
        <w:noBreakHyphen/>
        <w:t>60, has served at least one</w:t>
      </w:r>
      <w:r w:rsidRPr="00445F65">
        <w:noBreakHyphen/>
        <w:t>third of the term or the mandatory minimum portion of sentence, whichever is longer.  For any other crime the prisoner shall have served at least one</w:t>
      </w:r>
      <w:r w:rsidRPr="00445F65">
        <w:noBreakHyphen/>
        <w:t xml:space="preserve">fourth of the term of a sentence or if sentenced to life imprisonment or imprisonment for any period in excess of forty years, has served at least ten years.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rsidRPr="00445F65">
        <w:noBreakHyphen/>
        <w:t>3</w:t>
      </w:r>
      <w:r w:rsidRPr="00445F65">
        <w:noBreakHyphen/>
        <w:t>20 and 16</w:t>
      </w:r>
      <w:r w:rsidRPr="00445F65">
        <w:noBreakHyphen/>
        <w:t>11</w:t>
      </w:r>
      <w:r w:rsidRPr="00445F65">
        <w:noBreakHyphen/>
        <w:t xml:space="preserve">330, and </w:t>
      </w:r>
      <w:r w:rsidRPr="00445F65">
        <w:rPr>
          <w:strike/>
        </w:rPr>
        <w:t>subsection (e) of</w:t>
      </w:r>
      <w:r w:rsidRPr="00445F65">
        <w:t xml:space="preserve"> Section  44</w:t>
      </w:r>
      <w:r w:rsidRPr="00445F65">
        <w:noBreakHyphen/>
        <w:t>53</w:t>
      </w:r>
      <w:r w:rsidRPr="00445F65">
        <w:noBreakHyphen/>
        <w:t>370</w:t>
      </w:r>
      <w:r w:rsidRPr="00445F65">
        <w:rPr>
          <w:u w:val="single"/>
        </w:rPr>
        <w:t>(e)</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rsidRPr="00445F65">
        <w:noBreakHyphen/>
        <w:t>3</w:t>
      </w:r>
      <w:r w:rsidRPr="00445F65">
        <w:noBreakHyphen/>
        <w:t>20, 16</w:t>
      </w:r>
      <w:r w:rsidRPr="00445F65">
        <w:noBreakHyphen/>
        <w:t>11</w:t>
      </w:r>
      <w:r w:rsidRPr="00445F65">
        <w:noBreakHyphen/>
        <w:t>330, and 24</w:t>
      </w:r>
      <w:r w:rsidRPr="00445F65">
        <w:noBreakHyphen/>
        <w:t>13</w:t>
      </w:r>
      <w:r w:rsidRPr="00445F65">
        <w:noBreakHyphen/>
        <w:t xml:space="preserve">230.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620.</w:t>
      </w:r>
      <w:r w:rsidRPr="00445F65">
        <w:tab/>
      </w:r>
      <w:r w:rsidRPr="00445F65">
        <w:tab/>
        <w:t>Within the ninety</w:t>
      </w:r>
      <w:r w:rsidRPr="00445F65">
        <w:noBreakHyphen/>
        <w:t>day period preceding a prisoner having served one</w:t>
      </w:r>
      <w:r w:rsidRPr="00445F65">
        <w:noBreakHyphen/>
        <w:t>fourth of his sentence, the board, either acting in a three</w:t>
      </w:r>
      <w:r w:rsidRPr="00445F65">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445F65">
        <w:noBreakHyphen/>
        <w:t>13</w:t>
      </w:r>
      <w:r w:rsidRPr="00445F65">
        <w:noBreakHyphen/>
        <w:t xml:space="preserve">230.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inmate’s person, any vehicle the inmate owns or is driving, and any of the inmate’s possessions by: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445F65">
        <w:noBreakHyphen/>
        <w:t>1</w:t>
      </w:r>
      <w:r w:rsidRPr="00445F65">
        <w:noBreakHyphen/>
        <w:t>60.  Provided that where more than one included offense shall be committed within a one</w:t>
      </w:r>
      <w:r w:rsidRPr="00445F65">
        <w:noBreakHyphen/>
        <w:t>day period or pursuant to one continuous course of conduct, such multiple offenses must be treated for purposes of this section as one offense.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prisoner’s in</w:t>
      </w:r>
      <w:r w:rsidRPr="00445F65">
        <w:noBreakHyphen/>
        <w:t>prison disciplinary records and, with the prisoner’s consent, records involving all awards, honors, earned work credits and educational credits, are subject to the Freedom of Information Act as contained in Chapter 4, Title 30.</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rsidRPr="00445F65">
        <w:noBreakHyphen/>
        <w:t>thirds of the members of the board must authorize and sign orders authorizing parole for persons convicted of a violent crime as defined in Section 16</w:t>
      </w:r>
      <w:r w:rsidRPr="00445F65">
        <w:noBreakHyphen/>
        <w:t>1</w:t>
      </w:r>
      <w:r w:rsidRPr="00445F65">
        <w:noBreakHyphen/>
        <w:t>60.  A provisional parole order shall include the terms and conditions, if any, to be met by the prisoner during the provisional period and terms and conditions, if any, to be met upon parole.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445F65">
        <w:noBreakHyphen/>
        <w:t>1</w:t>
      </w:r>
      <w:r w:rsidRPr="00445F65">
        <w:noBreakHyphen/>
        <w:t>60 must have their cases reviewed every two years for the purpose of a determination of parole, except that prisoners who are eligible for parole pursuant to Section 16</w:t>
      </w:r>
      <w:r w:rsidRPr="00445F65">
        <w:noBreakHyphen/>
        <w:t>25</w:t>
      </w:r>
      <w:r w:rsidRPr="00445F65">
        <w:noBreakHyphen/>
        <w:t>90, and who are subsequently denied parole must have their cases reviewed every twelve months for the purpose of a determination of parole.  This subsection applies retroactively to a prisoner who has had a parole hearing pursuant to Section 16</w:t>
      </w:r>
      <w:r w:rsidRPr="00445F65">
        <w:noBreakHyphen/>
        <w:t>25</w:t>
      </w:r>
      <w:r w:rsidRPr="00445F65">
        <w:noBreakHyphen/>
        <w:t>90 prior to the effective date of this act.</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650.</w:t>
      </w:r>
      <w:r w:rsidRPr="00445F65">
        <w:tab/>
      </w:r>
      <w:r w:rsidRPr="00445F65">
        <w:tab/>
        <w:t>The board shall issue an order authorizing the parole which must be signed by at least a majority of its members with terms and conditions, if any, but at least two</w:t>
      </w:r>
      <w:r w:rsidRPr="00445F65">
        <w:noBreakHyphen/>
        <w:t>thirds of the members of the board must sign orders authorizing parole for persons convicted of a violent crime as defined in Section 16</w:t>
      </w:r>
      <w:r w:rsidRPr="00445F65">
        <w:noBreakHyphen/>
        <w:t>1</w:t>
      </w:r>
      <w:r w:rsidRPr="00445F65">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445F65">
        <w:noBreakHyphen/>
        <w:t>1</w:t>
      </w:r>
      <w:r w:rsidRPr="00445F65">
        <w:noBreakHyphen/>
        <w:t xml:space="preserve">60 must have their cases reviewed every two years for the purpose of a determination of parole.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680.</w:t>
      </w:r>
      <w:r w:rsidRPr="00445F65">
        <w:tab/>
      </w:r>
      <w:r w:rsidRPr="00445F65">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prosecuting solicitor’s office;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rsidRPr="00445F65">
        <w:noBreakHyphen/>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rsidRPr="00445F65">
        <w:noBreakHyphen/>
        <w:t xml:space="preserve">way closed circuit television system provided in this section.  A victim of a crime must be allowed access to this system to appear before the board during a parole hearing.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victim’s testimony to be presented to the board.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715.</w:t>
      </w:r>
      <w:r w:rsidRPr="00445F65">
        <w:tab/>
      </w:r>
      <w:r>
        <w:tab/>
      </w:r>
      <w:r w:rsidRPr="00445F65">
        <w:rPr>
          <w:szCs w:val="24"/>
        </w:rPr>
        <w:t>(A)</w:t>
      </w:r>
      <w:r w:rsidRPr="00445F65">
        <w:rPr>
          <w:szCs w:val="24"/>
        </w:rPr>
        <w:tab/>
        <w:t>As contained in this section:</w:t>
      </w:r>
      <w:r w:rsidRPr="00445F65">
        <w:rPr>
          <w:szCs w:val="24"/>
        </w:rPr>
        <w:tab/>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445F65">
        <w:rPr>
          <w:strike/>
          <w:szCs w:val="24"/>
        </w:rPr>
        <w:t>department’s</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policies.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445F65">
        <w:rPr>
          <w:szCs w:val="24"/>
        </w:rPr>
        <w:noBreakHyphen/>
        <w:t>21</w:t>
      </w:r>
      <w:r w:rsidRPr="00445F65">
        <w:rPr>
          <w:szCs w:val="24"/>
        </w:rPr>
        <w:noBreakHyphen/>
        <w:t>680.</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920.</w:t>
      </w:r>
      <w:r w:rsidRPr="00445F65">
        <w:tab/>
      </w:r>
      <w:r w:rsidRPr="00445F65">
        <w:tab/>
        <w:t>In all other cases than those referred to in Section 24</w:t>
      </w:r>
      <w:r w:rsidRPr="00445F65">
        <w:noBreakHyphen/>
        <w:t>21</w:t>
      </w:r>
      <w:r w:rsidRPr="00445F65">
        <w:noBreakHyphen/>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930.</w:t>
      </w:r>
      <w:r w:rsidRPr="00445F65">
        <w:tab/>
      </w:r>
      <w:r w:rsidRPr="00445F65">
        <w:tab/>
        <w:t>An order of pardon must be signed by at least two</w:t>
      </w:r>
      <w:r w:rsidRPr="00445F65">
        <w:noBreakHyphen/>
        <w:t xml:space="preserve">thirds of the members of the board.  Upon the issue of the order by the board, the director, or one lawfully acting for him, must issue a pardon order which provides for the restoration of the pardon applicant’s civil rights.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940.</w:t>
      </w:r>
      <w:r w:rsidRPr="00445F65">
        <w:tab/>
      </w:r>
      <w:r w:rsidRPr="00445F65">
        <w:tab/>
      </w:r>
      <w:r w:rsidRPr="00445F65">
        <w:rPr>
          <w:strike/>
        </w:rPr>
        <w:t>A.</w:t>
      </w:r>
      <w:r w:rsidRPr="00445F65">
        <w:t xml:space="preserve"> </w:t>
      </w:r>
      <w:r w:rsidRPr="00445F65">
        <w:rPr>
          <w:u w:val="single"/>
        </w:rPr>
        <w:t>(A)</w:t>
      </w:r>
      <w:r w:rsidRPr="00445F65">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t xml:space="preserve">‘Successful completion of supervision’ as used in this article shall mean free of conviction of any type other than minor traffic offenses.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950.</w:t>
      </w:r>
      <w:r w:rsidRPr="00445F65">
        <w:tab/>
      </w:r>
      <w:r w:rsidRPr="00445F65">
        <w:tab/>
        <w:t>(A)</w:t>
      </w:r>
      <w:r w:rsidRPr="00445F65">
        <w:tab/>
        <w:t xml:space="preserve">The following guidelines must be utilized by the board when determining when an individual is eligible for pardon consideration.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victim of a crime or a member of a convicted person’s family living within this State may petition for a pardon for a person who has completed supervision or has been discharged from a sentence.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Persons discharged from a sentence without benefit of supervision must be considered upon the request of the individual anytime after the date of discharge.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970.</w:t>
      </w:r>
      <w:r w:rsidRPr="00445F65">
        <w:tab/>
      </w:r>
      <w:r w:rsidRPr="00445F65">
        <w:tab/>
        <w:t xml:space="preserve">Consideration shall be given to any inmate afflicted with a terminal illness where life expectancy is one year or less.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980.</w:t>
      </w:r>
      <w:r w:rsidRPr="00445F65">
        <w:tab/>
      </w:r>
      <w:r w:rsidRPr="00445F65">
        <w:tab/>
        <w:t xml:space="preserve">Once delivered, a pardon cannot be revoked unless it was obtained through fraud.  If a pardon is obtained through fraud, it is void.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990.</w:t>
      </w:r>
      <w:r w:rsidRPr="00445F65">
        <w:tab/>
      </w:r>
      <w:r w:rsidRPr="00445F65">
        <w:tab/>
        <w:t xml:space="preserve">A pardon shall fully restore all civil rights lost as a result of a conviction, which shall include the right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rsidRPr="00445F65">
        <w:noBreakHyphen/>
        <w:t>13</w:t>
      </w:r>
      <w:r w:rsidRPr="00445F65">
        <w:noBreakHyphen/>
        <w:t xml:space="preserve">210;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1000.</w:t>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1100.</w:t>
      </w:r>
      <w:r w:rsidRPr="00445F65">
        <w:tab/>
        <w:t xml:space="preserve">This article may be cited as the ‘Interstate Compact for Adult Offender Supervision’.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1105.</w:t>
      </w:r>
      <w:r w:rsidRPr="00445F65">
        <w:tab/>
        <w:t xml:space="preserve">The purpose of this compact and the Interstate Commission created under it, through means of joint and cooperative action among the compacting states, is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1110.</w:t>
      </w:r>
      <w:r w:rsidRPr="00445F65">
        <w:tab/>
        <w:t xml:space="preserve">As used in this compact, unless the context clearly requires a different construction: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t xml:space="preserve">‘Adult’ means both individuals legally classified as adults and juveniles treated as adults by court order, statute, or operation of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‘By</w:t>
      </w:r>
      <w:r w:rsidRPr="00445F65">
        <w:noBreakHyphen/>
        <w:t>laws’ mean those by</w:t>
      </w:r>
      <w:r w:rsidRPr="00445F65">
        <w:noBreakHyphen/>
        <w:t xml:space="preserve">laws established by the Interstate Commission for its governance, or for directing or controlling the Interstate Commission’s actions or conduct.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‘Compacting state’ means any state which has enacted the enabling legislation for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 means the voting representative of each compacting state appointed pursuant to Section 24</w:t>
      </w:r>
      <w:r w:rsidRPr="00445F65">
        <w:noBreakHyphen/>
        <w:t>21</w:t>
      </w:r>
      <w:r w:rsidRPr="00445F65">
        <w:noBreakHyphen/>
        <w:t xml:space="preserve">1120 and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‘Interstate Commission’ means the Interstate Commission for Adult Offender Supervision.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‘Member’ means the commissioner of a compacting state or designee, who must be a person officially connected with the commissioner.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‘Noncompacting state’ means a state which has not enacted the enabling legislation for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t xml:space="preserve">‘Person’ means any individual, corporation, business enterprise, or other legal entity, either public or private.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t>‘Rules’ means acts of the Interstate Commission, promulgated pursuant to Section 24</w:t>
      </w:r>
      <w:r w:rsidRPr="00445F65">
        <w:noBreakHyphen/>
        <w:t>21</w:t>
      </w:r>
      <w:r w:rsidRPr="00445F65">
        <w:noBreakHyphen/>
        <w:t xml:space="preserve">1160 of this compact, substantially affecting interested parties in addition to the Interstate Commission, which have the force and effect of law in the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t xml:space="preserve">‘State’ means a state of the United States, the District of Columbia, and any territorial possession of the United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t>‘State Council’ means the resident members of the state council for Interstate Adult Offender Supervision created by each state under Section 24</w:t>
      </w:r>
      <w:r w:rsidRPr="00445F65">
        <w:noBreakHyphen/>
        <w:t>21</w:t>
      </w:r>
      <w:r w:rsidRPr="00445F65">
        <w:noBreakHyphen/>
        <w:t xml:space="preserve">1120.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1120.</w:t>
      </w:r>
      <w:r w:rsidRPr="00445F65">
        <w:tab/>
        <w:t>(A)</w:t>
      </w:r>
      <w:r w:rsidRPr="00445F65">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sidRPr="00445F65">
        <w:rPr>
          <w:strike/>
        </w:rPr>
        <w:noBreakHyphen/>
        <w:t>officio</w:t>
      </w:r>
      <w:r w:rsidRPr="00445F65">
        <w:t xml:space="preserve"> </w:t>
      </w:r>
      <w:r w:rsidRPr="00445F65">
        <w:rPr>
          <w:u w:val="single"/>
        </w:rPr>
        <w:t>ex officio</w:t>
      </w:r>
      <w:r w:rsidRPr="00445F65">
        <w:t xml:space="preserve"> nonvoting members.  The Interstate Commission may provide in its by</w:t>
      </w:r>
      <w:r w:rsidRPr="00445F65">
        <w:noBreakHyphen/>
        <w:t xml:space="preserve">laws for additional </w:t>
      </w:r>
      <w:r w:rsidRPr="00445F65">
        <w:rPr>
          <w:strike/>
        </w:rPr>
        <w:t>ex</w:t>
      </w:r>
      <w:r w:rsidRPr="00445F65">
        <w:rPr>
          <w:strike/>
        </w:rPr>
        <w:noBreakHyphen/>
        <w:t>officio</w:t>
      </w:r>
      <w:r w:rsidRPr="00445F65">
        <w:t xml:space="preserve"> </w:t>
      </w:r>
      <w:r w:rsidRPr="00445F65">
        <w:rPr>
          <w:u w:val="single"/>
        </w:rPr>
        <w:t>ex officio</w:t>
      </w:r>
      <w:r w:rsidRPr="00445F65">
        <w:t xml:space="preserve"> nonvoting members as it considers necessary.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rsidRPr="00445F65">
        <w:noBreakHyphen/>
        <w:t xml:space="preserve">laws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rsidRPr="00445F65">
        <w:noBreakHyphen/>
        <w:t xml:space="preserve">seven or more compacting states, shall call additional meetings.  Public notice shall be given of all meetings and meetings shall be open to the public.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rsidRPr="00445F65">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445F65">
        <w:noBreakHyphen/>
        <w:t>to</w:t>
      </w:r>
      <w:r w:rsidRPr="00445F65">
        <w:noBreakHyphen/>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rsidRPr="00445F65">
        <w:noBreakHyphen/>
        <w:t>laws, and as directed by the Interstate Commission and perform other duties as directed by the commission or set forth in the by</w:t>
      </w:r>
      <w:r w:rsidRPr="00445F65">
        <w:noBreakHyphen/>
        <w:t xml:space="preserve">laws.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1130.</w:t>
      </w:r>
      <w:r w:rsidRPr="00445F65">
        <w:tab/>
        <w:t xml:space="preserve">The Interstate Commission shall have the following powers: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rsidRPr="00445F65">
        <w:noBreakHyphen/>
        <w:t xml:space="preserve">laws governing the management and operation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rsidRPr="00445F65">
        <w:noBreakHyphen/>
        <w:t xml:space="preserve">laws adopted and rules promulgated by the compact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rsidRPr="00445F65">
        <w:noBreakHyphen/>
        <w:t>21</w:t>
      </w:r>
      <w:r w:rsidRPr="00445F65">
        <w:noBreakHyphen/>
        <w:t xml:space="preserve">1120(F) which shall have the power to act on behalf of the Interstate Commission in carrying out its powers and duties;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rsidRPr="00445F65">
        <w:noBreakHyphen/>
        <w:t>21</w:t>
      </w:r>
      <w:r w:rsidRPr="00445F65">
        <w:noBreakHyphen/>
        <w:t xml:space="preserve">1180;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1140.</w:t>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‘start up’ administration of the compact;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rsidRPr="00445F65">
        <w:noBreakHyphen/>
        <w:t xml:space="preserve">laws.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445F65">
        <w:rPr>
          <w:strike/>
        </w:rPr>
        <w:t>willful</w:t>
      </w:r>
      <w:r w:rsidRPr="00445F65">
        <w:t xml:space="preserve"> </w:t>
      </w:r>
      <w:r w:rsidRPr="00445F65">
        <w:rPr>
          <w:u w:val="single"/>
        </w:rPr>
        <w:t>wilful</w:t>
      </w:r>
      <w:r w:rsidRPr="00445F65">
        <w:t xml:space="preserve">, or wanton misconduct.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1150.</w:t>
      </w:r>
      <w:r w:rsidRPr="00445F65">
        <w:tab/>
        <w:t>(A)</w:t>
      </w:r>
      <w:r w:rsidRPr="00445F65">
        <w:tab/>
        <w:t xml:space="preserve">The Interstate Commission shall meet and take such actions as are consistent with the provisions of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445F65">
        <w:noBreakHyphen/>
        <w:t xml:space="preserve">thirds vote that an open meeting would be likely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relate solely to the Interstate Commission’s internal personnel practices and procedures;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specifically relate to the Interstate Commission’s issuance of a subpoena or its participation in a civil action or proceeding.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1160.</w:t>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‘APA’).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1170.</w:t>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rsidRPr="00445F65">
        <w:noBreakHyphen/>
        <w:t>21</w:t>
      </w:r>
      <w:r w:rsidRPr="00445F65">
        <w:noBreakHyphen/>
        <w:t xml:space="preserve">1200(B).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1180.</w:t>
      </w:r>
      <w:r w:rsidRPr="00445F65">
        <w:tab/>
        <w:t>(A)</w:t>
      </w:r>
      <w:r w:rsidRPr="00445F65">
        <w:tab/>
        <w:t xml:space="preserve">The Interstate Commission shall pay or provide for the payment of the reasonable expenses of its establishment, organization, and ongoing activities.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1190.</w:t>
      </w:r>
      <w:r w:rsidRPr="00445F65">
        <w:tab/>
        <w:t>(A)</w:t>
      </w:r>
      <w:r w:rsidRPr="00445F65">
        <w:tab/>
        <w:t xml:space="preserve">Any state is eligible to become a compacting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rsidRPr="00445F65">
        <w:noBreakHyphen/>
        <w:t>five of the states.  The initial effective date must be the later of July 1, 2001, or upon enactment into law by the thirty</w:t>
      </w:r>
      <w:r w:rsidRPr="00445F65">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1200.</w:t>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notify the other compacting states of the withdrawing state’s intent to withdraw within sixty days of its receipt thereof.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445F65">
        <w:noBreakHyphen/>
        <w:t xml:space="preserve">laws, against any compacting state in default.  In the event judicial enforcement is necessary, the prevailing party must be awarded all costs of the litigation including reasonable attorney fees.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1210.</w:t>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provisions of this compact must be liberally constructed to effectuate its purposes.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1220.</w:t>
      </w:r>
      <w:r w:rsidRPr="00445F65">
        <w:tab/>
        <w:t>(A)(1)</w:t>
      </w:r>
      <w:r w:rsidRPr="00445F65">
        <w:tab/>
        <w:t xml:space="preserve">Nothing in this article prevents the enforcement of another law of a compacting state that is consistent with this compact.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compacting states’ laws conflicting with this compact are superseded to the extent of the conflict.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1300.</w:t>
      </w:r>
      <w:r w:rsidRPr="00445F65">
        <w:tab/>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‘Eligible inmate’ means a person sentenced to imprisonment for more than three months, excluding a person sentenced for: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Pr="00445F65">
        <w:noBreakHyphen/>
        <w:t>1</w:t>
      </w:r>
      <w:r w:rsidRPr="00445F65">
        <w:noBreakHyphen/>
        <w:t xml:space="preserve">60;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Pr="00445F65">
        <w:noBreakHyphen/>
        <w:t>1</w:t>
      </w:r>
      <w:r w:rsidRPr="00445F65">
        <w:noBreakHyphen/>
        <w:t xml:space="preserve">20;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Pr="00445F65">
        <w:noBreakHyphen/>
        <w:t>11</w:t>
      </w:r>
      <w:r w:rsidRPr="00445F65">
        <w:noBreakHyphen/>
        <w:t xml:space="preserve">325;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Pr="00445F65">
        <w:noBreakHyphen/>
        <w:t>15</w:t>
      </w:r>
      <w:r w:rsidRPr="00445F65">
        <w:noBreakHyphen/>
        <w:t xml:space="preserve">355;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Pr="00445F65">
        <w:noBreakHyphen/>
        <w:t>3</w:t>
      </w:r>
      <w:r w:rsidRPr="00445F65">
        <w:noBreakHyphen/>
        <w:t xml:space="preserve">1730(C);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Pr="00445F65">
        <w:noBreakHyphen/>
        <w:t>1</w:t>
      </w:r>
      <w:r w:rsidRPr="00445F65">
        <w:noBreakHyphen/>
        <w:t xml:space="preserve">10(D);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Pr="00445F65">
        <w:noBreakHyphen/>
        <w:t>3</w:t>
      </w:r>
      <w:r w:rsidRPr="00445F65">
        <w:noBreakHyphen/>
        <w:t xml:space="preserve">430;  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Pr="00445F65">
        <w:noBreakHyphen/>
        <w:t>3</w:t>
      </w:r>
      <w:r w:rsidRPr="00445F65">
        <w:noBreakHyphen/>
        <w:t>430.  ‘Eligible inmate’ does not include a person who does not provide an approved in</w:t>
      </w:r>
      <w:r w:rsidRPr="00445F65">
        <w:noBreakHyphen/>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‘Eligible offender’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Pr="00445F65">
        <w:noBreakHyphen/>
        <w:t>1</w:t>
      </w:r>
      <w:r w:rsidRPr="00445F65">
        <w:noBreakHyphen/>
        <w:t xml:space="preserve">60;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Pr="00445F65">
        <w:noBreakHyphen/>
        <w:t>1</w:t>
      </w:r>
      <w:r w:rsidRPr="00445F65">
        <w:noBreakHyphen/>
        <w:t xml:space="preserve">20;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Pr="00445F65">
        <w:noBreakHyphen/>
        <w:t>11</w:t>
      </w:r>
      <w:r w:rsidRPr="00445F65">
        <w:noBreakHyphen/>
        <w:t xml:space="preserve">325;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Pr="00445F65">
        <w:noBreakHyphen/>
        <w:t>15</w:t>
      </w:r>
      <w:r w:rsidRPr="00445F65">
        <w:noBreakHyphen/>
        <w:t xml:space="preserve">355;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Pr="00445F65">
        <w:noBreakHyphen/>
        <w:t>3</w:t>
      </w:r>
      <w:r w:rsidRPr="00445F65">
        <w:noBreakHyphen/>
        <w:t xml:space="preserve">1730(C);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Pr="00445F65">
        <w:noBreakHyphen/>
        <w:t>1</w:t>
      </w:r>
      <w:r w:rsidRPr="00445F65">
        <w:noBreakHyphen/>
        <w:t xml:space="preserve">10(D);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Pr="00445F65">
        <w:noBreakHyphen/>
        <w:t>3</w:t>
      </w:r>
      <w:r w:rsidRPr="00445F65">
        <w:noBreakHyphen/>
        <w:t xml:space="preserve">430;  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Pr="00445F65">
        <w:noBreakHyphen/>
        <w:t>3</w:t>
      </w:r>
      <w:r w:rsidRPr="00445F65">
        <w:noBreakHyphen/>
        <w:t>430.  ‘Eligible offender’ does not include a person who does not provide an approved in</w:t>
      </w:r>
      <w:r w:rsidRPr="00445F65">
        <w:noBreakHyphen/>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1310.</w:t>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1320.</w:t>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1330.</w:t>
      </w:r>
      <w:r w:rsidRPr="00445F65">
        <w:tab/>
        <w:t>The pilot project day reporting center program terminates twelve months from its opening, unless extended by the General Assembly.”</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4.</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5.</w:t>
      </w:r>
      <w:r w:rsidRPr="00445F65">
        <w:tab/>
        <w:t>Section 24</w:t>
      </w:r>
      <w:r w:rsidRPr="00445F65">
        <w:noBreakHyphen/>
        <w:t>2</w:t>
      </w:r>
      <w:r w:rsidRPr="00445F65">
        <w:noBreakHyphen/>
        <w:t>30 takes effect on July 1, 2012.  The remainder of this act takes effect upon approval by the Governor.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5F65">
        <w:rPr>
          <w:snapToGrid w:val="0"/>
        </w:rPr>
        <w:t>Amend the title by deleting lines 11 through 21 on page one and inserting:</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5F65">
        <w:rPr>
          <w:snapToGrid w:val="0"/>
        </w:rPr>
        <w:t xml:space="preserve">/ </w:t>
      </w:r>
      <w:r w:rsidRPr="00445F65">
        <w:t>TO AMEND CHAPTER 1, TITLE 24, CODE OF LAWS OF SOUTH CAROLINA, 1976, RELATING TO THE DEPARTMENT OF CORRECTIONS, SO AS TO DEVOLVE ITS DUTIES, FUNCTIONS, AND RESPONSIBILITIES UPON THE DEPARTMENT OF COMMUNITY AND INSTITUTIONAL CORRECTIONS; BY ADDING CHAPTER 2, TITLE 24 SO AS TO ESTABLISH THE SOUTH CAROLINA DEPARTMENT OF COMMUNITY AND INSTITUTIONAL CORRECTIONS; AND TO AMEND CHAPTER 21, TITLE 24, RELATING TO THE DEPARTMENT OF PROBATION, PAROLE AND PARDON SERVICES, SO AS TO DEVOLVE ITS DUTIES, FUNCTIONS, AND RESPONSIBILITIES UPON THE DEPARTMENT OF COMMUNITY AND INSTITUTIONAL CORRECTIONS. /</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Renumber sections to conform.</w:t>
      </w:r>
    </w:p>
    <w:p w:rsidR="007260A2"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Amend title to conform.</w:t>
      </w:r>
    </w:p>
    <w:p w:rsidR="007260A2" w:rsidRPr="00445F65" w:rsidRDefault="007260A2"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60A2" w:rsidRDefault="007260A2" w:rsidP="002A3EB4">
      <w:pPr>
        <w:pStyle w:val="BillDots"/>
        <w:sectPr w:rsidR="007260A2" w:rsidSect="00A530E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260A2" w:rsidRDefault="007260A2" w:rsidP="002A3EB4">
      <w:pPr>
        <w:pStyle w:val="BillDot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Pr="00325348" w:rsidRDefault="007260A2" w:rsidP="00152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 TITLE 24, CODE OF LAWS OF SOUTH CAROLINA, 1976, RELATING TO THE DEPARTMENT OF CORRECTIONS, SO AS TO DEVOLVE ITS DUTIES, FUNCTIONS, AND RESPONSIBILITIES UPON THE DEPARTMENT OF INSTITUTIONAL AND COMMUNITY CORRECTIONS; AND TO AMEND CHAPTER 21, TITLE 24, RELATING TO THE DEPARTMENT OF PROBATION, PAROLE AND PARDON SERVICES, SO AS TO DEVOLVE ITS DUTIES, FUNCTIONS, AND RESPONSIBILITIES UPON THE DEPARTMENT OF INSTITUTIONAL AND COMMUNITY CORRECTIONS.</w:t>
      </w: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A40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24 of the 1976 Code is amended to read:</w:t>
      </w: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21, Title 24 of the 1976 Code is amended to read:</w:t>
      </w: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A2" w:rsidRDefault="00726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60A2" w:rsidRDefault="007260A2" w:rsidP="0007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2103" w:rsidRDefault="00152103" w:rsidP="007260A2">
      <w:pPr>
        <w:pStyle w:val="BillDots"/>
      </w:pPr>
    </w:p>
    <w:sectPr w:rsidR="00152103" w:rsidSect="00A530E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A2E" w:rsidRDefault="005F4A2E" w:rsidP="009F0C77">
      <w:r>
        <w:separator/>
      </w:r>
    </w:p>
  </w:endnote>
  <w:endnote w:type="continuationSeparator" w:id="0">
    <w:p w:rsidR="005F4A2E" w:rsidRDefault="005F4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5CEB13-4A03-49D1-AC28-0A427CC1A0C9}"/>
    <w:embedBold r:id="rId2" w:fontKey="{F20147BE-E4B4-46FC-BDD3-E7EE7F167E94}"/>
  </w:font>
  <w:font w:name="Calibri">
    <w:panose1 w:val="020F0502020204030204"/>
    <w:charset w:val="00"/>
    <w:family w:val="swiss"/>
    <w:pitch w:val="variable"/>
    <w:sig w:usb0="E10002FF" w:usb1="4000ACFF" w:usb2="00000009" w:usb3="00000000" w:csb0="0000019F" w:csb1="00000000"/>
    <w:embedRegular r:id="rId3" w:fontKey="{A56FB14D-A836-4509-863E-BA7AFE2D73B6}"/>
  </w:font>
  <w:font w:name="Consolas">
    <w:panose1 w:val="020B0609020204030204"/>
    <w:charset w:val="00"/>
    <w:family w:val="modern"/>
    <w:pitch w:val="fixed"/>
    <w:sig w:usb0="E10002FF" w:usb1="4000FCFF" w:usb2="00000009" w:usb3="00000000" w:csb0="0000019F" w:csb1="00000000"/>
    <w:embedRegular r:id="rId4" w:fontKey="{8B9DFBE2-9370-4349-87E0-C88DB43B7D88}"/>
  </w:font>
  <w:font w:name="Tahoma">
    <w:panose1 w:val="020B0604030504040204"/>
    <w:charset w:val="00"/>
    <w:family w:val="swiss"/>
    <w:pitch w:val="variable"/>
    <w:sig w:usb0="21002A87" w:usb1="80000000" w:usb2="00000008" w:usb3="00000000" w:csb0="000101FF" w:csb1="00000000"/>
    <w:embedRegular r:id="rId5" w:fontKey="{A774CA13-042A-4708-B488-EF5F68533E59}"/>
  </w:font>
  <w:font w:name="Cambria">
    <w:panose1 w:val="02040503050406030204"/>
    <w:charset w:val="00"/>
    <w:family w:val="roman"/>
    <w:pitch w:val="variable"/>
    <w:sig w:usb0="E00002FF" w:usb1="400004FF" w:usb2="00000000" w:usb3="00000000" w:csb0="0000019F" w:csb1="00000000"/>
    <w:embedRegular r:id="rId6" w:fontKey="{8CFCB78F-4B2E-4E33-874D-18FB96ABEC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A2" w:rsidRPr="00152103" w:rsidRDefault="007260A2" w:rsidP="00152103">
    <w:pPr>
      <w:pStyle w:val="Footer"/>
      <w:tabs>
        <w:tab w:val="clear" w:pos="4680"/>
        <w:tab w:val="clear" w:pos="9360"/>
        <w:tab w:val="center" w:pos="2995"/>
      </w:tabs>
      <w:spacing w:before="120"/>
    </w:pPr>
    <w:r>
      <w:t>[385-</w:t>
    </w:r>
    <w:r w:rsidR="002F0C4B">
      <w:fldChar w:fldCharType="begin"/>
    </w:r>
    <w:r w:rsidR="002F0C4B">
      <w:instrText xml:space="preserve"> PAGE  \* MERGEFORMAT </w:instrText>
    </w:r>
    <w:r w:rsidR="002F0C4B">
      <w:fldChar w:fldCharType="separate"/>
    </w:r>
    <w:r w:rsidR="002F0C4B">
      <w:rPr>
        <w:noProof/>
      </w:rPr>
      <w:t>1</w:t>
    </w:r>
    <w:r w:rsidR="002F0C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0EB" w:rsidRPr="00152103" w:rsidRDefault="007260A2" w:rsidP="00152103">
    <w:pPr>
      <w:pStyle w:val="Footer"/>
      <w:tabs>
        <w:tab w:val="clear" w:pos="4680"/>
        <w:tab w:val="clear" w:pos="9360"/>
        <w:tab w:val="center" w:pos="2995"/>
      </w:tabs>
      <w:spacing w:before="120"/>
    </w:pPr>
    <w:r>
      <w:t>[385]</w:t>
    </w:r>
    <w:r>
      <w:tab/>
    </w:r>
    <w:r w:rsidR="004B5C7C">
      <w:fldChar w:fldCharType="begin"/>
    </w:r>
    <w:r>
      <w:instrText xml:space="preserve"> PAGE  \* MERGEFORMAT </w:instrText>
    </w:r>
    <w:r w:rsidR="004B5C7C">
      <w:fldChar w:fldCharType="separate"/>
    </w:r>
    <w:r>
      <w:rPr>
        <w:noProof/>
      </w:rPr>
      <w:t>1</w:t>
    </w:r>
    <w:r w:rsidR="004B5C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A2E" w:rsidRDefault="005F4A2E" w:rsidP="009F0C77">
      <w:r>
        <w:separator/>
      </w:r>
    </w:p>
  </w:footnote>
  <w:footnote w:type="continuationSeparator" w:id="0">
    <w:p w:rsidR="005F4A2E" w:rsidRDefault="005F4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2CM11"/>
    <w:docVar w:name="CoverBillType" w:val="b"/>
    <w:docVar w:name="docpath" w:val="L:\Council\bills\SWB\5092CM11.DOCX"/>
    <w:docVar w:name="dvBillNumber" w:val="385"/>
    <w:docVar w:name="dvBillNumberPrefix" w:val="S. "/>
    <w:docVar w:name="dvOriginalBody" w:val="Senate"/>
    <w:docVar w:name="dvSteno" w:val="SWB"/>
    <w:docVar w:name="NameofBody" w:val="s"/>
    <w:docVar w:name="vgroup2" w:val="Council"/>
  </w:docVars>
  <w:rsids>
    <w:rsidRoot w:val="00702482"/>
    <w:rsid w:val="00026C9A"/>
    <w:rsid w:val="0005476C"/>
    <w:rsid w:val="00075F6B"/>
    <w:rsid w:val="000965A1"/>
    <w:rsid w:val="000E1785"/>
    <w:rsid w:val="001023A4"/>
    <w:rsid w:val="0010776B"/>
    <w:rsid w:val="00133E66"/>
    <w:rsid w:val="00134ACF"/>
    <w:rsid w:val="00144E15"/>
    <w:rsid w:val="00152103"/>
    <w:rsid w:val="001A1A84"/>
    <w:rsid w:val="001A4A62"/>
    <w:rsid w:val="001A681E"/>
    <w:rsid w:val="001D08F2"/>
    <w:rsid w:val="002037CA"/>
    <w:rsid w:val="002047A2"/>
    <w:rsid w:val="002321B6"/>
    <w:rsid w:val="00234222"/>
    <w:rsid w:val="0023696B"/>
    <w:rsid w:val="0024242F"/>
    <w:rsid w:val="00250967"/>
    <w:rsid w:val="002759C5"/>
    <w:rsid w:val="00277DEE"/>
    <w:rsid w:val="00280D88"/>
    <w:rsid w:val="002862A8"/>
    <w:rsid w:val="00287D54"/>
    <w:rsid w:val="00294ABE"/>
    <w:rsid w:val="002A3EB4"/>
    <w:rsid w:val="002F0C4B"/>
    <w:rsid w:val="002F44F7"/>
    <w:rsid w:val="00325348"/>
    <w:rsid w:val="00393688"/>
    <w:rsid w:val="003D411E"/>
    <w:rsid w:val="003E3C1E"/>
    <w:rsid w:val="003E6148"/>
    <w:rsid w:val="00400EAA"/>
    <w:rsid w:val="0041760A"/>
    <w:rsid w:val="00441F01"/>
    <w:rsid w:val="004556DE"/>
    <w:rsid w:val="004809EE"/>
    <w:rsid w:val="004B5C7C"/>
    <w:rsid w:val="00501ADC"/>
    <w:rsid w:val="00511EE9"/>
    <w:rsid w:val="00521E00"/>
    <w:rsid w:val="00577C6C"/>
    <w:rsid w:val="0058501B"/>
    <w:rsid w:val="005F4A2E"/>
    <w:rsid w:val="006215AA"/>
    <w:rsid w:val="006340D9"/>
    <w:rsid w:val="00643B8E"/>
    <w:rsid w:val="00665EBC"/>
    <w:rsid w:val="0069470D"/>
    <w:rsid w:val="006A476C"/>
    <w:rsid w:val="006C6A93"/>
    <w:rsid w:val="006E02F9"/>
    <w:rsid w:val="00702482"/>
    <w:rsid w:val="007260A2"/>
    <w:rsid w:val="00753C04"/>
    <w:rsid w:val="00756946"/>
    <w:rsid w:val="00757F80"/>
    <w:rsid w:val="00771EEC"/>
    <w:rsid w:val="00786819"/>
    <w:rsid w:val="007A325A"/>
    <w:rsid w:val="007A3D51"/>
    <w:rsid w:val="007F1523"/>
    <w:rsid w:val="007F2333"/>
    <w:rsid w:val="007F509E"/>
    <w:rsid w:val="007F5799"/>
    <w:rsid w:val="007F6947"/>
    <w:rsid w:val="00872729"/>
    <w:rsid w:val="008A17DB"/>
    <w:rsid w:val="008F4429"/>
    <w:rsid w:val="009352BB"/>
    <w:rsid w:val="00953190"/>
    <w:rsid w:val="00990668"/>
    <w:rsid w:val="009F0C77"/>
    <w:rsid w:val="009F1E65"/>
    <w:rsid w:val="009F4DD1"/>
    <w:rsid w:val="00A40796"/>
    <w:rsid w:val="00A61437"/>
    <w:rsid w:val="00A64E80"/>
    <w:rsid w:val="00A741D9"/>
    <w:rsid w:val="00A9741D"/>
    <w:rsid w:val="00AA33A5"/>
    <w:rsid w:val="00AB124D"/>
    <w:rsid w:val="00AD4B17"/>
    <w:rsid w:val="00AF0F2C"/>
    <w:rsid w:val="00AF2086"/>
    <w:rsid w:val="00AF55AD"/>
    <w:rsid w:val="00B17494"/>
    <w:rsid w:val="00B26FA6"/>
    <w:rsid w:val="00B741CB"/>
    <w:rsid w:val="00B7667B"/>
    <w:rsid w:val="00B934F3"/>
    <w:rsid w:val="00BA0C6E"/>
    <w:rsid w:val="00BB6347"/>
    <w:rsid w:val="00BD2134"/>
    <w:rsid w:val="00C038D8"/>
    <w:rsid w:val="00C045DD"/>
    <w:rsid w:val="00C3136F"/>
    <w:rsid w:val="00C3483A"/>
    <w:rsid w:val="00C37BB3"/>
    <w:rsid w:val="00C74E9D"/>
    <w:rsid w:val="00C82FD3"/>
    <w:rsid w:val="00CC6B7B"/>
    <w:rsid w:val="00CD3619"/>
    <w:rsid w:val="00CE2273"/>
    <w:rsid w:val="00CF4447"/>
    <w:rsid w:val="00D405E7"/>
    <w:rsid w:val="00D41D56"/>
    <w:rsid w:val="00D6260D"/>
    <w:rsid w:val="00D6662B"/>
    <w:rsid w:val="00D95E2F"/>
    <w:rsid w:val="00D970A9"/>
    <w:rsid w:val="00DB3AC0"/>
    <w:rsid w:val="00DD36D5"/>
    <w:rsid w:val="00DE68F0"/>
    <w:rsid w:val="00DE7CA6"/>
    <w:rsid w:val="00DF3845"/>
    <w:rsid w:val="00DF7E17"/>
    <w:rsid w:val="00E5400A"/>
    <w:rsid w:val="00EA2B07"/>
    <w:rsid w:val="00EB00A2"/>
    <w:rsid w:val="00EB1BF3"/>
    <w:rsid w:val="00EB544B"/>
    <w:rsid w:val="00EF3EEE"/>
    <w:rsid w:val="00F149A7"/>
    <w:rsid w:val="00F4025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5CB66D-C610-4428-BD24-2CE46769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1437"/>
    <w:rPr>
      <w:color w:val="0000FF" w:themeColor="hyperlink"/>
      <w:u w:val="single"/>
    </w:rPr>
  </w:style>
  <w:style w:type="character" w:customStyle="1" w:styleId="PlainTextChar">
    <w:name w:val="Plain Text Char"/>
    <w:basedOn w:val="DefaultParagraphFont"/>
    <w:link w:val="PlainText"/>
    <w:uiPriority w:val="99"/>
    <w:rsid w:val="007260A2"/>
    <w:rPr>
      <w:szCs w:val="21"/>
    </w:rPr>
  </w:style>
  <w:style w:type="paragraph" w:styleId="PlainText">
    <w:name w:val="Plain Text"/>
    <w:basedOn w:val="Normal"/>
    <w:link w:val="PlainTextChar"/>
    <w:uiPriority w:val="99"/>
    <w:unhideWhenUsed/>
    <w:rsid w:val="007260A2"/>
    <w:rPr>
      <w:rFonts w:eastAsiaTheme="minorHAnsi" w:cstheme="minorBidi"/>
      <w:szCs w:val="21"/>
    </w:rPr>
  </w:style>
  <w:style w:type="character" w:customStyle="1" w:styleId="PlainTextChar1">
    <w:name w:val="Plain Text Char1"/>
    <w:basedOn w:val="DefaultParagraphFont"/>
    <w:uiPriority w:val="99"/>
    <w:semiHidden/>
    <w:rsid w:val="007260A2"/>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7260A2"/>
  </w:style>
  <w:style w:type="paragraph" w:styleId="BodyText">
    <w:name w:val="Body Text"/>
    <w:basedOn w:val="Normal"/>
    <w:link w:val="BodyTextChar"/>
    <w:uiPriority w:val="99"/>
    <w:rsid w:val="007260A2"/>
    <w:rPr>
      <w:rFonts w:eastAsiaTheme="minorHAnsi" w:cstheme="minorBidi"/>
      <w:szCs w:val="22"/>
    </w:rPr>
  </w:style>
  <w:style w:type="character" w:customStyle="1" w:styleId="BodyTextChar1">
    <w:name w:val="Body Text Char1"/>
    <w:basedOn w:val="DefaultParagraphFont"/>
    <w:uiPriority w:val="99"/>
    <w:semiHidden/>
    <w:rsid w:val="007260A2"/>
    <w:rPr>
      <w:rFonts w:eastAsia="Times New Roman" w:cs="Times New Roman"/>
      <w:szCs w:val="20"/>
    </w:rPr>
  </w:style>
  <w:style w:type="character" w:customStyle="1" w:styleId="BalloonTextChar">
    <w:name w:val="Balloon Text Char"/>
    <w:basedOn w:val="DefaultParagraphFont"/>
    <w:link w:val="BalloonText"/>
    <w:uiPriority w:val="99"/>
    <w:rsid w:val="007260A2"/>
    <w:rPr>
      <w:rFonts w:cs="Tahoma"/>
      <w:szCs w:val="16"/>
    </w:rPr>
  </w:style>
  <w:style w:type="paragraph" w:styleId="BalloonText">
    <w:name w:val="Balloon Text"/>
    <w:next w:val="Normal"/>
    <w:link w:val="BalloonTextChar"/>
    <w:uiPriority w:val="99"/>
    <w:unhideWhenUsed/>
    <w:rsid w:val="007260A2"/>
    <w:pPr>
      <w:spacing w:after="0" w:line="240" w:lineRule="auto"/>
      <w:jc w:val="both"/>
    </w:pPr>
    <w:rPr>
      <w:rFonts w:cs="Tahoma"/>
      <w:szCs w:val="16"/>
    </w:rPr>
  </w:style>
  <w:style w:type="character" w:customStyle="1" w:styleId="BalloonTextChar1">
    <w:name w:val="Balloon Text Char1"/>
    <w:basedOn w:val="DefaultParagraphFont"/>
    <w:uiPriority w:val="99"/>
    <w:semiHidden/>
    <w:rsid w:val="007260A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hyperlink" Target="file:///p:\pprever\2011-12\385_2011033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85_201101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1\03-30-11.docx" TargetMode="External"/><Relationship Id="rId4" Type="http://schemas.openxmlformats.org/officeDocument/2006/relationships/webSettings" Target="webSettings.xml"/><Relationship Id="rId9" Type="http://schemas.openxmlformats.org/officeDocument/2006/relationships/hyperlink" Target="file:///h:\sj%20archive\2011\03-30-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3E6A0-2962-435E-BE1C-ED1D9764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25263</Words>
  <Characters>137248</Characters>
  <Application>Microsoft Office Word</Application>
  <DocSecurity>4</DocSecurity>
  <Lines>2875</Lines>
  <Paragraphs>539</Paragraphs>
  <ScaleCrop>false</ScaleCrop>
  <Company> </Company>
  <LinksUpToDate>false</LinksUpToDate>
  <CharactersWithSpaces>163472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 Department of Institutional and Community Corrections - South Carolina Legislature Online</dc:title>
  <dc:subject/>
  <dc:creator>SandyBarden</dc:creator>
  <cp:keywords/>
  <dc:description/>
  <cp:lastModifiedBy>N Cumfer</cp:lastModifiedBy>
  <cp:revision>2</cp:revision>
  <cp:lastPrinted>2011-01-19T14:50:00Z</cp:lastPrinted>
  <dcterms:created xsi:type="dcterms:W3CDTF">2014-11-21T20:37:00Z</dcterms:created>
  <dcterms:modified xsi:type="dcterms:W3CDTF">2014-11-21T20:37:00Z</dcterms:modified>
</cp:coreProperties>
</file>