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808" w:rsidRDefault="00C16808" w:rsidP="00C16808">
      <w:pPr>
        <w:widowControl w:val="0"/>
        <w:jc w:val="center"/>
      </w:pPr>
      <w:bookmarkStart w:id="0" w:name="_GoBack"/>
      <w:bookmarkEnd w:id="0"/>
      <w:r w:rsidRPr="00C16808">
        <w:rPr>
          <w:b/>
        </w:rPr>
        <w:t>South Carolina General Assembly</w:t>
      </w:r>
    </w:p>
    <w:p w:rsidR="00C16808" w:rsidRDefault="00C16808" w:rsidP="00C16808">
      <w:pPr>
        <w:widowControl w:val="0"/>
        <w:jc w:val="center"/>
      </w:pPr>
      <w:r>
        <w:t>119th Session, 2011-2012</w:t>
      </w:r>
    </w:p>
    <w:p w:rsidR="00C16808" w:rsidRDefault="00C16808" w:rsidP="00C16808">
      <w:pPr>
        <w:widowControl w:val="0"/>
        <w:jc w:val="left"/>
      </w:pPr>
    </w:p>
    <w:p w:rsidR="00C16808" w:rsidRDefault="00C16808" w:rsidP="00C16808">
      <w:pPr>
        <w:widowControl w:val="0"/>
        <w:jc w:val="left"/>
        <w:rPr>
          <w:b/>
        </w:rPr>
      </w:pPr>
      <w:r w:rsidRPr="00C16808">
        <w:rPr>
          <w:b/>
        </w:rPr>
        <w:t>S.</w:t>
      </w:r>
      <w:r>
        <w:rPr>
          <w:b/>
        </w:rPr>
        <w:t xml:space="preserve"> </w:t>
      </w:r>
      <w:r w:rsidRPr="00C16808">
        <w:rPr>
          <w:b/>
        </w:rPr>
        <w:t>395</w:t>
      </w:r>
    </w:p>
    <w:p w:rsidR="00C16808" w:rsidRDefault="00C16808" w:rsidP="00C16808">
      <w:pPr>
        <w:widowControl w:val="0"/>
        <w:jc w:val="left"/>
        <w:rPr>
          <w:b/>
        </w:rPr>
      </w:pPr>
    </w:p>
    <w:p w:rsidR="00C16808" w:rsidRDefault="00C16808" w:rsidP="00C16808">
      <w:pPr>
        <w:widowControl w:val="0"/>
        <w:jc w:val="left"/>
      </w:pPr>
      <w:r w:rsidRPr="00C16808">
        <w:rPr>
          <w:b/>
        </w:rPr>
        <w:t>STATUS INFORMATION</w:t>
      </w:r>
    </w:p>
    <w:p w:rsidR="00C16808" w:rsidRDefault="00C16808" w:rsidP="00C16808">
      <w:pPr>
        <w:widowControl w:val="0"/>
        <w:jc w:val="left"/>
      </w:pPr>
    </w:p>
    <w:p w:rsidR="00C16808" w:rsidRDefault="00C16808" w:rsidP="00C16808">
      <w:pPr>
        <w:widowControl w:val="0"/>
        <w:jc w:val="left"/>
      </w:pPr>
      <w:r>
        <w:t>Joint Resolution</w:t>
      </w:r>
    </w:p>
    <w:p w:rsidR="00C16808" w:rsidRDefault="00C16808" w:rsidP="00C16808">
      <w:pPr>
        <w:widowControl w:val="0"/>
        <w:jc w:val="left"/>
      </w:pPr>
      <w:r>
        <w:t>Sponsors: Senator Ford</w:t>
      </w:r>
    </w:p>
    <w:p w:rsidR="00C16808" w:rsidRDefault="00C16808" w:rsidP="00C16808">
      <w:pPr>
        <w:widowControl w:val="0"/>
        <w:jc w:val="left"/>
      </w:pPr>
      <w:r>
        <w:t>Document Path: l:\council\bills\dka\3188sd11.docx</w:t>
      </w:r>
    </w:p>
    <w:p w:rsidR="00C16808" w:rsidRDefault="00C16808" w:rsidP="00C16808">
      <w:pPr>
        <w:widowControl w:val="0"/>
        <w:jc w:val="left"/>
      </w:pPr>
    </w:p>
    <w:p w:rsidR="00C16808" w:rsidRDefault="00C16808" w:rsidP="00C16808">
      <w:pPr>
        <w:widowControl w:val="0"/>
        <w:jc w:val="left"/>
      </w:pPr>
      <w:r>
        <w:t>Introduced in the Senate on January 19, 2011</w:t>
      </w:r>
    </w:p>
    <w:p w:rsidR="00C16808" w:rsidRDefault="00C16808" w:rsidP="00C16808">
      <w:pPr>
        <w:widowControl w:val="0"/>
        <w:jc w:val="left"/>
      </w:pPr>
      <w:r>
        <w:t xml:space="preserve">Currently residing in the Senate Committee on </w:t>
      </w:r>
      <w:r w:rsidRPr="00C16808">
        <w:rPr>
          <w:b/>
        </w:rPr>
        <w:t>Judiciary</w:t>
      </w:r>
    </w:p>
    <w:p w:rsidR="00C16808" w:rsidRDefault="00C16808" w:rsidP="00C16808">
      <w:pPr>
        <w:widowControl w:val="0"/>
        <w:jc w:val="left"/>
      </w:pPr>
    </w:p>
    <w:p w:rsidR="00C16808" w:rsidRDefault="00C16808" w:rsidP="00C16808">
      <w:pPr>
        <w:widowControl w:val="0"/>
        <w:jc w:val="left"/>
      </w:pPr>
      <w:r>
        <w:t xml:space="preserve">Summary: </w:t>
      </w:r>
      <w:r w:rsidR="00063F35">
        <w:t>Casino boats/gambling vessels</w:t>
      </w:r>
    </w:p>
    <w:p w:rsidR="00C16808" w:rsidRDefault="00C16808" w:rsidP="00C16808">
      <w:pPr>
        <w:widowControl w:val="0"/>
        <w:jc w:val="left"/>
      </w:pPr>
    </w:p>
    <w:p w:rsidR="00C16808" w:rsidRDefault="00C16808" w:rsidP="00C16808">
      <w:pPr>
        <w:widowControl w:val="0"/>
        <w:jc w:val="left"/>
      </w:pPr>
    </w:p>
    <w:p w:rsidR="00C16808" w:rsidRDefault="00C16808" w:rsidP="00C16808">
      <w:pPr>
        <w:widowControl w:val="0"/>
        <w:tabs>
          <w:tab w:val="center" w:pos="590"/>
          <w:tab w:val="center" w:pos="1440"/>
          <w:tab w:val="left" w:pos="1872"/>
          <w:tab w:val="left" w:pos="9187"/>
        </w:tabs>
        <w:jc w:val="left"/>
      </w:pPr>
      <w:r w:rsidRPr="00C16808">
        <w:rPr>
          <w:b/>
        </w:rPr>
        <w:t>HISTORY OF LEGISLATIVE ACTIONS</w:t>
      </w:r>
    </w:p>
    <w:p w:rsidR="00C16808" w:rsidRDefault="00C16808" w:rsidP="00C16808">
      <w:pPr>
        <w:widowControl w:val="0"/>
        <w:tabs>
          <w:tab w:val="center" w:pos="590"/>
          <w:tab w:val="center" w:pos="1440"/>
          <w:tab w:val="left" w:pos="1872"/>
          <w:tab w:val="left" w:pos="9187"/>
        </w:tabs>
        <w:jc w:val="left"/>
      </w:pPr>
    </w:p>
    <w:p w:rsidR="00C16808" w:rsidRPr="00C16808" w:rsidRDefault="00C16808" w:rsidP="00C16808">
      <w:pPr>
        <w:widowControl w:val="0"/>
        <w:tabs>
          <w:tab w:val="center" w:pos="590"/>
          <w:tab w:val="center" w:pos="1440"/>
          <w:tab w:val="left" w:pos="1872"/>
          <w:tab w:val="left" w:pos="9187"/>
        </w:tabs>
        <w:jc w:val="left"/>
      </w:pPr>
      <w:r w:rsidRPr="00C16808">
        <w:rPr>
          <w:u w:val="single"/>
        </w:rPr>
        <w:tab/>
        <w:t>Date</w:t>
      </w:r>
      <w:r w:rsidRPr="00C16808">
        <w:rPr>
          <w:u w:val="single"/>
        </w:rPr>
        <w:tab/>
        <w:t>Body</w:t>
      </w:r>
      <w:r w:rsidRPr="00C16808">
        <w:rPr>
          <w:u w:val="single"/>
        </w:rPr>
        <w:tab/>
        <w:t>Action Description with journal page number</w:t>
      </w:r>
      <w:r w:rsidRPr="00C16808">
        <w:rPr>
          <w:u w:val="single"/>
        </w:rPr>
        <w:tab/>
      </w:r>
    </w:p>
    <w:p w:rsidR="003E35DC" w:rsidRDefault="003E35DC" w:rsidP="003E35DC">
      <w:pPr>
        <w:widowControl w:val="0"/>
        <w:tabs>
          <w:tab w:val="right" w:pos="1008"/>
          <w:tab w:val="left" w:pos="1152"/>
          <w:tab w:val="left" w:pos="1872"/>
          <w:tab w:val="left" w:pos="9187"/>
        </w:tabs>
        <w:ind w:left="2088" w:hanging="2088"/>
        <w:jc w:val="left"/>
      </w:pPr>
      <w:r>
        <w:tab/>
        <w:t>1/19/2011</w:t>
      </w:r>
      <w:r>
        <w:tab/>
        <w:t>Senate</w:t>
      </w:r>
      <w:r>
        <w:tab/>
      </w:r>
      <w:r w:rsidRPr="007248DB">
        <w:t>Introduced and read first time (</w:t>
      </w:r>
      <w:hyperlink r:id="rId7" w:history="1">
        <w:r w:rsidRPr="007248DB">
          <w:rPr>
            <w:rStyle w:val="Hyperlink"/>
          </w:rPr>
          <w:t>Senate Journal</w:t>
        </w:r>
        <w:r w:rsidRPr="007248DB">
          <w:rPr>
            <w:rStyle w:val="Hyperlink"/>
          </w:rPr>
          <w:noBreakHyphen/>
          <w:t>page 7</w:t>
        </w:r>
      </w:hyperlink>
      <w:r w:rsidRPr="007248DB">
        <w:t>)</w:t>
      </w:r>
    </w:p>
    <w:p w:rsidR="003E35DC" w:rsidRDefault="003E35DC" w:rsidP="003E35DC">
      <w:pPr>
        <w:widowControl w:val="0"/>
        <w:tabs>
          <w:tab w:val="right" w:pos="1008"/>
          <w:tab w:val="left" w:pos="1152"/>
          <w:tab w:val="left" w:pos="1872"/>
          <w:tab w:val="left" w:pos="9187"/>
        </w:tabs>
        <w:ind w:left="2088" w:hanging="2088"/>
        <w:jc w:val="left"/>
      </w:pPr>
      <w:r>
        <w:tab/>
        <w:t>1/19/2011</w:t>
      </w:r>
      <w:r>
        <w:tab/>
        <w:t>Senate</w:t>
      </w:r>
      <w:r>
        <w:tab/>
      </w:r>
      <w:r w:rsidRPr="007248DB">
        <w:t>Ref</w:t>
      </w:r>
      <w:r>
        <w:t xml:space="preserve">erred to Committee on </w:t>
      </w:r>
      <w:r w:rsidRPr="007248DB">
        <w:rPr>
          <w:b/>
        </w:rPr>
        <w:t>Judiciary</w:t>
      </w:r>
      <w:r>
        <w:t xml:space="preserve"> </w:t>
      </w:r>
      <w:r w:rsidRPr="007248DB">
        <w:t>(</w:t>
      </w:r>
      <w:hyperlink r:id="rId8" w:history="1">
        <w:r w:rsidRPr="007248DB">
          <w:rPr>
            <w:rStyle w:val="Hyperlink"/>
          </w:rPr>
          <w:t>Senate Journal</w:t>
        </w:r>
        <w:r w:rsidRPr="007248DB">
          <w:rPr>
            <w:rStyle w:val="Hyperlink"/>
          </w:rPr>
          <w:noBreakHyphen/>
          <w:t>page 7</w:t>
        </w:r>
      </w:hyperlink>
      <w:r w:rsidRPr="007248DB">
        <w:t>)</w:t>
      </w:r>
    </w:p>
    <w:p w:rsidR="003E35DC" w:rsidRDefault="003E35DC" w:rsidP="003E35DC">
      <w:pPr>
        <w:widowControl w:val="0"/>
        <w:tabs>
          <w:tab w:val="right" w:pos="1008"/>
          <w:tab w:val="left" w:pos="1152"/>
          <w:tab w:val="left" w:pos="1872"/>
          <w:tab w:val="left" w:pos="9187"/>
        </w:tabs>
        <w:ind w:left="2088" w:hanging="2088"/>
        <w:jc w:val="left"/>
      </w:pPr>
      <w:r>
        <w:tab/>
        <w:t>1/9/2012</w:t>
      </w:r>
      <w:r>
        <w:tab/>
        <w:t>Senate</w:t>
      </w:r>
      <w:r>
        <w:tab/>
      </w:r>
      <w:r w:rsidRPr="007248DB">
        <w:t>Referred to Subcommittee: Cleary (ch), Hutto, Bright</w:t>
      </w:r>
    </w:p>
    <w:p w:rsidR="003E35DC" w:rsidRDefault="003E35DC" w:rsidP="003E35DC">
      <w:pPr>
        <w:widowControl w:val="0"/>
        <w:tabs>
          <w:tab w:val="right" w:pos="1008"/>
          <w:tab w:val="left" w:pos="1152"/>
          <w:tab w:val="left" w:pos="1872"/>
          <w:tab w:val="left" w:pos="9187"/>
        </w:tabs>
        <w:ind w:left="2088" w:hanging="2088"/>
        <w:jc w:val="left"/>
      </w:pPr>
    </w:p>
    <w:p w:rsidR="00C16808" w:rsidRPr="00C16808" w:rsidRDefault="00C16808" w:rsidP="00C16808">
      <w:pPr>
        <w:widowControl w:val="0"/>
        <w:tabs>
          <w:tab w:val="right" w:pos="1008"/>
          <w:tab w:val="left" w:pos="1152"/>
          <w:tab w:val="left" w:pos="1872"/>
          <w:tab w:val="left" w:pos="9187"/>
        </w:tabs>
        <w:ind w:left="2088" w:hanging="2088"/>
        <w:jc w:val="left"/>
      </w:pPr>
    </w:p>
    <w:p w:rsidR="00C16808" w:rsidRDefault="00C16808" w:rsidP="00C16808">
      <w:pPr>
        <w:widowControl w:val="0"/>
        <w:jc w:val="left"/>
      </w:pPr>
      <w:r w:rsidRPr="00C16808">
        <w:rPr>
          <w:b/>
        </w:rPr>
        <w:t>VERSIONS OF THIS BILL</w:t>
      </w:r>
    </w:p>
    <w:p w:rsidR="00C16808" w:rsidRDefault="00C16808" w:rsidP="00C16808">
      <w:pPr>
        <w:widowControl w:val="0"/>
        <w:jc w:val="left"/>
      </w:pPr>
    </w:p>
    <w:p w:rsidR="00C16808" w:rsidRDefault="00D266F7" w:rsidP="00C16808">
      <w:pPr>
        <w:widowControl w:val="0"/>
        <w:jc w:val="left"/>
      </w:pPr>
      <w:hyperlink r:id="rId9" w:history="1">
        <w:r w:rsidR="00C16808">
          <w:rPr>
            <w:rStyle w:val="Hyperlink"/>
          </w:rPr>
          <w:t>1/19/2011</w:t>
        </w:r>
      </w:hyperlink>
    </w:p>
    <w:p w:rsidR="00C16808" w:rsidRDefault="00C16808" w:rsidP="00C16808"/>
    <w:p w:rsidR="00C16808" w:rsidRDefault="00C16808" w:rsidP="00C16808">
      <w:pPr>
        <w:sectPr w:rsidR="00C16808" w:rsidSect="00C1680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2B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w:t>
      </w:r>
      <w:r w:rsidR="00934AC7">
        <w:t xml:space="preserve">XVII </w:t>
      </w:r>
      <w:r>
        <w:t>OF THE CONSTITUTION OF SOUTH CAROLI</w:t>
      </w:r>
      <w:r w:rsidR="00934AC7">
        <w:t>NA, 1895, RELATING TO MISCELLANEO</w:t>
      </w:r>
      <w:r w:rsidR="00E30528">
        <w:t>US MATTERS, BY ADDING SECTION 16</w:t>
      </w:r>
      <w:r w:rsidR="00934AC7">
        <w:t xml:space="preserve"> SO AS TO PROVIDE </w:t>
      </w:r>
      <w:r w:rsidR="006229DE">
        <w:t>THAT</w:t>
      </w:r>
      <w:r w:rsidR="00934AC7">
        <w:t xml:space="preserve"> CASINO BOATS OR GAMBLING VESSELS EMBARKING AND RETURNING TO AN ANCHORAGE IN THIS STATE WITHOUT AN INTERVENING STOP AS PERMITTED BY THE LAWS OF THIS STATE WHILE ON THE OPEN OCEAN</w:t>
      </w:r>
      <w:r w:rsidR="006229DE">
        <w:t>,</w:t>
      </w:r>
      <w:r w:rsidR="00934AC7">
        <w:t xml:space="preserve"> WITHIN OR WITHOUT THE TERRITORIAL WATERS OF THIS STATE</w:t>
      </w:r>
      <w:r w:rsidR="006229DE">
        <w:t>,</w:t>
      </w:r>
      <w:r w:rsidR="00934AC7">
        <w:t xml:space="preserve"> MAY CONDUCT GAMBLING ACTIVITIES WITHOUT BEING DEEMED IN VIOLATION OF ANY CRIMINAL LAW OF THIS STATE PROHIBITING GAMBLING OR LOTTERIES.</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934AC7">
        <w:t xml:space="preserve">XVII of </w:t>
      </w:r>
      <w:r>
        <w:t xml:space="preserve">the Constitution </w:t>
      </w:r>
      <w:r w:rsidR="00934AC7">
        <w:t>of this State be amended by adding</w:t>
      </w:r>
      <w:r>
        <w:t>:</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934AC7">
        <w:t>16.</w:t>
      </w:r>
      <w:r w:rsidR="00934AC7">
        <w:tab/>
      </w:r>
      <w:r w:rsidR="00E30528">
        <w:t>Casino</w:t>
      </w:r>
      <w:r w:rsidR="00934AC7">
        <w:t xml:space="preserve"> boats or gambling vessels embarking and returning to an anchorage in this State without an intervening stop as permitted by the laws of this State while on the open ocean</w:t>
      </w:r>
      <w:r w:rsidR="006229DE">
        <w:t>,</w:t>
      </w:r>
      <w:r w:rsidR="00934AC7">
        <w:t xml:space="preserve"> within or without the territorial waters of this State</w:t>
      </w:r>
      <w:r w:rsidR="006229DE">
        <w:t>,</w:t>
      </w:r>
      <w:r w:rsidR="00934AC7">
        <w:t xml:space="preserve"> may conduct gambling activities without being deemed in violation of any criminal law of this S</w:t>
      </w:r>
      <w:r w:rsidR="00E30528">
        <w:t>t</w:t>
      </w:r>
      <w:r w:rsidR="00934AC7">
        <w:t>ate prohibiting gambling or lotteries.”</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34AC7">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934AC7">
        <w:t xml:space="preserve"> XVII</w:t>
      </w:r>
      <w:r>
        <w:t xml:space="preserve"> of the Constitution of this State be amended so as to</w:t>
      </w:r>
      <w:r w:rsidR="00E30528">
        <w:t xml:space="preserve"> </w:t>
      </w:r>
      <w:r w:rsidR="006229DE">
        <w:t>provide that</w:t>
      </w:r>
      <w:r w:rsidR="00E30528">
        <w:t xml:space="preserve"> casino boats or gambling vessels embarking and returning to an anchorage in this State without an intervening stop as permitted by the laws of this State while on the open ocean</w:t>
      </w:r>
      <w:r w:rsidR="006229DE">
        <w:t>,</w:t>
      </w:r>
      <w:r w:rsidR="00E30528">
        <w:t xml:space="preserve"> within or without the territorial waters of this State</w:t>
      </w:r>
      <w:r w:rsidR="006229DE">
        <w:t>,</w:t>
      </w:r>
      <w:r w:rsidR="00E30528">
        <w:t xml:space="preserve"> may conduct gambling activities without being deemed in violation of any criminal law of this State prohibiting gambling or lotteries</w:t>
      </w:r>
      <w:r>
        <w:t>?</w:t>
      </w:r>
    </w:p>
    <w:p w:rsidR="006F2B06" w:rsidRDefault="006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2B06" w:rsidRDefault="006F2B06" w:rsidP="006F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E2A9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2A9C" w:rsidRDefault="00DE2A9C" w:rsidP="00C16808">
      <w:pPr>
        <w:suppressAutoHyphens/>
      </w:pPr>
    </w:p>
    <w:sectPr w:rsidR="00DE2A9C" w:rsidSect="00C168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AC7" w:rsidRDefault="00934AC7" w:rsidP="009F0C77">
      <w:r>
        <w:separator/>
      </w:r>
    </w:p>
  </w:endnote>
  <w:endnote w:type="continuationSeparator" w:id="0">
    <w:p w:rsidR="00934AC7" w:rsidRDefault="0093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E2BDD9-9159-4B9C-B1F1-233D7A6FAA17}"/>
    <w:embedBold r:id="rId2" w:fontKey="{A96DF004-98CC-44A4-85F8-4B243797276F}"/>
  </w:font>
  <w:font w:name="Calibri">
    <w:panose1 w:val="020F0502020204030204"/>
    <w:charset w:val="00"/>
    <w:family w:val="swiss"/>
    <w:pitch w:val="variable"/>
    <w:sig w:usb0="E10002FF" w:usb1="4000ACFF" w:usb2="00000009" w:usb3="00000000" w:csb0="0000019F" w:csb1="00000000"/>
    <w:embedRegular r:id="rId3" w:fontKey="{6DD86AB4-C38E-457A-8809-AF74216B6BD9}"/>
  </w:font>
  <w:font w:name="Wingdings">
    <w:panose1 w:val="05000000000000000000"/>
    <w:charset w:val="02"/>
    <w:family w:val="auto"/>
    <w:pitch w:val="variable"/>
    <w:sig w:usb0="00000000" w:usb1="10000000" w:usb2="00000000" w:usb3="00000000" w:csb0="80000000" w:csb1="00000000"/>
    <w:embedRegular r:id="rId4" w:fontKey="{17FC9ED8-B35C-4D6A-B8A4-D7B3D48EC3FB}"/>
  </w:font>
  <w:font w:name="Cambria">
    <w:panose1 w:val="02040503050406030204"/>
    <w:charset w:val="00"/>
    <w:family w:val="roman"/>
    <w:pitch w:val="variable"/>
    <w:sig w:usb0="E00002FF" w:usb1="400004FF" w:usb2="00000000" w:usb3="00000000" w:csb0="0000019F" w:csb1="00000000"/>
    <w:embedRegular r:id="rId5" w:fontKey="{822DCD34-004F-43C9-BA74-C14863CF0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808" w:rsidRPr="00DE2A9C" w:rsidRDefault="00C16808" w:rsidP="00DE2A9C">
    <w:pPr>
      <w:pStyle w:val="Footer"/>
      <w:tabs>
        <w:tab w:val="clear" w:pos="4680"/>
        <w:tab w:val="clear" w:pos="9360"/>
        <w:tab w:val="center" w:pos="2995"/>
      </w:tabs>
      <w:spacing w:before="120"/>
    </w:pPr>
    <w:r>
      <w:t>[395]</w:t>
    </w:r>
    <w:r>
      <w:tab/>
    </w:r>
    <w:r w:rsidR="00D266F7">
      <w:fldChar w:fldCharType="begin"/>
    </w:r>
    <w:r w:rsidR="00D266F7">
      <w:instrText xml:space="preserve"> PAGE  \* MERGEFORMAT </w:instrText>
    </w:r>
    <w:r w:rsidR="00D266F7">
      <w:fldChar w:fldCharType="separate"/>
    </w:r>
    <w:r w:rsidR="00D266F7">
      <w:rPr>
        <w:noProof/>
      </w:rPr>
      <w:t>1</w:t>
    </w:r>
    <w:r w:rsidR="00D266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AC7" w:rsidRDefault="00934AC7" w:rsidP="009F0C77">
      <w:r>
        <w:separator/>
      </w:r>
    </w:p>
  </w:footnote>
  <w:footnote w:type="continuationSeparator" w:id="0">
    <w:p w:rsidR="00934AC7" w:rsidRDefault="0093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88SD11"/>
    <w:docVar w:name="CoverBillType" w:val="s"/>
    <w:docVar w:name="docpath" w:val="L:\Council\bills\DKA\3188SD11.DOCX"/>
    <w:docVar w:name="dvBillNumber" w:val="395"/>
    <w:docVar w:name="dvBillNumberPrefix" w:val="S. "/>
    <w:docVar w:name="dvOriginalBody" w:val="Senate"/>
    <w:docVar w:name="dvSteno" w:val="DKA"/>
    <w:docVar w:name="NameofBody" w:val="s"/>
    <w:docVar w:name="vgroup2" w:val="Council"/>
  </w:docVars>
  <w:rsids>
    <w:rsidRoot w:val="00065329"/>
    <w:rsid w:val="00026C9A"/>
    <w:rsid w:val="000335D6"/>
    <w:rsid w:val="00063F35"/>
    <w:rsid w:val="00065329"/>
    <w:rsid w:val="000965A1"/>
    <w:rsid w:val="000E1785"/>
    <w:rsid w:val="001023A4"/>
    <w:rsid w:val="0010776B"/>
    <w:rsid w:val="00133E66"/>
    <w:rsid w:val="00134ACF"/>
    <w:rsid w:val="00144E15"/>
    <w:rsid w:val="001A4A62"/>
    <w:rsid w:val="001A681E"/>
    <w:rsid w:val="001C4217"/>
    <w:rsid w:val="001D08F2"/>
    <w:rsid w:val="002037CA"/>
    <w:rsid w:val="002047A2"/>
    <w:rsid w:val="002321B6"/>
    <w:rsid w:val="0023696B"/>
    <w:rsid w:val="00250967"/>
    <w:rsid w:val="002759C5"/>
    <w:rsid w:val="00277DEE"/>
    <w:rsid w:val="00280D88"/>
    <w:rsid w:val="00294ABE"/>
    <w:rsid w:val="002A3EB4"/>
    <w:rsid w:val="0030687F"/>
    <w:rsid w:val="00325348"/>
    <w:rsid w:val="00383864"/>
    <w:rsid w:val="00393688"/>
    <w:rsid w:val="003D411E"/>
    <w:rsid w:val="003E35DC"/>
    <w:rsid w:val="003E3C1E"/>
    <w:rsid w:val="003E6148"/>
    <w:rsid w:val="00400EAA"/>
    <w:rsid w:val="004142C5"/>
    <w:rsid w:val="0041760A"/>
    <w:rsid w:val="00430CC7"/>
    <w:rsid w:val="004809EE"/>
    <w:rsid w:val="004C4B68"/>
    <w:rsid w:val="00511EE9"/>
    <w:rsid w:val="00521E00"/>
    <w:rsid w:val="00577C6C"/>
    <w:rsid w:val="0058501B"/>
    <w:rsid w:val="006215AA"/>
    <w:rsid w:val="006229DE"/>
    <w:rsid w:val="006340D9"/>
    <w:rsid w:val="00643B8E"/>
    <w:rsid w:val="00665EBC"/>
    <w:rsid w:val="0069470D"/>
    <w:rsid w:val="006A476C"/>
    <w:rsid w:val="006C6A93"/>
    <w:rsid w:val="006E02F9"/>
    <w:rsid w:val="006F2B06"/>
    <w:rsid w:val="00753C04"/>
    <w:rsid w:val="00756946"/>
    <w:rsid w:val="00757F80"/>
    <w:rsid w:val="00771EEC"/>
    <w:rsid w:val="00786819"/>
    <w:rsid w:val="007A325A"/>
    <w:rsid w:val="007F1523"/>
    <w:rsid w:val="007F509E"/>
    <w:rsid w:val="007F5799"/>
    <w:rsid w:val="007F6947"/>
    <w:rsid w:val="00872729"/>
    <w:rsid w:val="008F4429"/>
    <w:rsid w:val="0091391F"/>
    <w:rsid w:val="00934AC7"/>
    <w:rsid w:val="009352BB"/>
    <w:rsid w:val="00990668"/>
    <w:rsid w:val="009D1129"/>
    <w:rsid w:val="009F0C77"/>
    <w:rsid w:val="009F4DD1"/>
    <w:rsid w:val="00A64E80"/>
    <w:rsid w:val="00A65678"/>
    <w:rsid w:val="00A741D9"/>
    <w:rsid w:val="00A9741D"/>
    <w:rsid w:val="00AD4B17"/>
    <w:rsid w:val="00B26FA6"/>
    <w:rsid w:val="00B741CB"/>
    <w:rsid w:val="00B934F3"/>
    <w:rsid w:val="00BB6347"/>
    <w:rsid w:val="00BD2134"/>
    <w:rsid w:val="00C038D8"/>
    <w:rsid w:val="00C045DD"/>
    <w:rsid w:val="00C16808"/>
    <w:rsid w:val="00C3136F"/>
    <w:rsid w:val="00C3483A"/>
    <w:rsid w:val="00C74E9D"/>
    <w:rsid w:val="00C82FD3"/>
    <w:rsid w:val="00CC6B7B"/>
    <w:rsid w:val="00CD3619"/>
    <w:rsid w:val="00CE134D"/>
    <w:rsid w:val="00CF4447"/>
    <w:rsid w:val="00D07398"/>
    <w:rsid w:val="00D266F7"/>
    <w:rsid w:val="00D405E7"/>
    <w:rsid w:val="00D41D56"/>
    <w:rsid w:val="00D6260D"/>
    <w:rsid w:val="00D651D2"/>
    <w:rsid w:val="00D6662B"/>
    <w:rsid w:val="00D7247D"/>
    <w:rsid w:val="00D95E2F"/>
    <w:rsid w:val="00D970A9"/>
    <w:rsid w:val="00DB3AC0"/>
    <w:rsid w:val="00DE2A9C"/>
    <w:rsid w:val="00DE68F0"/>
    <w:rsid w:val="00DF3845"/>
    <w:rsid w:val="00DF7E17"/>
    <w:rsid w:val="00E20CC6"/>
    <w:rsid w:val="00E30528"/>
    <w:rsid w:val="00E3608E"/>
    <w:rsid w:val="00E54830"/>
    <w:rsid w:val="00EB00A2"/>
    <w:rsid w:val="00EB1BF3"/>
    <w:rsid w:val="00EF3EEE"/>
    <w:rsid w:val="00F149A7"/>
    <w:rsid w:val="00F30510"/>
    <w:rsid w:val="00F3444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04148E-390F-4BB3-B2C0-E8D80FAF9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168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5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2F1EA-A78E-4D9D-AF57-BAA4FF36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434</Words>
  <Characters>2289</Characters>
  <Application>Microsoft Office Word</Application>
  <DocSecurity>4</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395: Casino boats/gambling vessels - South Carolina Legislature Online</dc:title>
  <dc:subject/>
  <dc:creator>SharonPair</dc:creator>
  <cp:keywords/>
  <dc:description/>
  <cp:lastModifiedBy>N Cumfer</cp:lastModifiedBy>
  <cp:revision>2</cp:revision>
  <dcterms:created xsi:type="dcterms:W3CDTF">2014-11-21T20:37:00Z</dcterms:created>
  <dcterms:modified xsi:type="dcterms:W3CDTF">2014-11-21T20:37:00Z</dcterms:modified>
</cp:coreProperties>
</file>