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785" w:rsidRDefault="00121785" w:rsidP="00121785">
      <w:pPr>
        <w:widowControl w:val="0"/>
        <w:jc w:val="center"/>
      </w:pPr>
      <w:bookmarkStart w:id="0" w:name="_GoBack"/>
      <w:bookmarkEnd w:id="0"/>
      <w:r w:rsidRPr="00121785">
        <w:rPr>
          <w:b/>
        </w:rPr>
        <w:t>South Carolina General Assembly</w:t>
      </w:r>
    </w:p>
    <w:p w:rsidR="00121785" w:rsidRDefault="00121785" w:rsidP="00121785">
      <w:pPr>
        <w:widowControl w:val="0"/>
        <w:jc w:val="center"/>
      </w:pPr>
      <w:r>
        <w:t>119th Session, 2011-2012</w:t>
      </w:r>
    </w:p>
    <w:p w:rsidR="00121785" w:rsidRDefault="00121785" w:rsidP="00121785">
      <w:pPr>
        <w:widowControl w:val="0"/>
        <w:jc w:val="left"/>
      </w:pPr>
    </w:p>
    <w:p w:rsidR="00121785" w:rsidRDefault="00121785" w:rsidP="00121785">
      <w:pPr>
        <w:widowControl w:val="0"/>
        <w:jc w:val="left"/>
        <w:rPr>
          <w:b/>
        </w:rPr>
      </w:pPr>
      <w:r w:rsidRPr="00121785">
        <w:rPr>
          <w:b/>
        </w:rPr>
        <w:t>H. 3969</w:t>
      </w:r>
    </w:p>
    <w:p w:rsidR="00121785" w:rsidRDefault="00121785" w:rsidP="00121785">
      <w:pPr>
        <w:widowControl w:val="0"/>
        <w:jc w:val="left"/>
        <w:rPr>
          <w:b/>
        </w:rPr>
      </w:pPr>
    </w:p>
    <w:p w:rsidR="00121785" w:rsidRDefault="00121785" w:rsidP="00121785">
      <w:pPr>
        <w:widowControl w:val="0"/>
        <w:jc w:val="left"/>
      </w:pPr>
      <w:r w:rsidRPr="00121785">
        <w:rPr>
          <w:b/>
        </w:rPr>
        <w:t>STATUS INFORMATION</w:t>
      </w:r>
    </w:p>
    <w:p w:rsidR="00121785" w:rsidRDefault="00121785" w:rsidP="00121785">
      <w:pPr>
        <w:widowControl w:val="0"/>
        <w:jc w:val="left"/>
      </w:pPr>
    </w:p>
    <w:p w:rsidR="00121785" w:rsidRDefault="00121785" w:rsidP="00121785">
      <w:pPr>
        <w:widowControl w:val="0"/>
        <w:jc w:val="left"/>
      </w:pPr>
      <w:r>
        <w:t>General Bill</w:t>
      </w:r>
    </w:p>
    <w:p w:rsidR="00121785" w:rsidRDefault="00121785" w:rsidP="00121785">
      <w:pPr>
        <w:widowControl w:val="0"/>
        <w:jc w:val="left"/>
      </w:pPr>
      <w:r>
        <w:t>Sponsors: Rep. Quinn</w:t>
      </w:r>
    </w:p>
    <w:p w:rsidR="00121785" w:rsidRDefault="00121785" w:rsidP="00121785">
      <w:pPr>
        <w:widowControl w:val="0"/>
        <w:jc w:val="left"/>
      </w:pPr>
      <w:r>
        <w:t>Document Path: l:\council\bills\nbd\11461ahb11.docx</w:t>
      </w:r>
    </w:p>
    <w:p w:rsidR="00CB1901" w:rsidRDefault="00CB1901" w:rsidP="00121785">
      <w:pPr>
        <w:widowControl w:val="0"/>
        <w:jc w:val="left"/>
      </w:pPr>
      <w:r>
        <w:t>Companion/Similar bill(s): 477, 3439, 3666</w:t>
      </w:r>
    </w:p>
    <w:p w:rsidR="00121785" w:rsidRDefault="00121785" w:rsidP="00121785">
      <w:pPr>
        <w:widowControl w:val="0"/>
        <w:jc w:val="left"/>
      </w:pPr>
    </w:p>
    <w:p w:rsidR="00121785" w:rsidRDefault="00121785" w:rsidP="00121785">
      <w:pPr>
        <w:widowControl w:val="0"/>
        <w:jc w:val="left"/>
      </w:pPr>
      <w:r>
        <w:t>Introduced in the House on March 29, 2011</w:t>
      </w:r>
    </w:p>
    <w:p w:rsidR="00121785" w:rsidRDefault="00121785" w:rsidP="00121785">
      <w:pPr>
        <w:widowControl w:val="0"/>
        <w:jc w:val="left"/>
      </w:pPr>
      <w:r>
        <w:t xml:space="preserve">Currently residing in the House Committee on </w:t>
      </w:r>
      <w:r w:rsidRPr="00121785">
        <w:rPr>
          <w:b/>
        </w:rPr>
        <w:t>Judiciary</w:t>
      </w:r>
    </w:p>
    <w:p w:rsidR="00121785" w:rsidRDefault="00121785" w:rsidP="00121785">
      <w:pPr>
        <w:widowControl w:val="0"/>
        <w:jc w:val="left"/>
      </w:pPr>
    </w:p>
    <w:p w:rsidR="00121785" w:rsidRDefault="00121785" w:rsidP="00121785">
      <w:pPr>
        <w:widowControl w:val="0"/>
        <w:jc w:val="left"/>
      </w:pPr>
      <w:r>
        <w:t xml:space="preserve">Summary: </w:t>
      </w:r>
      <w:r w:rsidR="00442257">
        <w:t>Prosecution Coordination Commission</w:t>
      </w:r>
    </w:p>
    <w:p w:rsidR="00121785" w:rsidRDefault="00121785" w:rsidP="00121785">
      <w:pPr>
        <w:widowControl w:val="0"/>
        <w:jc w:val="left"/>
      </w:pPr>
    </w:p>
    <w:p w:rsidR="00121785" w:rsidRDefault="00121785" w:rsidP="00121785">
      <w:pPr>
        <w:widowControl w:val="0"/>
        <w:jc w:val="left"/>
      </w:pPr>
    </w:p>
    <w:p w:rsidR="00121785" w:rsidRDefault="00121785" w:rsidP="00121785">
      <w:pPr>
        <w:widowControl w:val="0"/>
        <w:tabs>
          <w:tab w:val="center" w:pos="590"/>
          <w:tab w:val="center" w:pos="1440"/>
          <w:tab w:val="left" w:pos="1872"/>
          <w:tab w:val="left" w:pos="9187"/>
        </w:tabs>
        <w:jc w:val="left"/>
      </w:pPr>
      <w:r w:rsidRPr="00121785">
        <w:rPr>
          <w:b/>
        </w:rPr>
        <w:t>HISTORY OF LEGISLATIVE ACTIONS</w:t>
      </w:r>
    </w:p>
    <w:p w:rsidR="00121785" w:rsidRDefault="00121785" w:rsidP="00121785">
      <w:pPr>
        <w:widowControl w:val="0"/>
        <w:tabs>
          <w:tab w:val="center" w:pos="590"/>
          <w:tab w:val="center" w:pos="1440"/>
          <w:tab w:val="left" w:pos="1872"/>
          <w:tab w:val="left" w:pos="9187"/>
        </w:tabs>
        <w:jc w:val="left"/>
      </w:pPr>
    </w:p>
    <w:p w:rsidR="00121785" w:rsidRPr="00121785" w:rsidRDefault="00121785" w:rsidP="00121785">
      <w:pPr>
        <w:widowControl w:val="0"/>
        <w:tabs>
          <w:tab w:val="center" w:pos="590"/>
          <w:tab w:val="center" w:pos="1440"/>
          <w:tab w:val="left" w:pos="1872"/>
          <w:tab w:val="left" w:pos="9187"/>
        </w:tabs>
        <w:jc w:val="left"/>
      </w:pPr>
      <w:r w:rsidRPr="00121785">
        <w:rPr>
          <w:u w:val="single"/>
        </w:rPr>
        <w:tab/>
        <w:t>Date</w:t>
      </w:r>
      <w:r w:rsidRPr="00121785">
        <w:rPr>
          <w:u w:val="single"/>
        </w:rPr>
        <w:tab/>
        <w:t>Body</w:t>
      </w:r>
      <w:r w:rsidRPr="00121785">
        <w:rPr>
          <w:u w:val="single"/>
        </w:rPr>
        <w:tab/>
        <w:t>Action Description with journal page number</w:t>
      </w:r>
      <w:r w:rsidRPr="00121785">
        <w:rPr>
          <w:u w:val="single"/>
        </w:rPr>
        <w:tab/>
      </w:r>
    </w:p>
    <w:p w:rsidR="00526D4F" w:rsidRDefault="00526D4F" w:rsidP="00526D4F">
      <w:pPr>
        <w:widowControl w:val="0"/>
        <w:tabs>
          <w:tab w:val="right" w:pos="1008"/>
          <w:tab w:val="left" w:pos="1152"/>
          <w:tab w:val="left" w:pos="1872"/>
          <w:tab w:val="left" w:pos="9187"/>
        </w:tabs>
        <w:ind w:left="2088" w:hanging="2088"/>
        <w:jc w:val="left"/>
      </w:pPr>
      <w:r>
        <w:tab/>
        <w:t>3/29/2011</w:t>
      </w:r>
      <w:r>
        <w:tab/>
        <w:t>House</w:t>
      </w:r>
      <w:r>
        <w:tab/>
      </w:r>
      <w:r w:rsidRPr="003F0448">
        <w:t>Introduced and read first time (</w:t>
      </w:r>
      <w:hyperlink r:id="rId7" w:history="1">
        <w:r w:rsidRPr="003F0448">
          <w:rPr>
            <w:rStyle w:val="Hyperlink"/>
          </w:rPr>
          <w:t>House Journal</w:t>
        </w:r>
        <w:r w:rsidRPr="003F0448">
          <w:rPr>
            <w:rStyle w:val="Hyperlink"/>
          </w:rPr>
          <w:noBreakHyphen/>
          <w:t>page 17</w:t>
        </w:r>
      </w:hyperlink>
      <w:r w:rsidRPr="003F0448">
        <w:t>)</w:t>
      </w:r>
    </w:p>
    <w:p w:rsidR="00526D4F" w:rsidRDefault="00526D4F" w:rsidP="00526D4F">
      <w:pPr>
        <w:widowControl w:val="0"/>
        <w:tabs>
          <w:tab w:val="right" w:pos="1008"/>
          <w:tab w:val="left" w:pos="1152"/>
          <w:tab w:val="left" w:pos="1872"/>
          <w:tab w:val="left" w:pos="9187"/>
        </w:tabs>
        <w:ind w:left="2088" w:hanging="2088"/>
        <w:jc w:val="left"/>
      </w:pPr>
      <w:r>
        <w:tab/>
        <w:t>3/29/2011</w:t>
      </w:r>
      <w:r>
        <w:tab/>
        <w:t>House</w:t>
      </w:r>
      <w:r>
        <w:tab/>
      </w:r>
      <w:r w:rsidRPr="003F0448">
        <w:t>Ref</w:t>
      </w:r>
      <w:r>
        <w:t xml:space="preserve">erred to Committee on </w:t>
      </w:r>
      <w:r w:rsidRPr="003F0448">
        <w:rPr>
          <w:b/>
        </w:rPr>
        <w:t>Judiciary</w:t>
      </w:r>
      <w:r>
        <w:t xml:space="preserve"> </w:t>
      </w:r>
      <w:r w:rsidRPr="003F0448">
        <w:t>(</w:t>
      </w:r>
      <w:hyperlink r:id="rId8" w:history="1">
        <w:r w:rsidRPr="003F0448">
          <w:rPr>
            <w:rStyle w:val="Hyperlink"/>
          </w:rPr>
          <w:t>House Journal</w:t>
        </w:r>
        <w:r w:rsidRPr="003F0448">
          <w:rPr>
            <w:rStyle w:val="Hyperlink"/>
          </w:rPr>
          <w:noBreakHyphen/>
          <w:t>page 17</w:t>
        </w:r>
      </w:hyperlink>
      <w:r w:rsidRPr="003F0448">
        <w:t>)</w:t>
      </w:r>
    </w:p>
    <w:p w:rsidR="00526D4F" w:rsidRDefault="00526D4F" w:rsidP="00526D4F">
      <w:pPr>
        <w:widowControl w:val="0"/>
        <w:tabs>
          <w:tab w:val="right" w:pos="1008"/>
          <w:tab w:val="left" w:pos="1152"/>
          <w:tab w:val="left" w:pos="1872"/>
          <w:tab w:val="left" w:pos="9187"/>
        </w:tabs>
        <w:ind w:left="2088" w:hanging="2088"/>
        <w:jc w:val="left"/>
      </w:pPr>
    </w:p>
    <w:p w:rsidR="00121785" w:rsidRPr="00121785" w:rsidRDefault="00121785" w:rsidP="00121785">
      <w:pPr>
        <w:widowControl w:val="0"/>
        <w:tabs>
          <w:tab w:val="right" w:pos="1008"/>
          <w:tab w:val="left" w:pos="1152"/>
          <w:tab w:val="left" w:pos="1872"/>
          <w:tab w:val="left" w:pos="9187"/>
        </w:tabs>
        <w:ind w:left="2088" w:hanging="2088"/>
        <w:jc w:val="left"/>
      </w:pPr>
    </w:p>
    <w:p w:rsidR="00121785" w:rsidRDefault="00121785" w:rsidP="00121785">
      <w:pPr>
        <w:widowControl w:val="0"/>
        <w:jc w:val="left"/>
      </w:pPr>
      <w:r w:rsidRPr="00121785">
        <w:rPr>
          <w:b/>
        </w:rPr>
        <w:t>VERSIONS OF THIS BILL</w:t>
      </w:r>
    </w:p>
    <w:p w:rsidR="00121785" w:rsidRDefault="00121785" w:rsidP="00121785">
      <w:pPr>
        <w:widowControl w:val="0"/>
        <w:jc w:val="left"/>
      </w:pPr>
    </w:p>
    <w:p w:rsidR="00121785" w:rsidRDefault="009351F0" w:rsidP="00121785">
      <w:pPr>
        <w:widowControl w:val="0"/>
        <w:jc w:val="left"/>
      </w:pPr>
      <w:hyperlink r:id="rId9" w:history="1">
        <w:r w:rsidR="00121785">
          <w:rPr>
            <w:rStyle w:val="Hyperlink"/>
          </w:rPr>
          <w:t>3/29/2011</w:t>
        </w:r>
      </w:hyperlink>
    </w:p>
    <w:p w:rsidR="00121785" w:rsidRDefault="00121785" w:rsidP="00121785"/>
    <w:p w:rsidR="00121785" w:rsidRDefault="00121785" w:rsidP="00121785">
      <w:pPr>
        <w:sectPr w:rsidR="00121785" w:rsidSect="001217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1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7, CHAPTER 7, TITLE 1, CODE OF LAWS OF SOUTH CAROLINA, 1976, RELATING TO THE PROSECUTION COORDINATION COMMISSION, SO AS TO TRANSFER THE COMMISSION TO THE OFFICE OF THE ATTORNEY GENERAL, TO CREATE THE PROSECUTION COORDINATION DIVISION IN THAT OFFICE, AND TO REMOVE THE FORMER COMMISSION MEMBERSHIP; AND TO AMEND SECTION 1</w:t>
      </w:r>
      <w:r w:rsidR="005019D7">
        <w:noBreakHyphen/>
      </w:r>
      <w:r>
        <w:t>5</w:t>
      </w:r>
      <w:r w:rsidR="005019D7">
        <w:noBreakHyphen/>
      </w:r>
      <w:r>
        <w:t>40, AS AMENDED, RELATING TO THE DUTY OF THE SECRETARY OF STATE TO MONITOR STATE BOARDS AND COMMISSIONS, SECTION 8</w:t>
      </w:r>
      <w:r w:rsidR="005019D7">
        <w:noBreakHyphen/>
      </w:r>
      <w:r>
        <w:t>11</w:t>
      </w:r>
      <w:r w:rsidR="005019D7">
        <w:noBreakHyphen/>
      </w:r>
      <w:r>
        <w:t>260, AS AMENDED, RELATING TO PERSONNEL ADMINISTRATION EXEMPTIONS FOR CERTAIN EMPLOYEES OF THE STATE, SECTION 8</w:t>
      </w:r>
      <w:r w:rsidR="005019D7">
        <w:noBreakHyphen/>
      </w:r>
      <w:r>
        <w:t>13</w:t>
      </w:r>
      <w:r w:rsidR="005019D7">
        <w:noBreakHyphen/>
      </w:r>
      <w:r>
        <w:t>770, AS AMENDED, RELATING TO EXEMPTIONS FOR MEMBERS OF THE GENERAL ASSEMBLY TO SERVE ON STATE BOARDS AND COMMISSIONS, SECTION 8</w:t>
      </w:r>
      <w:r w:rsidR="005019D7">
        <w:noBreakHyphen/>
      </w:r>
      <w:r>
        <w:t>17</w:t>
      </w:r>
      <w:r w:rsidR="005019D7">
        <w:noBreakHyphen/>
      </w:r>
      <w:r>
        <w:t>370, AS AMENDED, RELATING TO EXEMPTIONS FROM EMPLOYEE GRIEVANCE PROCEDURES FOR CERTAIN EMPLOYEES OF THE STATE, SECTION 8</w:t>
      </w:r>
      <w:r w:rsidR="005019D7">
        <w:noBreakHyphen/>
      </w:r>
      <w:r>
        <w:t>21</w:t>
      </w:r>
      <w:r w:rsidR="005019D7">
        <w:noBreakHyphen/>
      </w:r>
      <w:r>
        <w:t>320, AS AMENDED, RELATING TO MOTION FEES IN THE COURT OF COMMON PLEAS AND FAMILY COURT, SECTION 14</w:t>
      </w:r>
      <w:r w:rsidR="005019D7">
        <w:noBreakHyphen/>
      </w:r>
      <w:r>
        <w:t>1</w:t>
      </w:r>
      <w:r w:rsidR="005019D7">
        <w:noBreakHyphen/>
      </w:r>
      <w:r>
        <w:t>204, AS AMENDED, RELATING TO DISTRIBUTION OF COURT FILING FEES, SECTION 14</w:t>
      </w:r>
      <w:r w:rsidR="005019D7">
        <w:noBreakHyphen/>
      </w:r>
      <w:r>
        <w:t>1</w:t>
      </w:r>
      <w:r w:rsidR="005019D7">
        <w:noBreakHyphen/>
      </w:r>
      <w:r>
        <w:t>212, RELATING TO GENERAL SESSIONS, MAGISTRATES, AND MUNICIPAL COURT SURCHARGES ON FINES, SECTION 14</w:t>
      </w:r>
      <w:r w:rsidR="005019D7">
        <w:noBreakHyphen/>
      </w:r>
      <w:r>
        <w:t>1</w:t>
      </w:r>
      <w:r w:rsidR="005019D7">
        <w:noBreakHyphen/>
      </w:r>
      <w:r>
        <w:t>213, AS AMENDED, RELATING TO SURCHARGES ON FINES FOR DRUG OFFENSES, SECTION 16</w:t>
      </w:r>
      <w:r w:rsidR="005019D7">
        <w:noBreakHyphen/>
      </w:r>
      <w:r>
        <w:t>1</w:t>
      </w:r>
      <w:r w:rsidR="005019D7">
        <w:noBreakHyphen/>
      </w:r>
      <w:r>
        <w:t xml:space="preserve">130, AS AMENDED, RELATING TO PERSONS NOT ELIGIBLE </w:t>
      </w:r>
      <w:r>
        <w:lastRenderedPageBreak/>
        <w:t>FOR A DIVERSION PROGRAM, SECTION 16</w:t>
      </w:r>
      <w:r w:rsidR="005019D7">
        <w:noBreakHyphen/>
      </w:r>
      <w:r>
        <w:t>3</w:t>
      </w:r>
      <w:r w:rsidR="005019D7">
        <w:noBreakHyphen/>
      </w:r>
      <w:r>
        <w:t>1410, AS AMENDED, RELATING TO VICTIM ASSISTANCE SERVICES AND MEMBERSHIP OF THE VICTIM SERVICES COORDINATING COUNCIL, SECTION 16</w:t>
      </w:r>
      <w:r w:rsidR="005019D7">
        <w:noBreakHyphen/>
      </w:r>
      <w:r>
        <w:t>3</w:t>
      </w:r>
      <w:r w:rsidR="005019D7">
        <w:noBreakHyphen/>
      </w:r>
      <w:r>
        <w:t>1525, AS AMENDED, RELATING TO VICTIM NOTIFICATION UNDER CERTAIN CIRCUMSTANCES, SECTION 17</w:t>
      </w:r>
      <w:r w:rsidR="005019D7">
        <w:noBreakHyphen/>
      </w:r>
      <w:r>
        <w:t>3</w:t>
      </w:r>
      <w:r w:rsidR="005019D7">
        <w:noBreakHyphen/>
      </w:r>
      <w:r>
        <w:t>510, RELATING TO CIRCUIT PUBLIC DEFENDER SELECTION PANELS, SECTION 17</w:t>
      </w:r>
      <w:r w:rsidR="005019D7">
        <w:noBreakHyphen/>
      </w:r>
      <w:r>
        <w:t>22</w:t>
      </w:r>
      <w:r w:rsidR="005019D7">
        <w:noBreakHyphen/>
      </w:r>
      <w:r>
        <w:t>30, RELATING TO PRETRIAL INTERVENTION PROGRAMS, SECTION 17</w:t>
      </w:r>
      <w:r w:rsidR="005019D7">
        <w:noBreakHyphen/>
      </w:r>
      <w:r>
        <w:t>22</w:t>
      </w:r>
      <w:r w:rsidR="005019D7">
        <w:noBreakHyphen/>
      </w:r>
      <w:r>
        <w:t>40, RELATING TO THE PRETRIAL INTERVENTION COORDINATOR, SECTION 17</w:t>
      </w:r>
      <w:r w:rsidR="005019D7">
        <w:noBreakHyphen/>
      </w:r>
      <w:r>
        <w:t>22</w:t>
      </w:r>
      <w:r w:rsidR="005019D7">
        <w:noBreakHyphen/>
      </w:r>
      <w:r>
        <w:t>310, RELATING TO THE ESTABLISHMENT OF TRAFFIC EDUCATION PROGRAMS, SECTION 17</w:t>
      </w:r>
      <w:r w:rsidR="005019D7">
        <w:noBreakHyphen/>
      </w:r>
      <w:r>
        <w:t>22</w:t>
      </w:r>
      <w:r w:rsidR="005019D7">
        <w:noBreakHyphen/>
      </w:r>
      <w:r>
        <w:t>360, RELATING TO TRAFFIC EDUCATION PROGRAM ANNUAL REPORTS, SECTION 17</w:t>
      </w:r>
      <w:r w:rsidR="005019D7">
        <w:noBreakHyphen/>
      </w:r>
      <w:r>
        <w:t>22</w:t>
      </w:r>
      <w:r w:rsidR="005019D7">
        <w:noBreakHyphen/>
      </w:r>
      <w:r>
        <w:t>370, RELATING TO THE CREATION AND MAINTENANCE OF A LIST OF PARTICIPANTS OF A TRAFFIC EDUCATION PROGRAM, SECTION 17</w:t>
      </w:r>
      <w:r w:rsidR="005019D7">
        <w:noBreakHyphen/>
      </w:r>
      <w:r>
        <w:t>22</w:t>
      </w:r>
      <w:r w:rsidR="005019D7">
        <w:noBreakHyphen/>
      </w:r>
      <w:r>
        <w:t>510, RELATING TO THE ESTABLISHMENT OF ALCOHOL EDUCATION PROGRAMS, SECTION 17</w:t>
      </w:r>
      <w:r w:rsidR="005019D7">
        <w:noBreakHyphen/>
      </w:r>
      <w:r>
        <w:t>22</w:t>
      </w:r>
      <w:r w:rsidR="005019D7">
        <w:noBreakHyphen/>
      </w:r>
      <w:r>
        <w:t>530, RELATING TO DISPOSITION OF AN ALCOHOL</w:t>
      </w:r>
      <w:r w:rsidR="005019D7">
        <w:noBreakHyphen/>
      </w:r>
      <w:r>
        <w:t>RELATED OFFENSE UPON COMPLETION OF A</w:t>
      </w:r>
      <w:r w:rsidR="00AF6462">
        <w:t>N</w:t>
      </w:r>
      <w:r>
        <w:t xml:space="preserve"> ALCOHOL EDUCATION PROGRAM, SECTION 17</w:t>
      </w:r>
      <w:r w:rsidR="005019D7">
        <w:noBreakHyphen/>
      </w:r>
      <w:r>
        <w:t>22</w:t>
      </w:r>
      <w:r w:rsidR="005019D7">
        <w:noBreakHyphen/>
      </w:r>
      <w:r>
        <w:t>560, RELATING TO THE CREATION AND MAINTENANCE OF A LIST OF PARTICIPANTS OF AN ALCOHOL EDUCATION PROGRAM, SECTION 22</w:t>
      </w:r>
      <w:r w:rsidR="005019D7">
        <w:noBreakHyphen/>
      </w:r>
      <w:r>
        <w:t>3</w:t>
      </w:r>
      <w:r w:rsidR="005019D7">
        <w:noBreakHyphen/>
      </w:r>
      <w:r>
        <w:t>546, RELATING TO THE ESTABLISHMENT OF A PROGRAM FOR PROSECUTION OF FIRST OFFENSE MISDEMEANOR CRIMINAL DOMESTIC VIOLENCE OFFENSES, AND SECTION 43</w:t>
      </w:r>
      <w:r w:rsidR="005019D7">
        <w:noBreakHyphen/>
      </w:r>
      <w:r>
        <w:t>35</w:t>
      </w:r>
      <w:r w:rsidR="005019D7">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1D2" w:rsidRDefault="00094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7, Title 1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76C4" w:rsidRPr="00867066"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5019D7">
        <w:rPr>
          <w:strike/>
        </w:rPr>
        <w:noBreakHyphen/>
      </w:r>
      <w:r w:rsidRPr="00843DA0">
        <w:rPr>
          <w:strike/>
        </w:rPr>
        <w:t>7</w:t>
      </w:r>
      <w:r w:rsidR="005019D7">
        <w:rPr>
          <w:strike/>
        </w:rPr>
        <w:noBreakHyphen/>
      </w:r>
      <w:r w:rsidRPr="00843DA0">
        <w:rPr>
          <w:strike/>
        </w:rPr>
        <w:t>920.</w:t>
      </w:r>
      <w:r w:rsidRPr="00FF76C4">
        <w:tab/>
      </w:r>
      <w:r w:rsidRPr="00FF76C4">
        <w:tab/>
      </w:r>
      <w:r w:rsidRPr="00843DA0">
        <w:rPr>
          <w:strike/>
        </w:rPr>
        <w:t xml:space="preserve">The commission is composed of the following persons for terms as indicated: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(1)</w:t>
      </w:r>
      <w:r w:rsidRPr="00FF76C4">
        <w:tab/>
      </w:r>
      <w:r w:rsidRPr="00843DA0">
        <w:rPr>
          <w:strike/>
        </w:rPr>
        <w:t xml:space="preserve">the Chairmen of the Senate and House Judiciary Committees for the terms for which they are elected or their legislative designees;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(2)</w:t>
      </w:r>
      <w:r w:rsidRPr="00FF76C4">
        <w:tab/>
      </w:r>
      <w:r w:rsidRPr="00843DA0">
        <w:rPr>
          <w:strike/>
        </w:rPr>
        <w:t xml:space="preserve">the Chief of the South Carolina Law Enforcement Division for the term for which he is appointed;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(3)</w:t>
      </w:r>
      <w:r w:rsidRPr="00FF76C4">
        <w:tab/>
      </w:r>
      <w:r w:rsidRPr="00843DA0">
        <w:rPr>
          <w:strike/>
        </w:rPr>
        <w:t xml:space="preserve">the Director of the Department of Public Safety shall serve during the term for which he is appointed;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(4)</w:t>
      </w:r>
      <w:r w:rsidRPr="00FF76C4">
        <w:tab/>
      </w:r>
      <w:r w:rsidRPr="00843DA0">
        <w:rPr>
          <w:strike/>
        </w:rPr>
        <w:t xml:space="preserve">a director of a Judicial Circuit Pretrial Intervention Program appointed by the Governor for a term of two years; </w:t>
      </w: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76C4">
        <w:tab/>
      </w:r>
      <w:r w:rsidRPr="00843DA0">
        <w:rPr>
          <w:strike/>
        </w:rPr>
        <w:t>(5)</w:t>
      </w:r>
      <w:r w:rsidRPr="00FF76C4">
        <w:tab/>
      </w:r>
      <w:r w:rsidRPr="00843DA0">
        <w:rPr>
          <w:strike/>
        </w:rPr>
        <w:t>a Judicial Circuit Victim</w:t>
      </w:r>
      <w:r w:rsidR="005019D7">
        <w:rPr>
          <w:strike/>
        </w:rPr>
        <w:noBreakHyphen/>
      </w:r>
      <w:r w:rsidRPr="00843DA0">
        <w:rPr>
          <w:strike/>
        </w:rPr>
        <w:t xml:space="preserve">Witness Assistance Advocate appointed by the Governor for a term of two years;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6C4">
        <w:tab/>
      </w:r>
      <w:r w:rsidRPr="00843DA0">
        <w:rPr>
          <w:strike/>
        </w:rPr>
        <w:t>(6)</w:t>
      </w:r>
      <w:r w:rsidRPr="00FF76C4">
        <w:tab/>
      </w:r>
      <w:r w:rsidRPr="00843DA0">
        <w:rPr>
          <w:strike/>
        </w:rPr>
        <w:t>five judicial circuit solicitors appointed by the Governor for a term of four years.  However, upon initial appointment, the Governor shall select one for a two</w:t>
      </w:r>
      <w:r w:rsidR="005019D7">
        <w:rPr>
          <w:strike/>
        </w:rPr>
        <w:noBreakHyphen/>
      </w:r>
      <w:r w:rsidRPr="00843DA0">
        <w:rPr>
          <w:strike/>
        </w:rPr>
        <w:t>year term, two for a three</w:t>
      </w:r>
      <w:r w:rsidR="005019D7">
        <w:rPr>
          <w:strike/>
        </w:rPr>
        <w:noBreakHyphen/>
      </w:r>
      <w:r w:rsidRPr="00843DA0">
        <w:rPr>
          <w:strike/>
        </w:rPr>
        <w:t>year term, and two for a four</w:t>
      </w:r>
      <w:r w:rsidR="005019D7">
        <w:rPr>
          <w:strike/>
        </w:rPr>
        <w:noBreakHyphen/>
      </w:r>
      <w:r w:rsidRPr="00843DA0">
        <w:rPr>
          <w:strike/>
        </w:rPr>
        <w:t>year term.  If a solicitor appointed to the commission is not re</w:t>
      </w:r>
      <w:r w:rsidR="005019D7">
        <w:rPr>
          <w:strike/>
        </w:rPr>
        <w:noBreakHyphen/>
      </w:r>
      <w:r w:rsidRPr="00843DA0">
        <w:rPr>
          <w:strike/>
        </w:rPr>
        <w:t>elected, a vacancy occurs and it must be filled pursuant to the provisions of Section 1</w:t>
      </w:r>
      <w:r w:rsidR="005019D7">
        <w:rPr>
          <w:strike/>
        </w:rPr>
        <w:noBreakHyphen/>
      </w:r>
      <w:r w:rsidRPr="00843DA0">
        <w:rPr>
          <w:strike/>
        </w:rPr>
        <w:t>7</w:t>
      </w:r>
      <w:r w:rsidR="005019D7">
        <w:rPr>
          <w:strike/>
        </w:rPr>
        <w:noBreakHyphen/>
      </w:r>
      <w:r w:rsidRPr="00843DA0">
        <w:rPr>
          <w:strike/>
        </w:rPr>
        <w:t>930.</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843DA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5019D7">
        <w:rPr>
          <w:strike/>
        </w:rPr>
        <w:noBreakHyphen/>
      </w:r>
      <w:r w:rsidRPr="00843DA0">
        <w:rPr>
          <w:strike/>
        </w:rPr>
        <w:t>7</w:t>
      </w:r>
      <w:r w:rsidR="005019D7">
        <w:rPr>
          <w:strike/>
        </w:rPr>
        <w:noBreakHyphen/>
      </w:r>
      <w:r w:rsidRPr="00843DA0">
        <w:rPr>
          <w:strike/>
        </w:rPr>
        <w:t>930.</w:t>
      </w:r>
      <w:r w:rsidRPr="00FF76C4">
        <w:tab/>
      </w:r>
      <w:r w:rsidRPr="00843DA0">
        <w:rPr>
          <w:strike/>
        </w:rPr>
        <w:t>If a vacancy occurs, it must be filled for the remainder of the term in the same manner as the initial appointment.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5019D7" w:rsidRPr="005019D7">
        <w:t>’</w:t>
      </w:r>
      <w:r w:rsidRPr="001116D7">
        <w:t xml:space="preserve"> offices;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rsidR="005019D7">
        <w:noBreakHyphen/>
      </w:r>
      <w:r w:rsidRPr="001116D7">
        <w:t>3</w:t>
      </w:r>
      <w:r w:rsidR="005019D7">
        <w:noBreakHyphen/>
      </w:r>
      <w:r w:rsidRPr="001116D7">
        <w:t xml:space="preserve">1410.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5019D7">
        <w:rPr>
          <w:strike/>
        </w:rPr>
        <w:noBreakHyphen/>
      </w:r>
      <w:r w:rsidRPr="00843DA0">
        <w:rPr>
          <w:strike/>
        </w:rPr>
        <w:t>7</w:t>
      </w:r>
      <w:r w:rsidR="005019D7">
        <w:rPr>
          <w:strike/>
        </w:rPr>
        <w:noBreakHyphen/>
      </w:r>
      <w:r w:rsidRPr="00843DA0">
        <w:rPr>
          <w:strike/>
        </w:rPr>
        <w:t>950.</w:t>
      </w:r>
      <w:r w:rsidRPr="00FF76C4">
        <w:tab/>
      </w:r>
      <w:r w:rsidRPr="00843DA0">
        <w:rPr>
          <w:strike/>
        </w:rPr>
        <w:t>The chairman of the commission must be elected by a majority vote of the membership of the commission for a two</w:t>
      </w:r>
      <w:r w:rsidR="005019D7">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5019D7">
        <w:noBreakHyphen/>
      </w:r>
      <w:r w:rsidRPr="001116D7">
        <w:t>to</w:t>
      </w:r>
      <w:r w:rsidR="005019D7">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5019D7">
        <w:rPr>
          <w:strike/>
        </w:rPr>
        <w:noBreakHyphen/>
      </w:r>
      <w:r w:rsidRPr="00843DA0">
        <w:rPr>
          <w:strike/>
        </w:rPr>
        <w:t>7</w:t>
      </w:r>
      <w:r w:rsidR="005019D7">
        <w:rPr>
          <w:strike/>
        </w:rPr>
        <w:noBreakHyphen/>
      </w:r>
      <w:r w:rsidRPr="00843DA0">
        <w:rPr>
          <w:strike/>
        </w:rPr>
        <w:t>970.</w:t>
      </w:r>
      <w:r w:rsidRPr="00FF76C4">
        <w:tab/>
      </w:r>
      <w:r w:rsidRPr="00843DA0">
        <w:rPr>
          <w:strike/>
        </w:rPr>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5019D7">
        <w:noBreakHyphen/>
      </w:r>
      <w:r w:rsidRPr="00AA7661">
        <w:t>7</w:t>
      </w:r>
      <w:r w:rsidR="005019D7">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FF76C4" w:rsidRPr="001116D7"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FFB"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5019D7">
        <w:noBreakHyphen/>
      </w:r>
      <w:r w:rsidRPr="00AA7661">
        <w:t>7</w:t>
      </w:r>
      <w:r w:rsidR="005019D7">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950FFB" w:rsidRDefault="00950FFB"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Pr="001116D7" w:rsidRDefault="00950FFB"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019D7">
        <w:noBreakHyphen/>
      </w:r>
      <w:r>
        <w:t>7</w:t>
      </w:r>
      <w:r w:rsidR="005019D7">
        <w:noBreakHyphen/>
      </w:r>
      <w:r>
        <w:t>1000.</w:t>
      </w:r>
      <w:r>
        <w:tab/>
      </w:r>
      <w:r w:rsidRPr="009456C1">
        <w:t>Circuit solicitors shall receive a salary as provided by the General Assembly in the annual general appropriations act.</w:t>
      </w:r>
      <w:r w:rsidR="00FF76C4">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5019D7">
        <w:noBreakHyphen/>
      </w:r>
      <w:r>
        <w:t>5</w:t>
      </w:r>
      <w:r w:rsidR="005019D7">
        <w:noBreakHyphen/>
      </w:r>
      <w:r>
        <w:t>40(A)(85)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AA7661"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5019D7">
        <w:noBreakHyphen/>
      </w:r>
      <w:r>
        <w:t>11</w:t>
      </w:r>
      <w:r w:rsidR="005019D7">
        <w:noBreakHyphen/>
      </w:r>
      <w:r>
        <w:t>260(d) of the 1976 Code, as last amended by Act 452 of 1994,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5019D7">
        <w:noBreakHyphen/>
      </w:r>
      <w:r>
        <w:t>13</w:t>
      </w:r>
      <w:r w:rsidR="005019D7">
        <w:noBreakHyphen/>
      </w:r>
      <w:r>
        <w:t>770 of the 1976 Code, as last amended by Act 103 of 2005,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5019D7">
        <w:noBreakHyphen/>
      </w:r>
      <w:r w:rsidRPr="00AA7661">
        <w:t>13</w:t>
      </w:r>
      <w:r w:rsidR="005019D7">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Pr>
          <w:strike/>
        </w:rPr>
        <w:t>,</w:t>
      </w:r>
      <w:r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5019D7">
        <w:noBreakHyphen/>
      </w:r>
      <w:r>
        <w:t>17</w:t>
      </w:r>
      <w:r w:rsidR="005019D7">
        <w:noBreakHyphen/>
      </w:r>
      <w:r>
        <w:t>370(4) of the 1976 Code, as last amended by Act 284 of 1996,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5019D7">
        <w:noBreakHyphen/>
      </w:r>
      <w:r>
        <w:t>21</w:t>
      </w:r>
      <w:r w:rsidR="005019D7">
        <w:noBreakHyphen/>
      </w:r>
      <w:r>
        <w:t>320 of the 1976 Code, as last amended by Act 353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5019D7">
        <w:noBreakHyphen/>
      </w:r>
      <w:r w:rsidRPr="009379FD">
        <w:t>21</w:t>
      </w:r>
      <w:r w:rsidR="005019D7">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rsidR="005019D7">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FF76C4" w:rsidRPr="005F03DF"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5019D7">
        <w:noBreakHyphen/>
      </w:r>
      <w:r>
        <w:t>1</w:t>
      </w:r>
      <w:r w:rsidR="005019D7">
        <w:noBreakHyphen/>
      </w:r>
      <w:r>
        <w:t>204(B)(1)(d) of the 1976 Code, as last amended by Act 353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5019D7">
        <w:noBreakHyphen/>
      </w:r>
      <w:r w:rsidR="005019D7">
        <w:noBreakHyphen/>
      </w:r>
      <w:r w:rsidRPr="00C8031D">
        <w:t>4.37 percent; and</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5019D7">
        <w:noBreakHyphen/>
      </w:r>
      <w:r>
        <w:t>1</w:t>
      </w:r>
      <w:r w:rsidR="005019D7">
        <w:noBreakHyphen/>
      </w:r>
      <w:r>
        <w:t>212(B)(1)(a)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5019D7" w:rsidRPr="005019D7">
        <w:t>’</w:t>
      </w:r>
      <w:r w:rsidRPr="00C8031D">
        <w:t xml:space="preserve"> offices, a portion of which, at the option of a solicitor, may be used for drug courts in the judicial circuit;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5019D7">
        <w:noBreakHyphen/>
      </w:r>
      <w:r>
        <w:t>1</w:t>
      </w:r>
      <w:r w:rsidR="005019D7">
        <w:noBreakHyphen/>
      </w:r>
      <w:r>
        <w:t>212(B)(2)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5019D7" w:rsidRPr="005019D7">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005019D7" w:rsidRPr="005019D7">
        <w:t>’</w:t>
      </w:r>
      <w:r w:rsidRPr="00C8031D">
        <w:t xml:space="preserve"> offices must be in addition to any amounts presently being provided by the county for these services and may not be used to supplant funding already allocated fo</w:t>
      </w:r>
      <w:r w:rsidR="00ED169C">
        <w:t>r these services by the county.”</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5019D7">
        <w:noBreakHyphen/>
      </w:r>
      <w:r>
        <w:t>1</w:t>
      </w:r>
      <w:r w:rsidR="005019D7">
        <w:noBreakHyphen/>
      </w:r>
      <w:r>
        <w:t>213(B) of the 1976 Code, as added by Act 353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5019D7">
        <w:noBreakHyphen/>
      </w:r>
      <w:r>
        <w:t>1</w:t>
      </w:r>
      <w:r w:rsidR="005019D7">
        <w:noBreakHyphen/>
      </w:r>
      <w:r>
        <w:t>130(B) of the 1976 Code, as added by Act 106 of 2005,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5019D7">
        <w:noBreakHyphen/>
      </w:r>
      <w:r>
        <w:t>3</w:t>
      </w:r>
      <w:r w:rsidR="005019D7">
        <w:noBreakHyphen/>
      </w:r>
      <w:r>
        <w:t>1410(B)(5) of the 1976 Code, as last amended by Act 271 of 2008, is further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5019D7">
        <w:noBreakHyphen/>
      </w:r>
      <w:r>
        <w:t>3</w:t>
      </w:r>
      <w:r w:rsidR="005019D7">
        <w:noBreakHyphen/>
      </w:r>
      <w:r>
        <w:t>1525(L) of the 1976 Code, as added by Act 106 of 2005,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5019D7" w:rsidRPr="005019D7">
        <w:t>’</w:t>
      </w:r>
      <w:r w:rsidRPr="009B544F">
        <w:t>s release from the program unless the defendant is released to a law enforcement agency.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rsidR="005019D7">
        <w:noBreakHyphen/>
      </w:r>
      <w:r>
        <w:t>3</w:t>
      </w:r>
      <w:r w:rsidR="005019D7">
        <w:noBreakHyphen/>
      </w:r>
      <w:r>
        <w:t>510(B) of the 1976 Code, as added by Act 108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5019D7" w:rsidRPr="005019D7">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5019D7">
        <w:noBreakHyphen/>
      </w:r>
      <w:r>
        <w:t>22</w:t>
      </w:r>
      <w:r w:rsidR="005019D7">
        <w:noBreakHyphen/>
      </w:r>
      <w:r>
        <w:t>30(D)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5019D7" w:rsidRPr="005019D7">
        <w:t>’</w:t>
      </w:r>
      <w:r w:rsidRPr="00C61E40">
        <w:t xml:space="preserve"> Pretrial Intervention Programs.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5019D7">
        <w:noBreakHyphen/>
      </w:r>
      <w:r>
        <w:t>22</w:t>
      </w:r>
      <w:r w:rsidR="005019D7">
        <w:noBreakHyphen/>
      </w:r>
      <w:r>
        <w:t>40 of the 1976 Code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5019D7">
        <w:noBreakHyphen/>
      </w:r>
      <w:r>
        <w:t>22</w:t>
      </w:r>
      <w:r w:rsidR="005019D7">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5019D7">
        <w:noBreakHyphen/>
      </w:r>
      <w:r>
        <w:t>22</w:t>
      </w:r>
      <w:r w:rsidR="005019D7">
        <w:noBreakHyphen/>
      </w:r>
      <w:r>
        <w:t>310(D) of the 1976 Code, as added by Act 176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rsidR="005019D7">
        <w:noBreakHyphen/>
      </w:r>
      <w:r>
        <w:t>22</w:t>
      </w:r>
      <w:r w:rsidR="005019D7">
        <w:noBreakHyphen/>
      </w:r>
      <w:r>
        <w:t>360 of the 1976 Code, as added by Act 176 of 2008,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5019D7">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5019D7" w:rsidRPr="005019D7">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5019D7">
        <w:noBreakHyphen/>
      </w:r>
      <w:r>
        <w:t>22</w:t>
      </w:r>
      <w:r w:rsidR="005019D7">
        <w:noBreakHyphen/>
      </w:r>
      <w:r>
        <w:t>370 of the 1976 Code, as added by Act 176 of 2008, is amended to read:</w:t>
      </w: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5019D7">
        <w:noBreakHyphen/>
      </w:r>
      <w:r w:rsidRPr="00C61E40">
        <w:t>22</w:t>
      </w:r>
      <w:r w:rsidR="005019D7">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5019D7">
        <w:noBreakHyphen/>
      </w:r>
      <w:r>
        <w:t>22</w:t>
      </w:r>
      <w:r w:rsidR="005019D7">
        <w:noBreakHyphen/>
      </w:r>
      <w:r>
        <w:t>510(D)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5019D7">
        <w:noBreakHyphen/>
      </w:r>
      <w:r>
        <w:t>22</w:t>
      </w:r>
      <w:r w:rsidR="005019D7">
        <w:noBreakHyphen/>
      </w:r>
      <w:r>
        <w:t>530(A)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rsidR="005019D7">
        <w:noBreakHyphen/>
      </w:r>
      <w:r w:rsidRPr="00C61E40">
        <w:t>related offense, and there must be no record maintained of the alcohol</w:t>
      </w:r>
      <w:r w:rsidR="005019D7">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5019D7">
        <w:noBreakHyphen/>
      </w:r>
      <w:r>
        <w:t>22</w:t>
      </w:r>
      <w:r w:rsidR="005019D7">
        <w:noBreakHyphen/>
      </w:r>
      <w:r>
        <w:t>560 of the 1976 Code, as added by Act 35 of 2007,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Pr="00C61E40"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5019D7">
        <w:noBreakHyphen/>
      </w:r>
      <w:r>
        <w:t>22</w:t>
      </w:r>
      <w:r w:rsidR="005019D7">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5019D7">
        <w:noBreakHyphen/>
      </w:r>
      <w:r w:rsidRPr="00C61E40">
        <w:t>22</w:t>
      </w:r>
      <w:r w:rsidR="005019D7">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5019D7">
        <w:noBreakHyphen/>
      </w:r>
      <w:r>
        <w:t>3</w:t>
      </w:r>
      <w:r w:rsidR="005019D7">
        <w:noBreakHyphen/>
      </w:r>
      <w:r>
        <w:t>546 of the 1976 Code, as added by Act 366 of 2006,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5019D7">
        <w:noBreakHyphen/>
      </w:r>
      <w:r>
        <w:t>3</w:t>
      </w:r>
      <w:r w:rsidR="005019D7">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5019D7">
        <w:noBreakHyphen/>
      </w:r>
      <w:r w:rsidRPr="00217C60">
        <w:t>25</w:t>
      </w:r>
      <w:r w:rsidR="005019D7">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5019D7">
        <w:noBreakHyphen/>
      </w:r>
      <w:r>
        <w:t>35</w:t>
      </w:r>
      <w:r w:rsidR="005019D7">
        <w:noBreakHyphen/>
      </w:r>
      <w:r>
        <w:t>310(A)(2)(m) of the 1976 Code as added by Act 110 of 1993, is amended to read:</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FF76C4"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C4" w:rsidP="00FF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8A67F4" w:rsidRDefault="005019D7" w:rsidP="00AF6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7F4" w:rsidRDefault="008A67F4" w:rsidP="00121785">
      <w:pPr>
        <w:suppressAutoHyphens/>
      </w:pPr>
    </w:p>
    <w:sectPr w:rsidR="008A67F4" w:rsidSect="001217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1D2" w:rsidRDefault="000941D2" w:rsidP="009F0C77">
      <w:r>
        <w:separator/>
      </w:r>
    </w:p>
  </w:endnote>
  <w:endnote w:type="continuationSeparator" w:id="0">
    <w:p w:rsidR="000941D2" w:rsidRDefault="00094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297BAA-B59B-4375-A59E-0A8568BCF5B7}"/>
    <w:embedBold r:id="rId2" w:fontKey="{FB312A94-BE04-4EB4-8F2C-2382C07DEF8E}"/>
  </w:font>
  <w:font w:name="Calibri">
    <w:panose1 w:val="020F0502020204030204"/>
    <w:charset w:val="00"/>
    <w:family w:val="swiss"/>
    <w:pitch w:val="variable"/>
    <w:sig w:usb0="E10002FF" w:usb1="4000ACFF" w:usb2="00000009" w:usb3="00000000" w:csb0="0000019F" w:csb1="00000000"/>
    <w:embedRegular r:id="rId3" w:fontKey="{69905405-3DD8-40E8-B556-9AF6CCC48FEA}"/>
  </w:font>
  <w:font w:name="Cambria">
    <w:panose1 w:val="02040503050406030204"/>
    <w:charset w:val="00"/>
    <w:family w:val="roman"/>
    <w:pitch w:val="variable"/>
    <w:sig w:usb0="E00002FF" w:usb1="400004FF" w:usb2="00000000" w:usb3="00000000" w:csb0="0000019F" w:csb1="00000000"/>
    <w:embedRegular r:id="rId4" w:fontKey="{012A4577-B380-4163-8A54-FA6BDA3A8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785" w:rsidRPr="008A67F4" w:rsidRDefault="00121785" w:rsidP="008A67F4">
    <w:pPr>
      <w:pStyle w:val="Footer"/>
      <w:tabs>
        <w:tab w:val="clear" w:pos="4680"/>
        <w:tab w:val="clear" w:pos="9360"/>
        <w:tab w:val="center" w:pos="2995"/>
      </w:tabs>
      <w:spacing w:before="120"/>
    </w:pPr>
    <w:r>
      <w:t>[3969]</w:t>
    </w:r>
    <w:r>
      <w:tab/>
    </w:r>
    <w:r w:rsidR="009351F0">
      <w:fldChar w:fldCharType="begin"/>
    </w:r>
    <w:r w:rsidR="009351F0">
      <w:instrText xml:space="preserve"> PAGE  \* MERGEFORMAT </w:instrText>
    </w:r>
    <w:r w:rsidR="009351F0">
      <w:fldChar w:fldCharType="separate"/>
    </w:r>
    <w:r w:rsidR="009351F0">
      <w:rPr>
        <w:noProof/>
      </w:rPr>
      <w:t>1</w:t>
    </w:r>
    <w:r w:rsidR="009351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1D2" w:rsidRDefault="000941D2" w:rsidP="009F0C77">
      <w:r>
        <w:separator/>
      </w:r>
    </w:p>
  </w:footnote>
  <w:footnote w:type="continuationSeparator" w:id="0">
    <w:p w:rsidR="000941D2" w:rsidRDefault="00094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61AHB11"/>
    <w:docVar w:name="CoverBillType" w:val="b"/>
    <w:docVar w:name="docpath" w:val="L:\Council\bills\NBD\11461AHB11.DOCX"/>
    <w:docVar w:name="dvBillNumber" w:val="3969"/>
    <w:docVar w:name="dvBillNumberPrefix" w:val="H. "/>
    <w:docVar w:name="dvOriginalBody" w:val="House"/>
    <w:docVar w:name="dvSteno" w:val="NBD"/>
    <w:docVar w:name="NameofBody" w:val="h"/>
    <w:docVar w:name="vgroup2" w:val="Council"/>
  </w:docVars>
  <w:rsids>
    <w:rsidRoot w:val="00500B73"/>
    <w:rsid w:val="00011869"/>
    <w:rsid w:val="000941D2"/>
    <w:rsid w:val="000E1785"/>
    <w:rsid w:val="000E4563"/>
    <w:rsid w:val="000F40FA"/>
    <w:rsid w:val="0010776B"/>
    <w:rsid w:val="00107AEB"/>
    <w:rsid w:val="00121785"/>
    <w:rsid w:val="00133E66"/>
    <w:rsid w:val="001435A3"/>
    <w:rsid w:val="001D08F2"/>
    <w:rsid w:val="001D525B"/>
    <w:rsid w:val="001D7F4F"/>
    <w:rsid w:val="001E60DC"/>
    <w:rsid w:val="002321B6"/>
    <w:rsid w:val="00250967"/>
    <w:rsid w:val="002543C8"/>
    <w:rsid w:val="00284AAE"/>
    <w:rsid w:val="002E5912"/>
    <w:rsid w:val="00325348"/>
    <w:rsid w:val="0032732C"/>
    <w:rsid w:val="00336AD0"/>
    <w:rsid w:val="0037079A"/>
    <w:rsid w:val="003A73BE"/>
    <w:rsid w:val="003D01E8"/>
    <w:rsid w:val="003E5288"/>
    <w:rsid w:val="003F6D79"/>
    <w:rsid w:val="0041760A"/>
    <w:rsid w:val="00417C01"/>
    <w:rsid w:val="00442257"/>
    <w:rsid w:val="004809EE"/>
    <w:rsid w:val="004E7D54"/>
    <w:rsid w:val="00500B73"/>
    <w:rsid w:val="005019D7"/>
    <w:rsid w:val="00526D4F"/>
    <w:rsid w:val="005273C6"/>
    <w:rsid w:val="00530A69"/>
    <w:rsid w:val="00534446"/>
    <w:rsid w:val="00545593"/>
    <w:rsid w:val="00577C6C"/>
    <w:rsid w:val="005C2FE2"/>
    <w:rsid w:val="005E2BC9"/>
    <w:rsid w:val="00605102"/>
    <w:rsid w:val="006215AA"/>
    <w:rsid w:val="006913C9"/>
    <w:rsid w:val="0069470D"/>
    <w:rsid w:val="00734F00"/>
    <w:rsid w:val="007602E3"/>
    <w:rsid w:val="00775D1C"/>
    <w:rsid w:val="0078437E"/>
    <w:rsid w:val="007A70AE"/>
    <w:rsid w:val="008362E8"/>
    <w:rsid w:val="008A1768"/>
    <w:rsid w:val="008A67F4"/>
    <w:rsid w:val="008C71E9"/>
    <w:rsid w:val="008F4429"/>
    <w:rsid w:val="009351F0"/>
    <w:rsid w:val="0094021A"/>
    <w:rsid w:val="009451D8"/>
    <w:rsid w:val="00950FFB"/>
    <w:rsid w:val="009C6A0B"/>
    <w:rsid w:val="009F0C77"/>
    <w:rsid w:val="009F4DD1"/>
    <w:rsid w:val="00A41684"/>
    <w:rsid w:val="00A64E80"/>
    <w:rsid w:val="00A72BCD"/>
    <w:rsid w:val="00A741D9"/>
    <w:rsid w:val="00A833AB"/>
    <w:rsid w:val="00A9741D"/>
    <w:rsid w:val="00AA6873"/>
    <w:rsid w:val="00AD4B17"/>
    <w:rsid w:val="00AF1469"/>
    <w:rsid w:val="00AF6462"/>
    <w:rsid w:val="00B30E83"/>
    <w:rsid w:val="00B3511E"/>
    <w:rsid w:val="00B412D4"/>
    <w:rsid w:val="00B666B0"/>
    <w:rsid w:val="00B877D6"/>
    <w:rsid w:val="00BE3C22"/>
    <w:rsid w:val="00C0345E"/>
    <w:rsid w:val="00C3483A"/>
    <w:rsid w:val="00C74E9D"/>
    <w:rsid w:val="00C82FD3"/>
    <w:rsid w:val="00C92819"/>
    <w:rsid w:val="00CB1901"/>
    <w:rsid w:val="00CC686E"/>
    <w:rsid w:val="00CC6B7B"/>
    <w:rsid w:val="00CD2089"/>
    <w:rsid w:val="00D3038A"/>
    <w:rsid w:val="00D64B35"/>
    <w:rsid w:val="00D73A67"/>
    <w:rsid w:val="00D970A9"/>
    <w:rsid w:val="00DA0D5F"/>
    <w:rsid w:val="00DF3845"/>
    <w:rsid w:val="00E41911"/>
    <w:rsid w:val="00E92EEF"/>
    <w:rsid w:val="00EA4101"/>
    <w:rsid w:val="00ED0BA9"/>
    <w:rsid w:val="00ED169C"/>
    <w:rsid w:val="00F12AF3"/>
    <w:rsid w:val="00F24442"/>
    <w:rsid w:val="00F50AE3"/>
    <w:rsid w:val="00F67CF1"/>
    <w:rsid w:val="00F840F0"/>
    <w:rsid w:val="00FB0D0D"/>
    <w:rsid w:val="00FB43B4"/>
    <w:rsid w:val="00FC1B1A"/>
    <w:rsid w:val="00FF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405A59-ABDA-4788-B0DF-E8CC1997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1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69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CC16-995D-4371-9CCB-ACD69F4E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3072</Words>
  <Characters>16984</Characters>
  <Application>Microsoft Office Word</Application>
  <DocSecurity>4</DocSecurity>
  <Lines>465</Lines>
  <Paragraphs>96</Paragraphs>
  <ScaleCrop>false</ScaleCrop>
  <Company> </Company>
  <LinksUpToDate>false</LinksUpToDate>
  <CharactersWithSpaces>20069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3969: Prosecution Coordination Commission - South Carolina Legislature Online</dc:title>
  <dc:subject/>
  <dc:creator>NikiDowney</dc:creator>
  <cp:keywords/>
  <dc:description/>
  <cp:lastModifiedBy>N Cumfer</cp:lastModifiedBy>
  <cp:revision>2</cp:revision>
  <cp:lastPrinted>2011-03-14T16:32:00Z</cp:lastPrinted>
  <dcterms:created xsi:type="dcterms:W3CDTF">2014-11-24T14:03:00Z</dcterms:created>
  <dcterms:modified xsi:type="dcterms:W3CDTF">2014-11-24T14:03:00Z</dcterms:modified>
</cp:coreProperties>
</file>