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E07" w:rsidRDefault="008B6E07" w:rsidP="008B6E07">
      <w:pPr>
        <w:widowControl w:val="0"/>
        <w:jc w:val="center"/>
      </w:pPr>
      <w:bookmarkStart w:id="0" w:name="_GoBack"/>
      <w:bookmarkEnd w:id="0"/>
      <w:r w:rsidRPr="008B6E07">
        <w:rPr>
          <w:b/>
        </w:rPr>
        <w:t>South Carolina General Assembly</w:t>
      </w:r>
    </w:p>
    <w:p w:rsidR="008B6E07" w:rsidRDefault="008B6E07" w:rsidP="008B6E07">
      <w:pPr>
        <w:widowControl w:val="0"/>
        <w:jc w:val="center"/>
      </w:pPr>
      <w:r>
        <w:t>119th Session, 2011-2012</w:t>
      </w:r>
    </w:p>
    <w:p w:rsidR="008B6E07" w:rsidRDefault="008B6E07" w:rsidP="008B6E07">
      <w:pPr>
        <w:widowControl w:val="0"/>
        <w:jc w:val="left"/>
      </w:pPr>
    </w:p>
    <w:p w:rsidR="008B6E07" w:rsidRDefault="008B6E07" w:rsidP="008B6E07">
      <w:pPr>
        <w:widowControl w:val="0"/>
        <w:jc w:val="left"/>
        <w:rPr>
          <w:b/>
        </w:rPr>
      </w:pPr>
      <w:r w:rsidRPr="008B6E07">
        <w:rPr>
          <w:b/>
        </w:rPr>
        <w:t>H. 4225</w:t>
      </w:r>
    </w:p>
    <w:p w:rsidR="008B6E07" w:rsidRDefault="008B6E07" w:rsidP="008B6E07">
      <w:pPr>
        <w:widowControl w:val="0"/>
        <w:jc w:val="left"/>
        <w:rPr>
          <w:b/>
        </w:rPr>
      </w:pPr>
    </w:p>
    <w:p w:rsidR="008B6E07" w:rsidRDefault="008B6E07" w:rsidP="008B6E07">
      <w:pPr>
        <w:widowControl w:val="0"/>
        <w:jc w:val="left"/>
      </w:pPr>
      <w:r w:rsidRPr="008B6E07">
        <w:rPr>
          <w:b/>
        </w:rPr>
        <w:t>STATUS INFORMATION</w:t>
      </w:r>
    </w:p>
    <w:p w:rsidR="008B6E07" w:rsidRDefault="008B6E07" w:rsidP="008B6E07">
      <w:pPr>
        <w:widowControl w:val="0"/>
        <w:jc w:val="left"/>
      </w:pPr>
    </w:p>
    <w:p w:rsidR="008B6E07" w:rsidRDefault="008B6E07" w:rsidP="008B6E07">
      <w:pPr>
        <w:widowControl w:val="0"/>
        <w:jc w:val="left"/>
      </w:pPr>
      <w:r>
        <w:t>Concurrent Resolution</w:t>
      </w:r>
    </w:p>
    <w:p w:rsidR="008B6E07" w:rsidRDefault="008B6E07" w:rsidP="008B6E07">
      <w:pPr>
        <w:widowControl w:val="0"/>
        <w:jc w:val="left"/>
      </w:pPr>
      <w:r>
        <w:t>Sponsors: Reps. Ballentine, Cobb</w:t>
      </w:r>
      <w:r>
        <w:noBreakHyphen/>
        <w:t>Hunter, Agnew, Alexander, Allen, Allison, Anderson, Anthony, Atwater, Bales, Bannister, Barfield, Battle, Bedingfield, Bikas, Bingham, Bowen, Bowers, Brady, Branham, Brannon, Brantley, G.A. Brown, H.B. Brown, R.L. Brown, Butler Garrick, Chumley, Clemmons, Clyburn,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8B6E07" w:rsidRDefault="008B6E07" w:rsidP="008B6E07">
      <w:pPr>
        <w:widowControl w:val="0"/>
        <w:jc w:val="left"/>
      </w:pPr>
      <w:r>
        <w:t>Document Path: l:\council\bills\rm\1220zw11.docx</w:t>
      </w:r>
    </w:p>
    <w:p w:rsidR="008B6E07" w:rsidRDefault="008B6E07" w:rsidP="008B6E07">
      <w:pPr>
        <w:widowControl w:val="0"/>
        <w:jc w:val="left"/>
      </w:pPr>
    </w:p>
    <w:p w:rsidR="008D42BD" w:rsidRDefault="008D42BD" w:rsidP="008B6E07">
      <w:pPr>
        <w:widowControl w:val="0"/>
        <w:jc w:val="left"/>
      </w:pPr>
      <w:r>
        <w:t>Introduced in the House on May 18, 2011</w:t>
      </w:r>
    </w:p>
    <w:p w:rsidR="008D42BD" w:rsidRDefault="008D42BD" w:rsidP="008B6E07">
      <w:pPr>
        <w:widowControl w:val="0"/>
        <w:jc w:val="left"/>
      </w:pPr>
      <w:r>
        <w:t>Introduced in the Senate on May 19, 2011</w:t>
      </w:r>
    </w:p>
    <w:p w:rsidR="008D42BD" w:rsidRDefault="008D42BD" w:rsidP="008B6E07">
      <w:pPr>
        <w:widowControl w:val="0"/>
        <w:jc w:val="left"/>
      </w:pPr>
      <w:r>
        <w:t>Adopted by the General Assembly on June 1, 2011</w:t>
      </w:r>
    </w:p>
    <w:p w:rsidR="008D42BD" w:rsidRDefault="008D42BD" w:rsidP="008B6E07">
      <w:pPr>
        <w:widowControl w:val="0"/>
        <w:jc w:val="left"/>
      </w:pPr>
    </w:p>
    <w:p w:rsidR="008B6E07" w:rsidRDefault="008B6E07" w:rsidP="008B6E07">
      <w:pPr>
        <w:widowControl w:val="0"/>
        <w:jc w:val="left"/>
      </w:pPr>
      <w:r>
        <w:t xml:space="preserve">Summary: </w:t>
      </w:r>
      <w:r w:rsidR="00552F31">
        <w:t>American Indians</w:t>
      </w:r>
    </w:p>
    <w:p w:rsidR="008B6E07" w:rsidRDefault="008B6E07" w:rsidP="008B6E07">
      <w:pPr>
        <w:widowControl w:val="0"/>
        <w:jc w:val="left"/>
      </w:pPr>
    </w:p>
    <w:p w:rsidR="008B6E07" w:rsidRDefault="008B6E07" w:rsidP="008B6E07">
      <w:pPr>
        <w:widowControl w:val="0"/>
        <w:jc w:val="left"/>
      </w:pPr>
    </w:p>
    <w:p w:rsidR="008B6E07" w:rsidRDefault="008B6E07" w:rsidP="008B6E07">
      <w:pPr>
        <w:widowControl w:val="0"/>
        <w:tabs>
          <w:tab w:val="center" w:pos="590"/>
          <w:tab w:val="center" w:pos="1440"/>
          <w:tab w:val="left" w:pos="1872"/>
          <w:tab w:val="left" w:pos="9187"/>
        </w:tabs>
        <w:jc w:val="left"/>
      </w:pPr>
      <w:r w:rsidRPr="008B6E07">
        <w:rPr>
          <w:b/>
        </w:rPr>
        <w:t>HISTORY OF LEGISLATIVE ACTIONS</w:t>
      </w:r>
    </w:p>
    <w:p w:rsidR="008B6E07" w:rsidRDefault="008B6E07" w:rsidP="008B6E07">
      <w:pPr>
        <w:widowControl w:val="0"/>
        <w:tabs>
          <w:tab w:val="center" w:pos="590"/>
          <w:tab w:val="center" w:pos="1440"/>
          <w:tab w:val="left" w:pos="1872"/>
          <w:tab w:val="left" w:pos="9187"/>
        </w:tabs>
        <w:jc w:val="left"/>
      </w:pPr>
    </w:p>
    <w:p w:rsidR="008B6E07" w:rsidRPr="008B6E07" w:rsidRDefault="008B6E07" w:rsidP="008B6E07">
      <w:pPr>
        <w:widowControl w:val="0"/>
        <w:tabs>
          <w:tab w:val="center" w:pos="590"/>
          <w:tab w:val="center" w:pos="1440"/>
          <w:tab w:val="left" w:pos="1872"/>
          <w:tab w:val="left" w:pos="9187"/>
        </w:tabs>
        <w:jc w:val="left"/>
      </w:pPr>
      <w:r w:rsidRPr="008B6E07">
        <w:rPr>
          <w:u w:val="single"/>
        </w:rPr>
        <w:tab/>
        <w:t>Date</w:t>
      </w:r>
      <w:r w:rsidRPr="008B6E07">
        <w:rPr>
          <w:u w:val="single"/>
        </w:rPr>
        <w:tab/>
        <w:t>Body</w:t>
      </w:r>
      <w:r w:rsidRPr="008B6E07">
        <w:rPr>
          <w:u w:val="single"/>
        </w:rPr>
        <w:tab/>
        <w:t>Action Description with journal page number</w:t>
      </w:r>
      <w:r w:rsidRPr="008B6E07">
        <w:rPr>
          <w:u w:val="single"/>
        </w:rPr>
        <w:tab/>
      </w:r>
    </w:p>
    <w:p w:rsidR="00F11FF3" w:rsidRDefault="00F11FF3" w:rsidP="00F11FF3">
      <w:pPr>
        <w:widowControl w:val="0"/>
        <w:tabs>
          <w:tab w:val="right" w:pos="1008"/>
          <w:tab w:val="left" w:pos="1152"/>
          <w:tab w:val="left" w:pos="1872"/>
          <w:tab w:val="left" w:pos="9187"/>
        </w:tabs>
        <w:ind w:left="2088" w:hanging="2088"/>
        <w:jc w:val="left"/>
      </w:pPr>
      <w:r>
        <w:tab/>
        <w:t>5/18/2011</w:t>
      </w:r>
      <w:r>
        <w:tab/>
        <w:t>House</w:t>
      </w:r>
      <w:r>
        <w:tab/>
      </w:r>
      <w:r w:rsidRPr="00C3348E">
        <w:t>Intr</w:t>
      </w:r>
      <w:r>
        <w:t xml:space="preserve">oduced, adopted, sent to Senate </w:t>
      </w:r>
      <w:r w:rsidRPr="00C3348E">
        <w:t>(</w:t>
      </w:r>
      <w:hyperlink r:id="rId7" w:history="1">
        <w:r w:rsidRPr="00C3348E">
          <w:rPr>
            <w:rStyle w:val="Hyperlink"/>
          </w:rPr>
          <w:t>House Journal</w:t>
        </w:r>
        <w:r w:rsidRPr="00C3348E">
          <w:rPr>
            <w:rStyle w:val="Hyperlink"/>
          </w:rPr>
          <w:noBreakHyphen/>
          <w:t>page 5</w:t>
        </w:r>
      </w:hyperlink>
      <w:r w:rsidRPr="00C3348E">
        <w:t>)</w:t>
      </w:r>
    </w:p>
    <w:p w:rsidR="00F11FF3" w:rsidRDefault="00F11FF3" w:rsidP="00F11FF3">
      <w:pPr>
        <w:widowControl w:val="0"/>
        <w:tabs>
          <w:tab w:val="right" w:pos="1008"/>
          <w:tab w:val="left" w:pos="1152"/>
          <w:tab w:val="left" w:pos="1872"/>
          <w:tab w:val="left" w:pos="9187"/>
        </w:tabs>
        <w:ind w:left="2088" w:hanging="2088"/>
        <w:jc w:val="left"/>
      </w:pPr>
      <w:r>
        <w:tab/>
        <w:t>5/19/2011</w:t>
      </w:r>
      <w:r>
        <w:tab/>
        <w:t>Senate</w:t>
      </w:r>
      <w:r>
        <w:tab/>
      </w:r>
      <w:r w:rsidRPr="00C3348E">
        <w:t>Introduced (</w:t>
      </w:r>
      <w:hyperlink r:id="rId8" w:history="1">
        <w:r w:rsidRPr="00C3348E">
          <w:rPr>
            <w:rStyle w:val="Hyperlink"/>
          </w:rPr>
          <w:t>Senate Journal</w:t>
        </w:r>
        <w:r w:rsidRPr="00C3348E">
          <w:rPr>
            <w:rStyle w:val="Hyperlink"/>
          </w:rPr>
          <w:noBreakHyphen/>
          <w:t>page 12</w:t>
        </w:r>
      </w:hyperlink>
      <w:r w:rsidRPr="00C3348E">
        <w:t>)</w:t>
      </w:r>
    </w:p>
    <w:p w:rsidR="00F11FF3" w:rsidRDefault="00F11FF3" w:rsidP="00F11FF3">
      <w:pPr>
        <w:widowControl w:val="0"/>
        <w:tabs>
          <w:tab w:val="right" w:pos="1008"/>
          <w:tab w:val="left" w:pos="1152"/>
          <w:tab w:val="left" w:pos="1872"/>
          <w:tab w:val="left" w:pos="9187"/>
        </w:tabs>
        <w:ind w:left="2088" w:hanging="2088"/>
        <w:jc w:val="left"/>
      </w:pPr>
      <w:r>
        <w:tab/>
        <w:t>5/19/2011</w:t>
      </w:r>
      <w:r>
        <w:tab/>
        <w:t>Senate</w:t>
      </w:r>
      <w:r>
        <w:tab/>
      </w:r>
      <w:r w:rsidRPr="00C3348E">
        <w:t>R</w:t>
      </w:r>
      <w:r>
        <w:t xml:space="preserve">eferred to Committee on </w:t>
      </w:r>
      <w:r w:rsidRPr="00C3348E">
        <w:rPr>
          <w:b/>
        </w:rPr>
        <w:t>General</w:t>
      </w:r>
      <w:r>
        <w:t xml:space="preserve"> </w:t>
      </w:r>
      <w:r w:rsidRPr="00C3348E">
        <w:t>(</w:t>
      </w:r>
      <w:hyperlink r:id="rId9" w:history="1">
        <w:r w:rsidRPr="00C3348E">
          <w:rPr>
            <w:rStyle w:val="Hyperlink"/>
          </w:rPr>
          <w:t>Senate Journal</w:t>
        </w:r>
        <w:r w:rsidRPr="00C3348E">
          <w:rPr>
            <w:rStyle w:val="Hyperlink"/>
          </w:rPr>
          <w:noBreakHyphen/>
          <w:t>page 12</w:t>
        </w:r>
      </w:hyperlink>
      <w:r w:rsidRPr="00C3348E">
        <w:t>)</w:t>
      </w:r>
    </w:p>
    <w:p w:rsidR="00F11FF3" w:rsidRDefault="00F11FF3" w:rsidP="00F11FF3">
      <w:pPr>
        <w:widowControl w:val="0"/>
        <w:tabs>
          <w:tab w:val="right" w:pos="1008"/>
          <w:tab w:val="left" w:pos="1152"/>
          <w:tab w:val="left" w:pos="1872"/>
          <w:tab w:val="left" w:pos="9187"/>
        </w:tabs>
        <w:ind w:left="2088" w:hanging="2088"/>
        <w:jc w:val="left"/>
      </w:pPr>
      <w:r>
        <w:tab/>
        <w:t>5/31/2011</w:t>
      </w:r>
      <w:r>
        <w:tab/>
        <w:t>Senate</w:t>
      </w:r>
      <w:r>
        <w:tab/>
      </w:r>
      <w:r w:rsidRPr="00C3348E">
        <w:t>Rec</w:t>
      </w:r>
      <w:r>
        <w:t xml:space="preserve">alled from Committee on </w:t>
      </w:r>
      <w:r w:rsidRPr="00C3348E">
        <w:rPr>
          <w:b/>
        </w:rPr>
        <w:t>General</w:t>
      </w:r>
      <w:r>
        <w:t xml:space="preserve"> </w:t>
      </w:r>
      <w:r w:rsidRPr="00C3348E">
        <w:t>(</w:t>
      </w:r>
      <w:hyperlink r:id="rId10" w:history="1">
        <w:r w:rsidRPr="00C3348E">
          <w:rPr>
            <w:rStyle w:val="Hyperlink"/>
          </w:rPr>
          <w:t>Senate Journal</w:t>
        </w:r>
        <w:r w:rsidRPr="00C3348E">
          <w:rPr>
            <w:rStyle w:val="Hyperlink"/>
          </w:rPr>
          <w:noBreakHyphen/>
          <w:t>page 14</w:t>
        </w:r>
      </w:hyperlink>
      <w:r w:rsidRPr="00C3348E">
        <w:t>)</w:t>
      </w:r>
    </w:p>
    <w:p w:rsidR="00F11FF3" w:rsidRDefault="00F11FF3" w:rsidP="00F11FF3">
      <w:pPr>
        <w:widowControl w:val="0"/>
        <w:tabs>
          <w:tab w:val="right" w:pos="1008"/>
          <w:tab w:val="left" w:pos="1152"/>
          <w:tab w:val="left" w:pos="1872"/>
          <w:tab w:val="left" w:pos="9187"/>
        </w:tabs>
        <w:ind w:left="2088" w:hanging="2088"/>
        <w:jc w:val="left"/>
      </w:pPr>
      <w:r>
        <w:tab/>
        <w:t>6/1/2011</w:t>
      </w:r>
      <w:r>
        <w:tab/>
        <w:t>Senate</w:t>
      </w:r>
      <w:r>
        <w:tab/>
      </w:r>
      <w:r w:rsidRPr="00C3348E">
        <w:t>Adopted, returned to House with con</w:t>
      </w:r>
      <w:r>
        <w:t xml:space="preserve">currence </w:t>
      </w:r>
      <w:r w:rsidRPr="00C3348E">
        <w:t>(</w:t>
      </w:r>
      <w:hyperlink r:id="rId11" w:history="1">
        <w:r w:rsidRPr="00C3348E">
          <w:rPr>
            <w:rStyle w:val="Hyperlink"/>
          </w:rPr>
          <w:t>Senate Journal</w:t>
        </w:r>
        <w:r w:rsidRPr="00C3348E">
          <w:rPr>
            <w:rStyle w:val="Hyperlink"/>
          </w:rPr>
          <w:noBreakHyphen/>
          <w:t>page 128</w:t>
        </w:r>
      </w:hyperlink>
      <w:r w:rsidRPr="00C3348E">
        <w:t>)</w:t>
      </w:r>
    </w:p>
    <w:p w:rsidR="00F11FF3" w:rsidRDefault="00F11FF3" w:rsidP="00F11FF3">
      <w:pPr>
        <w:widowControl w:val="0"/>
        <w:tabs>
          <w:tab w:val="right" w:pos="1008"/>
          <w:tab w:val="left" w:pos="1152"/>
          <w:tab w:val="left" w:pos="1872"/>
          <w:tab w:val="left" w:pos="9187"/>
        </w:tabs>
        <w:ind w:left="2088" w:hanging="2088"/>
        <w:jc w:val="left"/>
      </w:pPr>
    </w:p>
    <w:p w:rsidR="008B6E07" w:rsidRPr="008B6E07" w:rsidRDefault="008B6E07" w:rsidP="008B6E07">
      <w:pPr>
        <w:widowControl w:val="0"/>
        <w:tabs>
          <w:tab w:val="right" w:pos="1008"/>
          <w:tab w:val="left" w:pos="1152"/>
          <w:tab w:val="left" w:pos="1872"/>
          <w:tab w:val="left" w:pos="9187"/>
        </w:tabs>
        <w:ind w:left="2088" w:hanging="2088"/>
        <w:jc w:val="left"/>
      </w:pPr>
    </w:p>
    <w:p w:rsidR="008B6E07" w:rsidRDefault="008B6E07" w:rsidP="008B6E07">
      <w:r w:rsidRPr="008B6E07">
        <w:rPr>
          <w:b/>
        </w:rPr>
        <w:t>VERSIONS OF THIS BILL</w:t>
      </w:r>
    </w:p>
    <w:p w:rsidR="008B6E07" w:rsidRDefault="008B6E07" w:rsidP="008B6E07"/>
    <w:p w:rsidR="008B6E07" w:rsidRDefault="007B40EE" w:rsidP="008B6E07">
      <w:hyperlink r:id="rId12" w:history="1">
        <w:r w:rsidR="008B6E07">
          <w:rPr>
            <w:rStyle w:val="Hyperlink"/>
          </w:rPr>
          <w:t>5/18/2011</w:t>
        </w:r>
      </w:hyperlink>
    </w:p>
    <w:p w:rsidR="00BE1F68" w:rsidRDefault="007B40EE" w:rsidP="008B6E07">
      <w:hyperlink r:id="rId13" w:history="1">
        <w:r w:rsidR="00BE1F68" w:rsidRPr="00BE1F68">
          <w:rPr>
            <w:rStyle w:val="Hyperlink"/>
          </w:rPr>
          <w:t>5/31/2011</w:t>
        </w:r>
      </w:hyperlink>
    </w:p>
    <w:p w:rsidR="008B6E07" w:rsidRDefault="008B6E07" w:rsidP="008B6E07"/>
    <w:p w:rsidR="008B6E07" w:rsidRDefault="008B6E07" w:rsidP="008B6E07">
      <w:pPr>
        <w:sectPr w:rsidR="008B6E07" w:rsidSect="008B6E07">
          <w:pgSz w:w="12240" w:h="15840" w:code="1"/>
          <w:pgMar w:top="1080" w:right="1440" w:bottom="1080" w:left="1440" w:header="720" w:footer="720" w:gutter="0"/>
          <w:cols w:space="720"/>
          <w:noEndnote/>
          <w:docGrid w:linePitch="360"/>
        </w:sectPr>
      </w:pPr>
    </w:p>
    <w:p w:rsidR="00BE1F68" w:rsidRDefault="00BE1F68" w:rsidP="001D7F4F">
      <w:pPr>
        <w:pStyle w:val="BillDots"/>
      </w:pPr>
      <w:r>
        <w:lastRenderedPageBreak/>
        <w:t>RECALLED</w:t>
      </w:r>
    </w:p>
    <w:p w:rsidR="00BE1F68" w:rsidRDefault="00BE1F68" w:rsidP="001D7F4F">
      <w:pPr>
        <w:pStyle w:val="BillDots"/>
      </w:pPr>
      <w:r>
        <w:t>May 31, 2011</w:t>
      </w:r>
    </w:p>
    <w:p w:rsidR="00BE1F68" w:rsidRDefault="00BE1F68" w:rsidP="001D7F4F">
      <w:pPr>
        <w:pStyle w:val="BillDots"/>
      </w:pPr>
    </w:p>
    <w:p w:rsidR="00BE1F68" w:rsidRPr="000A5B66" w:rsidRDefault="00BE1F68" w:rsidP="000A5B66">
      <w:pPr>
        <w:pStyle w:val="BillDots"/>
        <w:tabs>
          <w:tab w:val="clear" w:pos="216"/>
          <w:tab w:val="clear" w:pos="432"/>
          <w:tab w:val="clear" w:pos="648"/>
          <w:tab w:val="clear" w:pos="864"/>
          <w:tab w:val="clear" w:pos="1080"/>
          <w:tab w:val="clear" w:pos="1296"/>
          <w:tab w:val="clear" w:pos="5904"/>
          <w:tab w:val="right" w:pos="5933"/>
        </w:tabs>
      </w:pPr>
      <w:r>
        <w:tab/>
      </w:r>
      <w:r>
        <w:rPr>
          <w:b/>
          <w:sz w:val="36"/>
        </w:rPr>
        <w:t>H. 4225</w:t>
      </w:r>
    </w:p>
    <w:p w:rsidR="00BE1F68" w:rsidRDefault="00BE1F68" w:rsidP="001D7F4F">
      <w:pPr>
        <w:pStyle w:val="BillDots"/>
      </w:pPr>
    </w:p>
    <w:p w:rsidR="00BE1F68" w:rsidRDefault="00BE1F68" w:rsidP="001D7F4F">
      <w:pPr>
        <w:pStyle w:val="BillDots"/>
      </w:pPr>
      <w:r>
        <w:t xml:space="preserve">Introduced by </w:t>
      </w:r>
      <w:r w:rsidRPr="003F2057">
        <w:t>Reps. Ballentine, Cobb</w:t>
      </w:r>
      <w:r w:rsidRPr="003F2057">
        <w:noBreakHyphen/>
        <w:t>Hunter, Agnew, Alexander, Allen, Allison, Anderson, Anthony, Atwater, Bales, Bannister, Barfield, Battle, Bedingfield, Bikas, Bingham, Bowen, Bowers, Brady, Branham, Brannon, Brantley, G.A. Brown, H.B. Brown, R.L. Brown, Butler Garrick, Chumley, Clemmons, Clyburn,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BE1F68" w:rsidRDefault="00BE1F68" w:rsidP="001D7F4F">
      <w:pPr>
        <w:pStyle w:val="BillDots"/>
      </w:pPr>
    </w:p>
    <w:p w:rsidR="00BE1F68" w:rsidRDefault="00BE1F68" w:rsidP="001D7F4F">
      <w:pPr>
        <w:pStyle w:val="BillDots"/>
      </w:pPr>
      <w:r>
        <w:t>S. Printed 5/31/11--S.</w:t>
      </w:r>
    </w:p>
    <w:p w:rsidR="00BE1F68" w:rsidRDefault="00BE1F68" w:rsidP="001D7F4F">
      <w:pPr>
        <w:pStyle w:val="BillDots"/>
      </w:pPr>
      <w:r>
        <w:t>Read the first time May 19, 2011.</w:t>
      </w:r>
    </w:p>
    <w:p w:rsidR="00BE1F68" w:rsidRPr="000A5B66" w:rsidRDefault="00BE1F68" w:rsidP="000A5B66">
      <w:pPr>
        <w:pStyle w:val="BillDots"/>
        <w:jc w:val="center"/>
      </w:pPr>
      <w:r>
        <w:rPr>
          <w:u w:val="single"/>
        </w:rPr>
        <w:t>            </w:t>
      </w:r>
    </w:p>
    <w:p w:rsidR="00BE1F68" w:rsidRDefault="00BE1F68" w:rsidP="001D7F4F">
      <w:pPr>
        <w:pStyle w:val="BillDots"/>
      </w:pPr>
    </w:p>
    <w:p w:rsidR="00BE1F68" w:rsidRDefault="00BE1F68" w:rsidP="001D7F4F">
      <w:pPr>
        <w:pStyle w:val="BillDots"/>
        <w:sectPr w:rsidR="00BE1F68" w:rsidSect="000A5B66">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BE1F68" w:rsidRDefault="00BE1F68" w:rsidP="001D7F4F">
      <w:pPr>
        <w:pStyle w:val="BillDots"/>
      </w:pPr>
    </w:p>
    <w:p w:rsidR="00BE1F68" w:rsidRDefault="00BE1F68" w:rsidP="003D01E8">
      <w:pPr>
        <w:pStyle w:val="Numbersforbills"/>
      </w:pP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F68" w:rsidRPr="00325348" w:rsidRDefault="00BE1F68" w:rsidP="0026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SUPPORT ALL EFFORTS OF THE STEWARDS OF DECEASED AMERICAN INDIANS TO RETURN THE REMAINS OF THESE INDIVIDUALS TO THEIR DESCENDANTS AS QUICKLY AS POSSIBLE.</w:t>
      </w: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proper burial practice demonstrates a respect for the deceased, as well as common human decency, and is a rite commonly afforded to any human being, notwithstanding ethnic origin; and</w:t>
      </w: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remains of deceased American Indian people deserve the same respect as the remains of any other person of any other ethnic group in this State and country; and</w:t>
      </w: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age of the remains is inconsequential to the fact that they are deserving of proper respect and entitled to every aspect of human dignity, as would be any other human being from any era or time; and</w:t>
      </w: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several museums and agencies have acted as responsible stewards of the American Indian human remains that were brought to them for protection from constructional, agricultural, or other ground</w:t>
      </w:r>
      <w:r>
        <w:noBreakHyphen/>
        <w:t>disturbing activities; and</w:t>
      </w: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descendants of these American Indians continue to live as citizens of this State and are their next of kin; and</w:t>
      </w: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 believe that returning these remains to their native lands for eternity is a worthy goal, and we support the repatriation of all American Indians</w:t>
      </w:r>
      <w:r w:rsidRPr="00F26C6D">
        <w:t>’</w:t>
      </w:r>
      <w:r>
        <w:t xml:space="preserve"> remains in this State.  Now, therefore, </w:t>
      </w: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1F68" w:rsidRDefault="00BE1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F68" w:rsidRDefault="00BE1F68" w:rsidP="00832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the members of the South Carolina General Assembly, by this resolution,</w:t>
      </w:r>
      <w:r>
        <w:rPr>
          <w:color w:val="000000" w:themeColor="text1"/>
          <w:u w:color="000000" w:themeColor="text1"/>
        </w:rPr>
        <w:t xml:space="preserve"> </w:t>
      </w:r>
      <w:r>
        <w:t>support all efforts of the stewards of deceased American Indians to return the remains of these individuals to their descendants as quickly as possible.</w:t>
      </w:r>
    </w:p>
    <w:p w:rsidR="00BE1F68" w:rsidRDefault="00BE1F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0EE2" w:rsidRDefault="00260EE2" w:rsidP="00BE1F68">
      <w:pPr>
        <w:pStyle w:val="BillDots"/>
      </w:pPr>
    </w:p>
    <w:sectPr w:rsidR="00260EE2" w:rsidSect="000A5B66">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49B" w:rsidRDefault="0035549B" w:rsidP="009F0C77">
      <w:r>
        <w:separator/>
      </w:r>
    </w:p>
  </w:endnote>
  <w:endnote w:type="continuationSeparator" w:id="0">
    <w:p w:rsidR="0035549B" w:rsidRDefault="003554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D91D40-6BDE-46A0-80DA-44F219026179}"/>
    <w:embedBold r:id="rId2" w:fontKey="{7F2FF227-E31C-459D-A132-70642BF5ED0B}"/>
  </w:font>
  <w:font w:name="Calibri">
    <w:panose1 w:val="020F0502020204030204"/>
    <w:charset w:val="00"/>
    <w:family w:val="swiss"/>
    <w:pitch w:val="variable"/>
    <w:sig w:usb0="E10002FF" w:usb1="4000ACFF" w:usb2="00000009" w:usb3="00000000" w:csb0="0000019F" w:csb1="00000000"/>
    <w:embedRegular r:id="rId3" w:fontKey="{C1B4C8A1-5F6A-47C4-8FB3-54EB649551B5}"/>
  </w:font>
  <w:font w:name="Tahoma">
    <w:panose1 w:val="020B0604030504040204"/>
    <w:charset w:val="00"/>
    <w:family w:val="swiss"/>
    <w:pitch w:val="variable"/>
    <w:sig w:usb0="21002A87" w:usb1="80000000" w:usb2="00000008" w:usb3="00000000" w:csb0="000101FF" w:csb1="00000000"/>
    <w:embedRegular r:id="rId4" w:fontKey="{E5022541-77CE-4619-9433-3D9A1DCE6825}"/>
  </w:font>
  <w:font w:name="Cambria">
    <w:panose1 w:val="02040503050406030204"/>
    <w:charset w:val="00"/>
    <w:family w:val="roman"/>
    <w:pitch w:val="variable"/>
    <w:sig w:usb0="E00002FF" w:usb1="400004FF" w:usb2="00000000" w:usb3="00000000" w:csb0="0000019F" w:csb1="00000000"/>
    <w:embedRegular r:id="rId5" w:fontKey="{347CFC84-4A3E-4741-B28C-DC7394F364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F68" w:rsidRPr="00260EE2" w:rsidRDefault="00BE1F68" w:rsidP="00260EE2">
    <w:pPr>
      <w:pStyle w:val="Footer"/>
      <w:tabs>
        <w:tab w:val="clear" w:pos="4680"/>
        <w:tab w:val="clear" w:pos="9360"/>
        <w:tab w:val="center" w:pos="2995"/>
      </w:tabs>
      <w:spacing w:before="120"/>
    </w:pPr>
    <w:r>
      <w:t>[4225-</w:t>
    </w:r>
    <w:r w:rsidR="007B40EE">
      <w:fldChar w:fldCharType="begin"/>
    </w:r>
    <w:r w:rsidR="007B40EE">
      <w:instrText xml:space="preserve"> PAGE  \* MERGEFORMAT </w:instrText>
    </w:r>
    <w:r w:rsidR="007B40EE">
      <w:fldChar w:fldCharType="separate"/>
    </w:r>
    <w:r w:rsidR="007B40EE">
      <w:rPr>
        <w:noProof/>
      </w:rPr>
      <w:t>1</w:t>
    </w:r>
    <w:r w:rsidR="007B40E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B66" w:rsidRPr="00260EE2" w:rsidRDefault="00BE1F68" w:rsidP="00260EE2">
    <w:pPr>
      <w:pStyle w:val="Footer"/>
      <w:tabs>
        <w:tab w:val="clear" w:pos="4680"/>
        <w:tab w:val="clear" w:pos="9360"/>
        <w:tab w:val="center" w:pos="2995"/>
      </w:tabs>
      <w:spacing w:before="120"/>
    </w:pPr>
    <w:r>
      <w:t>[4225]</w:t>
    </w:r>
    <w:r>
      <w:tab/>
    </w:r>
    <w:r w:rsidR="005043C0">
      <w:fldChar w:fldCharType="begin"/>
    </w:r>
    <w:r>
      <w:instrText xml:space="preserve"> PAGE  \* MERGEFORMAT </w:instrText>
    </w:r>
    <w:r w:rsidR="005043C0">
      <w:fldChar w:fldCharType="separate"/>
    </w:r>
    <w:r>
      <w:rPr>
        <w:noProof/>
      </w:rPr>
      <w:t>2</w:t>
    </w:r>
    <w:r w:rsidR="005043C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49B" w:rsidRDefault="0035549B" w:rsidP="009F0C77">
      <w:r>
        <w:separator/>
      </w:r>
    </w:p>
  </w:footnote>
  <w:footnote w:type="continuationSeparator" w:id="0">
    <w:p w:rsidR="0035549B" w:rsidRDefault="003554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0ZW11"/>
    <w:docVar w:name="CoverBillType" w:val="c"/>
    <w:docVar w:name="docpath" w:val="L:\Council\bills\RM\1220ZW11.DOCX"/>
    <w:docVar w:name="dvBillNumber" w:val="4225"/>
    <w:docVar w:name="dvBillNumberPrefix" w:val="H. "/>
    <w:docVar w:name="dvOriginalBody" w:val="House"/>
    <w:docVar w:name="dvSteno" w:val="RM"/>
    <w:docVar w:name="NameofBody" w:val="h"/>
    <w:docVar w:name="vgroup2" w:val="Council"/>
  </w:docVars>
  <w:rsids>
    <w:rsidRoot w:val="003E7345"/>
    <w:rsid w:val="00011869"/>
    <w:rsid w:val="00094531"/>
    <w:rsid w:val="000A0EB0"/>
    <w:rsid w:val="000B2873"/>
    <w:rsid w:val="000B5EDC"/>
    <w:rsid w:val="000E1785"/>
    <w:rsid w:val="000F40FA"/>
    <w:rsid w:val="000F44EE"/>
    <w:rsid w:val="0010776B"/>
    <w:rsid w:val="00133E66"/>
    <w:rsid w:val="001435A3"/>
    <w:rsid w:val="001436BA"/>
    <w:rsid w:val="0015145A"/>
    <w:rsid w:val="00173954"/>
    <w:rsid w:val="001779EC"/>
    <w:rsid w:val="00186A44"/>
    <w:rsid w:val="001C0A57"/>
    <w:rsid w:val="001D08F2"/>
    <w:rsid w:val="001D525B"/>
    <w:rsid w:val="001D7F4F"/>
    <w:rsid w:val="002321B6"/>
    <w:rsid w:val="00250967"/>
    <w:rsid w:val="002543C8"/>
    <w:rsid w:val="00260EE2"/>
    <w:rsid w:val="00284AAE"/>
    <w:rsid w:val="002D5BD3"/>
    <w:rsid w:val="002E5912"/>
    <w:rsid w:val="00325348"/>
    <w:rsid w:val="0032732C"/>
    <w:rsid w:val="003351C0"/>
    <w:rsid w:val="00335D83"/>
    <w:rsid w:val="00336AD0"/>
    <w:rsid w:val="0035549B"/>
    <w:rsid w:val="0036716C"/>
    <w:rsid w:val="0037079A"/>
    <w:rsid w:val="003D01E8"/>
    <w:rsid w:val="003E5288"/>
    <w:rsid w:val="003E7345"/>
    <w:rsid w:val="003F6D79"/>
    <w:rsid w:val="003F7E85"/>
    <w:rsid w:val="0041760A"/>
    <w:rsid w:val="00417C01"/>
    <w:rsid w:val="00435ED2"/>
    <w:rsid w:val="00460110"/>
    <w:rsid w:val="0046282D"/>
    <w:rsid w:val="004809EE"/>
    <w:rsid w:val="004A51D7"/>
    <w:rsid w:val="004C2946"/>
    <w:rsid w:val="004D6575"/>
    <w:rsid w:val="004E7D54"/>
    <w:rsid w:val="005043C0"/>
    <w:rsid w:val="005273C6"/>
    <w:rsid w:val="00530A69"/>
    <w:rsid w:val="00545593"/>
    <w:rsid w:val="00552F31"/>
    <w:rsid w:val="00562FC5"/>
    <w:rsid w:val="00577C6C"/>
    <w:rsid w:val="005C2FE2"/>
    <w:rsid w:val="005C7A99"/>
    <w:rsid w:val="005E2BC9"/>
    <w:rsid w:val="005E7476"/>
    <w:rsid w:val="00605102"/>
    <w:rsid w:val="00610E00"/>
    <w:rsid w:val="006215AA"/>
    <w:rsid w:val="006913C9"/>
    <w:rsid w:val="0069470D"/>
    <w:rsid w:val="00734F00"/>
    <w:rsid w:val="00795B9B"/>
    <w:rsid w:val="007A70AE"/>
    <w:rsid w:val="007B40EE"/>
    <w:rsid w:val="007D29AE"/>
    <w:rsid w:val="007F4AF6"/>
    <w:rsid w:val="007F73E4"/>
    <w:rsid w:val="00832AEE"/>
    <w:rsid w:val="008362E8"/>
    <w:rsid w:val="008602AE"/>
    <w:rsid w:val="00877B3F"/>
    <w:rsid w:val="008A1768"/>
    <w:rsid w:val="008B6E07"/>
    <w:rsid w:val="008D42BD"/>
    <w:rsid w:val="008F4429"/>
    <w:rsid w:val="0090673D"/>
    <w:rsid w:val="0094021A"/>
    <w:rsid w:val="00955BFC"/>
    <w:rsid w:val="00987252"/>
    <w:rsid w:val="009C26EE"/>
    <w:rsid w:val="009C6A0B"/>
    <w:rsid w:val="009F0C77"/>
    <w:rsid w:val="009F4DD1"/>
    <w:rsid w:val="00A41684"/>
    <w:rsid w:val="00A64E80"/>
    <w:rsid w:val="00A72BCD"/>
    <w:rsid w:val="00A741D9"/>
    <w:rsid w:val="00A833AB"/>
    <w:rsid w:val="00A9387F"/>
    <w:rsid w:val="00A9741D"/>
    <w:rsid w:val="00AA3554"/>
    <w:rsid w:val="00AD4B17"/>
    <w:rsid w:val="00B209B8"/>
    <w:rsid w:val="00B412D4"/>
    <w:rsid w:val="00B6385E"/>
    <w:rsid w:val="00BD2B1D"/>
    <w:rsid w:val="00BE1F68"/>
    <w:rsid w:val="00BE3C22"/>
    <w:rsid w:val="00C0345E"/>
    <w:rsid w:val="00C0770D"/>
    <w:rsid w:val="00C22D2F"/>
    <w:rsid w:val="00C3483A"/>
    <w:rsid w:val="00C42AD4"/>
    <w:rsid w:val="00C74E9D"/>
    <w:rsid w:val="00C82FD3"/>
    <w:rsid w:val="00C92819"/>
    <w:rsid w:val="00CC6B7B"/>
    <w:rsid w:val="00CD2089"/>
    <w:rsid w:val="00D73A67"/>
    <w:rsid w:val="00D970A9"/>
    <w:rsid w:val="00DF3845"/>
    <w:rsid w:val="00E41911"/>
    <w:rsid w:val="00E92EEF"/>
    <w:rsid w:val="00EE0B8D"/>
    <w:rsid w:val="00F11FF3"/>
    <w:rsid w:val="00F24442"/>
    <w:rsid w:val="00F26C6D"/>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440F1D-928B-414E-97B0-5DE128C6B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6C6D"/>
    <w:rPr>
      <w:rFonts w:ascii="Tahoma" w:hAnsi="Tahoma" w:cs="Tahoma"/>
      <w:sz w:val="16"/>
      <w:szCs w:val="16"/>
    </w:rPr>
  </w:style>
  <w:style w:type="character" w:customStyle="1" w:styleId="BalloonTextChar">
    <w:name w:val="Balloon Text Char"/>
    <w:basedOn w:val="DefaultParagraphFont"/>
    <w:link w:val="BalloonText"/>
    <w:uiPriority w:val="99"/>
    <w:semiHidden/>
    <w:rsid w:val="00F26C6D"/>
    <w:rPr>
      <w:rFonts w:ascii="Tahoma" w:eastAsia="Times New Roman" w:hAnsi="Tahoma" w:cs="Tahoma"/>
      <w:sz w:val="16"/>
      <w:szCs w:val="16"/>
    </w:rPr>
  </w:style>
  <w:style w:type="character" w:styleId="Hyperlink">
    <w:name w:val="Hyperlink"/>
    <w:basedOn w:val="DefaultParagraphFont"/>
    <w:uiPriority w:val="99"/>
    <w:unhideWhenUsed/>
    <w:rsid w:val="008B6E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19-11.docx" TargetMode="External"/><Relationship Id="rId13" Type="http://schemas.openxmlformats.org/officeDocument/2006/relationships/hyperlink" Target="file:///p:\pprever\2011-12\4225_20110531.docx" TargetMode="External"/><Relationship Id="rId3" Type="http://schemas.openxmlformats.org/officeDocument/2006/relationships/settings" Target="settings.xml"/><Relationship Id="rId7" Type="http://schemas.openxmlformats.org/officeDocument/2006/relationships/hyperlink" Target="file:///h:\hj%20archive\2011\05-18-11.docx" TargetMode="External"/><Relationship Id="rId12" Type="http://schemas.openxmlformats.org/officeDocument/2006/relationships/hyperlink" Target="file:///p:\pprever\2011-12\4225_20110518.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6-01-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1\05-31-11.docx" TargetMode="External"/><Relationship Id="rId4" Type="http://schemas.openxmlformats.org/officeDocument/2006/relationships/webSettings" Target="webSettings.xml"/><Relationship Id="rId9" Type="http://schemas.openxmlformats.org/officeDocument/2006/relationships/hyperlink" Target="file:///h:\sj%20archive\2011\05-19-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D8762-06DC-4739-B466-7D646D5A3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666</Words>
  <Characters>4092</Characters>
  <Application>Microsoft Office Word</Application>
  <DocSecurity>4</DocSecurity>
  <Lines>124</Lines>
  <Paragraphs>38</Paragraphs>
  <ScaleCrop>false</ScaleCrop>
  <Company> </Company>
  <LinksUpToDate>false</LinksUpToDate>
  <CharactersWithSpaces>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4225: American Indians - South Carolina Legislature Online</dc:title>
  <dc:subject/>
  <dc:creator>rosannemcdowell</dc:creator>
  <cp:keywords/>
  <dc:description/>
  <cp:lastModifiedBy>N Cumfer</cp:lastModifiedBy>
  <cp:revision>2</cp:revision>
  <cp:lastPrinted>2011-05-17T17:59:00Z</cp:lastPrinted>
  <dcterms:created xsi:type="dcterms:W3CDTF">2014-11-24T14:10:00Z</dcterms:created>
  <dcterms:modified xsi:type="dcterms:W3CDTF">2014-11-24T14:10:00Z</dcterms:modified>
</cp:coreProperties>
</file>