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1A50" w:rsidRDefault="00D01A50" w:rsidP="00D01A50">
      <w:pPr>
        <w:widowControl w:val="0"/>
        <w:jc w:val="center"/>
      </w:pPr>
      <w:bookmarkStart w:id="0" w:name="_GoBack"/>
      <w:bookmarkEnd w:id="0"/>
      <w:r w:rsidRPr="00D01A50">
        <w:rPr>
          <w:b/>
        </w:rPr>
        <w:t>South Carolina General Assembly</w:t>
      </w:r>
    </w:p>
    <w:p w:rsidR="00D01A50" w:rsidRDefault="00D01A50" w:rsidP="00D01A50">
      <w:pPr>
        <w:widowControl w:val="0"/>
        <w:jc w:val="center"/>
      </w:pPr>
      <w:r>
        <w:t>119th Session, 2011-2012</w:t>
      </w:r>
    </w:p>
    <w:p w:rsidR="00D01A50" w:rsidRDefault="00D01A50" w:rsidP="00D01A50">
      <w:pPr>
        <w:widowControl w:val="0"/>
        <w:jc w:val="left"/>
      </w:pPr>
    </w:p>
    <w:p w:rsidR="00D01A50" w:rsidRDefault="00D01A50" w:rsidP="00D01A50">
      <w:pPr>
        <w:widowControl w:val="0"/>
        <w:jc w:val="left"/>
        <w:rPr>
          <w:b/>
        </w:rPr>
      </w:pPr>
      <w:r w:rsidRPr="00D01A50">
        <w:rPr>
          <w:b/>
        </w:rPr>
        <w:t>H. 4503</w:t>
      </w:r>
    </w:p>
    <w:p w:rsidR="00D01A50" w:rsidRDefault="00D01A50" w:rsidP="00D01A50">
      <w:pPr>
        <w:widowControl w:val="0"/>
        <w:jc w:val="left"/>
        <w:rPr>
          <w:b/>
        </w:rPr>
      </w:pPr>
    </w:p>
    <w:p w:rsidR="00D01A50" w:rsidRDefault="00D01A50" w:rsidP="00D01A50">
      <w:pPr>
        <w:widowControl w:val="0"/>
        <w:jc w:val="left"/>
      </w:pPr>
      <w:r w:rsidRPr="00D01A50">
        <w:rPr>
          <w:b/>
        </w:rPr>
        <w:t>STATUS INFORMATION</w:t>
      </w:r>
    </w:p>
    <w:p w:rsidR="00D01A50" w:rsidRDefault="00D01A50" w:rsidP="00D01A50">
      <w:pPr>
        <w:widowControl w:val="0"/>
        <w:jc w:val="left"/>
      </w:pPr>
    </w:p>
    <w:p w:rsidR="00D01A50" w:rsidRDefault="00D01A50" w:rsidP="00D01A50">
      <w:pPr>
        <w:widowControl w:val="0"/>
        <w:jc w:val="left"/>
      </w:pPr>
      <w:r>
        <w:t>Joint Resolution</w:t>
      </w:r>
    </w:p>
    <w:p w:rsidR="00D01A50" w:rsidRDefault="008915AB" w:rsidP="00D01A50">
      <w:pPr>
        <w:widowControl w:val="0"/>
        <w:jc w:val="left"/>
      </w:pPr>
      <w:r>
        <w:t>Sponsors: Reps. Butler Garrick and Johnson</w:t>
      </w:r>
    </w:p>
    <w:p w:rsidR="00D01A50" w:rsidRDefault="00D01A50" w:rsidP="00D01A50">
      <w:pPr>
        <w:widowControl w:val="0"/>
        <w:jc w:val="left"/>
      </w:pPr>
      <w:r>
        <w:t>Document Path: l:\council\bills\agm\19355ab12.docx</w:t>
      </w:r>
    </w:p>
    <w:p w:rsidR="00D01A50" w:rsidRDefault="00D01A50" w:rsidP="00D01A50">
      <w:pPr>
        <w:widowControl w:val="0"/>
        <w:jc w:val="left"/>
      </w:pPr>
    </w:p>
    <w:p w:rsidR="00DD36CA" w:rsidRDefault="00DD36CA" w:rsidP="00D01A50">
      <w:pPr>
        <w:widowControl w:val="0"/>
        <w:jc w:val="left"/>
      </w:pPr>
      <w:r>
        <w:t>Introduced in the House on January 10, 2012</w:t>
      </w:r>
    </w:p>
    <w:p w:rsidR="00DD36CA" w:rsidRPr="00DD36CA" w:rsidRDefault="00DD36CA" w:rsidP="00D01A50">
      <w:pPr>
        <w:widowControl w:val="0"/>
        <w:jc w:val="left"/>
      </w:pPr>
      <w:r>
        <w:t xml:space="preserve">Currently residing in the House Committee on </w:t>
      </w:r>
      <w:r w:rsidRPr="00DD36CA">
        <w:rPr>
          <w:b/>
        </w:rPr>
        <w:t>Medical, Military, Public and Municipal Affairs</w:t>
      </w:r>
    </w:p>
    <w:p w:rsidR="00DD36CA" w:rsidRDefault="00DD36CA" w:rsidP="00D01A50">
      <w:pPr>
        <w:widowControl w:val="0"/>
        <w:jc w:val="left"/>
      </w:pPr>
    </w:p>
    <w:p w:rsidR="00D01A50" w:rsidRDefault="00D01A50" w:rsidP="00D01A50">
      <w:pPr>
        <w:widowControl w:val="0"/>
        <w:jc w:val="left"/>
      </w:pPr>
      <w:r>
        <w:t xml:space="preserve">Summary: </w:t>
      </w:r>
      <w:r w:rsidR="00CA033B">
        <w:t>Sanitary Restaurant Play Area Study Committee</w:t>
      </w:r>
    </w:p>
    <w:p w:rsidR="00D01A50" w:rsidRDefault="00D01A50" w:rsidP="00D01A50">
      <w:pPr>
        <w:widowControl w:val="0"/>
        <w:jc w:val="left"/>
      </w:pPr>
    </w:p>
    <w:p w:rsidR="00D01A50" w:rsidRDefault="00D01A50" w:rsidP="00D01A50">
      <w:pPr>
        <w:widowControl w:val="0"/>
        <w:jc w:val="left"/>
      </w:pPr>
    </w:p>
    <w:p w:rsidR="00D01A50" w:rsidRDefault="00D01A50" w:rsidP="00D01A50">
      <w:pPr>
        <w:widowControl w:val="0"/>
        <w:tabs>
          <w:tab w:val="center" w:pos="590"/>
          <w:tab w:val="center" w:pos="1440"/>
          <w:tab w:val="left" w:pos="1872"/>
          <w:tab w:val="left" w:pos="9187"/>
        </w:tabs>
        <w:jc w:val="left"/>
      </w:pPr>
      <w:r w:rsidRPr="00D01A50">
        <w:rPr>
          <w:b/>
        </w:rPr>
        <w:t>HISTORY OF LEGISLATIVE ACTIONS</w:t>
      </w:r>
    </w:p>
    <w:p w:rsidR="00D01A50" w:rsidRDefault="00D01A50" w:rsidP="00D01A50">
      <w:pPr>
        <w:widowControl w:val="0"/>
        <w:tabs>
          <w:tab w:val="center" w:pos="590"/>
          <w:tab w:val="center" w:pos="1440"/>
          <w:tab w:val="left" w:pos="1872"/>
          <w:tab w:val="left" w:pos="9187"/>
        </w:tabs>
        <w:jc w:val="left"/>
      </w:pPr>
    </w:p>
    <w:p w:rsidR="00D01A50" w:rsidRPr="00D01A50" w:rsidRDefault="00D01A50" w:rsidP="00D01A50">
      <w:pPr>
        <w:widowControl w:val="0"/>
        <w:tabs>
          <w:tab w:val="center" w:pos="590"/>
          <w:tab w:val="center" w:pos="1440"/>
          <w:tab w:val="left" w:pos="1872"/>
          <w:tab w:val="left" w:pos="9187"/>
        </w:tabs>
        <w:jc w:val="left"/>
      </w:pPr>
      <w:r w:rsidRPr="00D01A50">
        <w:rPr>
          <w:u w:val="single"/>
        </w:rPr>
        <w:tab/>
        <w:t>Date</w:t>
      </w:r>
      <w:r w:rsidRPr="00D01A50">
        <w:rPr>
          <w:u w:val="single"/>
        </w:rPr>
        <w:tab/>
        <w:t>Body</w:t>
      </w:r>
      <w:r w:rsidRPr="00D01A50">
        <w:rPr>
          <w:u w:val="single"/>
        </w:rPr>
        <w:tab/>
        <w:t>Action Description with journal page number</w:t>
      </w:r>
      <w:r w:rsidRPr="00D01A50">
        <w:rPr>
          <w:u w:val="single"/>
        </w:rPr>
        <w:tab/>
      </w:r>
    </w:p>
    <w:p w:rsidR="00910B51" w:rsidRDefault="00910B51" w:rsidP="00910B51">
      <w:pPr>
        <w:widowControl w:val="0"/>
        <w:tabs>
          <w:tab w:val="right" w:pos="1008"/>
          <w:tab w:val="left" w:pos="1152"/>
          <w:tab w:val="left" w:pos="1872"/>
          <w:tab w:val="left" w:pos="9187"/>
        </w:tabs>
        <w:ind w:left="2088" w:hanging="2088"/>
        <w:jc w:val="left"/>
      </w:pPr>
      <w:r>
        <w:tab/>
        <w:t>12/6/2011</w:t>
      </w:r>
      <w:r>
        <w:tab/>
        <w:t>House</w:t>
      </w:r>
      <w:r>
        <w:tab/>
      </w:r>
      <w:r w:rsidRPr="00805E10">
        <w:t>Prefiled</w:t>
      </w:r>
    </w:p>
    <w:p w:rsidR="00910B51" w:rsidRDefault="00910B51" w:rsidP="00910B51">
      <w:pPr>
        <w:widowControl w:val="0"/>
        <w:tabs>
          <w:tab w:val="right" w:pos="1008"/>
          <w:tab w:val="left" w:pos="1152"/>
          <w:tab w:val="left" w:pos="1872"/>
          <w:tab w:val="left" w:pos="9187"/>
        </w:tabs>
        <w:ind w:left="2088" w:hanging="2088"/>
        <w:jc w:val="left"/>
      </w:pPr>
      <w:r>
        <w:tab/>
        <w:t>12/6/2011</w:t>
      </w:r>
      <w:r>
        <w:tab/>
        <w:t>House</w:t>
      </w:r>
      <w:r>
        <w:tab/>
      </w:r>
      <w:r w:rsidRPr="00805E10">
        <w:t xml:space="preserve">Referred to </w:t>
      </w:r>
      <w:r>
        <w:t xml:space="preserve">Committee on </w:t>
      </w:r>
      <w:r w:rsidRPr="00805E10">
        <w:rPr>
          <w:b/>
        </w:rPr>
        <w:t>Medical, Military, Public and Municipal Affairs</w:t>
      </w:r>
    </w:p>
    <w:p w:rsidR="00910B51" w:rsidRDefault="00910B51" w:rsidP="00910B51">
      <w:pPr>
        <w:widowControl w:val="0"/>
        <w:tabs>
          <w:tab w:val="right" w:pos="1008"/>
          <w:tab w:val="left" w:pos="1152"/>
          <w:tab w:val="left" w:pos="1872"/>
          <w:tab w:val="left" w:pos="9187"/>
        </w:tabs>
        <w:ind w:left="2088" w:hanging="2088"/>
        <w:jc w:val="left"/>
      </w:pPr>
      <w:r>
        <w:tab/>
        <w:t>1/10/2012</w:t>
      </w:r>
      <w:r>
        <w:tab/>
        <w:t>House</w:t>
      </w:r>
      <w:r>
        <w:tab/>
      </w:r>
      <w:r w:rsidRPr="00805E10">
        <w:t>Introduced and read first time (</w:t>
      </w:r>
      <w:hyperlink r:id="rId7" w:history="1">
        <w:r w:rsidRPr="00805E10">
          <w:rPr>
            <w:rStyle w:val="Hyperlink"/>
          </w:rPr>
          <w:t>House Journal</w:t>
        </w:r>
        <w:r w:rsidRPr="00805E10">
          <w:rPr>
            <w:rStyle w:val="Hyperlink"/>
          </w:rPr>
          <w:noBreakHyphen/>
          <w:t>page 63</w:t>
        </w:r>
      </w:hyperlink>
      <w:r w:rsidRPr="00805E10">
        <w:t>)</w:t>
      </w:r>
    </w:p>
    <w:p w:rsidR="00910B51" w:rsidRDefault="00910B51" w:rsidP="00910B51">
      <w:pPr>
        <w:widowControl w:val="0"/>
        <w:tabs>
          <w:tab w:val="right" w:pos="1008"/>
          <w:tab w:val="left" w:pos="1152"/>
          <w:tab w:val="left" w:pos="1872"/>
          <w:tab w:val="left" w:pos="9187"/>
        </w:tabs>
        <w:ind w:left="2088" w:hanging="2088"/>
        <w:jc w:val="left"/>
      </w:pPr>
      <w:r>
        <w:tab/>
        <w:t>1/10/2012</w:t>
      </w:r>
      <w:r>
        <w:tab/>
        <w:t>House</w:t>
      </w:r>
      <w:r>
        <w:tab/>
      </w:r>
      <w:r w:rsidRPr="00805E10">
        <w:t xml:space="preserve">Referred to </w:t>
      </w:r>
      <w:r>
        <w:t xml:space="preserve">Committee on </w:t>
      </w:r>
      <w:r w:rsidRPr="00805E10">
        <w:rPr>
          <w:b/>
        </w:rPr>
        <w:t>Medical, Military, Public and Municipal Affairs</w:t>
      </w:r>
      <w:r w:rsidRPr="00805E10">
        <w:t xml:space="preserve"> (</w:t>
      </w:r>
      <w:hyperlink r:id="rId8" w:history="1">
        <w:r w:rsidRPr="00805E10">
          <w:rPr>
            <w:rStyle w:val="Hyperlink"/>
          </w:rPr>
          <w:t>House Journal</w:t>
        </w:r>
        <w:r w:rsidRPr="00805E10">
          <w:rPr>
            <w:rStyle w:val="Hyperlink"/>
          </w:rPr>
          <w:noBreakHyphen/>
          <w:t>page 63</w:t>
        </w:r>
      </w:hyperlink>
      <w:r w:rsidRPr="00805E10">
        <w:t>)</w:t>
      </w:r>
    </w:p>
    <w:p w:rsidR="00910B51" w:rsidRDefault="00910B51" w:rsidP="00910B51">
      <w:pPr>
        <w:widowControl w:val="0"/>
        <w:tabs>
          <w:tab w:val="right" w:pos="1008"/>
          <w:tab w:val="left" w:pos="1152"/>
          <w:tab w:val="left" w:pos="1872"/>
          <w:tab w:val="left" w:pos="9187"/>
        </w:tabs>
        <w:ind w:left="2088" w:hanging="2088"/>
        <w:jc w:val="left"/>
      </w:pPr>
    </w:p>
    <w:p w:rsidR="00D01A50" w:rsidRPr="00D01A50" w:rsidRDefault="00D01A50" w:rsidP="00D01A50">
      <w:pPr>
        <w:widowControl w:val="0"/>
        <w:tabs>
          <w:tab w:val="right" w:pos="1008"/>
          <w:tab w:val="left" w:pos="1152"/>
          <w:tab w:val="left" w:pos="1872"/>
          <w:tab w:val="left" w:pos="9187"/>
        </w:tabs>
        <w:ind w:left="2088" w:hanging="2088"/>
        <w:jc w:val="left"/>
      </w:pPr>
    </w:p>
    <w:p w:rsidR="00D01A50" w:rsidRDefault="00D01A50" w:rsidP="00D01A50">
      <w:pPr>
        <w:widowControl w:val="0"/>
        <w:jc w:val="left"/>
      </w:pPr>
      <w:r w:rsidRPr="00D01A50">
        <w:rPr>
          <w:b/>
        </w:rPr>
        <w:lastRenderedPageBreak/>
        <w:t>VERSIONS OF THIS BILL</w:t>
      </w:r>
    </w:p>
    <w:p w:rsidR="00D01A50" w:rsidRDefault="00D01A50" w:rsidP="00D01A50">
      <w:pPr>
        <w:widowControl w:val="0"/>
        <w:jc w:val="left"/>
      </w:pPr>
    </w:p>
    <w:p w:rsidR="00D01A50" w:rsidRDefault="00F44BEB" w:rsidP="00D01A50">
      <w:pPr>
        <w:widowControl w:val="0"/>
        <w:jc w:val="left"/>
      </w:pPr>
      <w:hyperlink r:id="rId9" w:history="1">
        <w:r w:rsidR="00D01A50">
          <w:rPr>
            <w:rStyle w:val="Hyperlink"/>
          </w:rPr>
          <w:t>12/6/2011</w:t>
        </w:r>
      </w:hyperlink>
    </w:p>
    <w:p w:rsidR="00D01A50" w:rsidRDefault="00D01A50" w:rsidP="00D01A50"/>
    <w:p w:rsidR="00D01A50" w:rsidRDefault="00D01A50" w:rsidP="00D01A50">
      <w:pPr>
        <w:sectPr w:rsidR="00D01A50" w:rsidSect="00D01A50">
          <w:pgSz w:w="12240" w:h="15840" w:code="1"/>
          <w:pgMar w:top="1080" w:right="1440" w:bottom="1080" w:left="1440" w:header="720" w:footer="720" w:gutter="0"/>
          <w:cols w:space="720"/>
          <w:noEndnote/>
          <w:docGrid w:linePitch="360"/>
        </w:sectPr>
      </w:pPr>
    </w:p>
    <w:p w:rsidR="00CB2949" w:rsidRDefault="00CB2949" w:rsidP="00CB2949">
      <w:pPr>
        <w:pStyle w:val="BillDots"/>
      </w:pPr>
    </w:p>
    <w:p w:rsidR="00CB2949" w:rsidRDefault="00CB2949" w:rsidP="00CB2949">
      <w:pPr>
        <w:pStyle w:val="Numbersforbills"/>
      </w:pPr>
    </w:p>
    <w:p w:rsidR="00CB2949" w:rsidRDefault="00CB2949" w:rsidP="00CB2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949" w:rsidRDefault="00CB2949" w:rsidP="00CB2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949" w:rsidRDefault="00CB2949" w:rsidP="00CB2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949" w:rsidRDefault="00CB2949" w:rsidP="00CB2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949" w:rsidRDefault="00CB2949" w:rsidP="00CB2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719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CREATE THE SOUTH CAROLINA SANITARY RESTAURANT PLAY AREA STUDY COMMITTEE TO STUDY PLAY AREAS SITUATED IN RESTAURANTS IN THIS STATE AND MAKE RECOMMENDATIONS TO THE LEGISLATURE RELATED TO REGULATION OF THE CLEANLINESS OF THESE PLAY AREAS BY THE DEPARTMENT OF HEALTH AND ENVIRONMENTAL CONTROL, PROVIDE FOR THE MEMBERSHIP AND METHOD OF APPOINTMENT FOR THE </w:t>
      </w:r>
      <w:r w:rsidR="00482A31">
        <w:t>COMMITTEE</w:t>
      </w:r>
      <w:r>
        <w:t>, PROVIDE FOR THE DUTIES OF THE STUDY COMMITTEE, PROVIDE FOR THE STAFFING OF THE STUDY COMMITTEE, AND TO DISSOLVE THE STUDY COMMITTEE AFTER A REPORT OF ITS FINDINGS IS PROVIDED TO THE LEGISLATURE AND THE GOVERNOR.</w:t>
      </w:r>
    </w:p>
    <w:p w:rsidR="00E9719A" w:rsidRDefault="00E971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4A61" w:rsidRDefault="00B94A61" w:rsidP="0019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recreation and nutrition are of great fundamental importance to the health and development of the children of South Carolina; and</w:t>
      </w:r>
    </w:p>
    <w:p w:rsidR="00B94A61" w:rsidRDefault="00B94A61" w:rsidP="0019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4A61" w:rsidRDefault="00B94A61" w:rsidP="0019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General Assembly commends public eating establishments that provide recreational areas to children along with nutritious menu options as a means of encouraging </w:t>
      </w:r>
      <w:r w:rsidR="007F2E41">
        <w:t xml:space="preserve">good </w:t>
      </w:r>
      <w:r>
        <w:t>recreation</w:t>
      </w:r>
      <w:r w:rsidR="007F2E41">
        <w:t>al</w:t>
      </w:r>
      <w:r>
        <w:t xml:space="preserve"> and nutritional </w:t>
      </w:r>
      <w:r w:rsidR="007F2E41">
        <w:t xml:space="preserve">habits </w:t>
      </w:r>
      <w:r>
        <w:t>among children; and</w:t>
      </w:r>
    </w:p>
    <w:p w:rsidR="00B94A61" w:rsidRDefault="00B94A61" w:rsidP="00193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just as ensuring sanitation in the preparation and service of food is essential to providing safe and nutritious food for children, it is </w:t>
      </w:r>
      <w:r w:rsidR="007F2E41">
        <w:t>likewise</w:t>
      </w:r>
      <w:r>
        <w:t xml:space="preserve"> greatly important to ensure sanitation in recreational areas offered by restaurants </w:t>
      </w:r>
      <w:r w:rsidR="007F2E41">
        <w:t>because</w:t>
      </w:r>
      <w:r>
        <w:t xml:space="preserve"> </w:t>
      </w:r>
      <w:r w:rsidR="007F2E41">
        <w:t xml:space="preserve">as </w:t>
      </w:r>
      <w:r>
        <w:t>children move between dining and recreation areas</w:t>
      </w:r>
      <w:r w:rsidR="007F2E41">
        <w:t>,</w:t>
      </w:r>
      <w:r>
        <w:t xml:space="preserve"> </w:t>
      </w:r>
      <w:r w:rsidR="007F2E41">
        <w:t>they might</w:t>
      </w:r>
      <w:r>
        <w:t xml:space="preserve"> bring unsanitary elements from a recreation area to a dining area, thereby potentially jeopardizing the cleanliness of food being consumed by children and other patrons of the dining establishment. Now, therefore,</w:t>
      </w:r>
    </w:p>
    <w:p w:rsidR="00B94A61" w:rsidRDefault="00B94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19A" w:rsidRDefault="00E971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719A" w:rsidRDefault="00E971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A61" w:rsidRDefault="00E9719A"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B94A61">
        <w:rPr>
          <w:snapToGrid w:val="0"/>
        </w:rPr>
        <w:t>(A)</w:t>
      </w:r>
      <w:r w:rsidR="00B94A61">
        <w:rPr>
          <w:snapToGrid w:val="0"/>
        </w:rPr>
        <w:tab/>
        <w:t>A South Carolina Sanitary Restaurant Play Area Study Committee is created to study the restaurant play areas in the State and to recommend legislation, if appropriate, related to the regulation of the cleanliness of these play areas.</w:t>
      </w: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The study committee must be composed of the following members:</w:t>
      </w: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the Commissioner of the Department of Health and Environmental Control, or his designee, who shall serve as the chairperson of the study committee;</w:t>
      </w: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one member of the Joint Citizens and Legislative Committee on Children (JCLCC), chosen by the Chairperson of the JCLCC;</w:t>
      </w: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 xml:space="preserve">the President of the South Carolina Hospitality Association or his designee; </w:t>
      </w:r>
      <w:r>
        <w:rPr>
          <w:snapToGrid w:val="0"/>
        </w:rPr>
        <w:tab/>
      </w: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 xml:space="preserve">one member representing the South Carolina Recreation and Parks Association (SCRPA), chosen by the chairperson upon the recommendation of the SCRPA; </w:t>
      </w: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three members of the general public appointed by the Governor.</w:t>
      </w:r>
      <w:r>
        <w:rPr>
          <w:snapToGrid w:val="0"/>
        </w:rPr>
        <w:tab/>
      </w: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The study committee must review all information it considers relevant related to restaurant play areas, any current statutes or regulations governing restaurant play areas, and any deficiencies related to the standards or regulations relating to the cleanliness and sanitation of restaurant play areas.  The study committee must develop and recommend statewide minimum requirements it considers necessary for the cleanliness and sanitation of restaurant play areas and recommend a mechanism for the enforcement of the requirements by the Department of Health and Environmental Control.  The study committee must complete and render a written public report detailing its findings and recommendations, to include any recommended legislation, to the Governor, the President Pro Tempore of the Senate, and the Speaker of the House of Representatives by January 31, 2013, at which time the study committee must be dissolved.</w:t>
      </w: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The staffing for the committee must be provided by the South Carolina Department of Health and Environmental Control.</w:t>
      </w:r>
    </w:p>
    <w:p w:rsidR="00B94A61"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Members of the study committee shall serve without compensation.</w:t>
      </w:r>
    </w:p>
    <w:p w:rsidR="00E9719A" w:rsidRDefault="00B94A61" w:rsidP="00B9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(F)</w:t>
      </w:r>
      <w:r>
        <w:rPr>
          <w:snapToGrid w:val="0"/>
        </w:rPr>
        <w:tab/>
        <w:t>Except as otherwise provided, the study committee may organize and collect information in the manner it deems to be best suited to accomplish its objectives.</w:t>
      </w:r>
    </w:p>
    <w:p w:rsidR="00E9719A" w:rsidRDefault="00E971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71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4A61">
        <w:t>2</w:t>
      </w:r>
      <w:r>
        <w:t>.</w:t>
      </w:r>
      <w:r>
        <w:tab/>
        <w:t>This joint resolution takes effect upon approval by the Governor.</w:t>
      </w:r>
    </w:p>
    <w:p w:rsidR="001934B7" w:rsidRDefault="00B94A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34B7" w:rsidRDefault="001934B7" w:rsidP="00D01A50">
      <w:pPr>
        <w:suppressAutoHyphens/>
      </w:pPr>
    </w:p>
    <w:sectPr w:rsidR="001934B7" w:rsidSect="00D01A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19A" w:rsidRDefault="00E9719A" w:rsidP="009F0C77">
      <w:r>
        <w:separator/>
      </w:r>
    </w:p>
  </w:endnote>
  <w:endnote w:type="continuationSeparator" w:id="0">
    <w:p w:rsidR="00E9719A" w:rsidRDefault="00E971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67BB9E-50B6-46C5-B2FB-4C80299BB93F}"/>
    <w:embedBold r:id="rId2" w:fontKey="{8C1D38EA-648D-4E30-865D-509736249B64}"/>
  </w:font>
  <w:font w:name="Calibri">
    <w:panose1 w:val="020F0502020204030204"/>
    <w:charset w:val="00"/>
    <w:family w:val="swiss"/>
    <w:pitch w:val="variable"/>
    <w:sig w:usb0="E10002FF" w:usb1="4000ACFF" w:usb2="00000009" w:usb3="00000000" w:csb0="0000019F" w:csb1="00000000"/>
    <w:embedRegular r:id="rId3" w:fontKey="{29DF9FF3-F729-4FD6-9CEC-09290207D470}"/>
  </w:font>
  <w:font w:name="Cambria">
    <w:panose1 w:val="02040503050406030204"/>
    <w:charset w:val="00"/>
    <w:family w:val="roman"/>
    <w:pitch w:val="variable"/>
    <w:sig w:usb0="E00002FF" w:usb1="400004FF" w:usb2="00000000" w:usb3="00000000" w:csb0="0000019F" w:csb1="00000000"/>
    <w:embedRegular r:id="rId4" w:fontKey="{A9C95DF7-65AE-429D-A7A3-763058E36F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A50" w:rsidRPr="001934B7" w:rsidRDefault="00D01A50" w:rsidP="001934B7">
    <w:pPr>
      <w:pStyle w:val="Footer"/>
      <w:tabs>
        <w:tab w:val="clear" w:pos="4680"/>
        <w:tab w:val="clear" w:pos="9360"/>
        <w:tab w:val="center" w:pos="2995"/>
      </w:tabs>
      <w:spacing w:before="120"/>
    </w:pPr>
    <w:r>
      <w:t>[4503]</w:t>
    </w:r>
    <w:r>
      <w:tab/>
    </w:r>
    <w:r w:rsidR="00F44BEB">
      <w:fldChar w:fldCharType="begin"/>
    </w:r>
    <w:r w:rsidR="00F44BEB">
      <w:instrText xml:space="preserve"> PAGE  \* MERGEFORMAT </w:instrText>
    </w:r>
    <w:r w:rsidR="00F44BEB">
      <w:fldChar w:fldCharType="separate"/>
    </w:r>
    <w:r w:rsidR="00F44BEB">
      <w:rPr>
        <w:noProof/>
      </w:rPr>
      <w:t>1</w:t>
    </w:r>
    <w:r w:rsidR="00F44BE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19A" w:rsidRDefault="00E9719A" w:rsidP="009F0C77">
      <w:r>
        <w:separator/>
      </w:r>
    </w:p>
  </w:footnote>
  <w:footnote w:type="continuationSeparator" w:id="0">
    <w:p w:rsidR="00E9719A" w:rsidRDefault="00E971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55AB12"/>
    <w:docVar w:name="CoverBillType" w:val="j"/>
    <w:docVar w:name="docpath" w:val="L:\Council\bills\AGM\19355AB12.DOCX"/>
    <w:docVar w:name="dvBillNumber" w:val="4503"/>
    <w:docVar w:name="dvBillNumberPrefix" w:val="H. "/>
    <w:docVar w:name="dvOriginalBody" w:val="House"/>
    <w:docVar w:name="dvSteno" w:val="AGM"/>
    <w:docVar w:name="NameofBody" w:val="h"/>
    <w:docVar w:name="vgroup2" w:val="Council"/>
  </w:docVars>
  <w:rsids>
    <w:rsidRoot w:val="003211F5"/>
    <w:rsid w:val="00011869"/>
    <w:rsid w:val="00012EB1"/>
    <w:rsid w:val="00036EF2"/>
    <w:rsid w:val="000E1785"/>
    <w:rsid w:val="000F40FA"/>
    <w:rsid w:val="0010776B"/>
    <w:rsid w:val="00133E66"/>
    <w:rsid w:val="00137044"/>
    <w:rsid w:val="001435A3"/>
    <w:rsid w:val="001934B7"/>
    <w:rsid w:val="001D08F2"/>
    <w:rsid w:val="001D525B"/>
    <w:rsid w:val="001D7F4F"/>
    <w:rsid w:val="001E56C8"/>
    <w:rsid w:val="002321B6"/>
    <w:rsid w:val="00250967"/>
    <w:rsid w:val="002543C8"/>
    <w:rsid w:val="00284AAE"/>
    <w:rsid w:val="002E5912"/>
    <w:rsid w:val="00300B61"/>
    <w:rsid w:val="003211F5"/>
    <w:rsid w:val="00325348"/>
    <w:rsid w:val="0032732C"/>
    <w:rsid w:val="00336AD0"/>
    <w:rsid w:val="0037079A"/>
    <w:rsid w:val="003D01E8"/>
    <w:rsid w:val="003E270F"/>
    <w:rsid w:val="003E5288"/>
    <w:rsid w:val="003F6D79"/>
    <w:rsid w:val="0041760A"/>
    <w:rsid w:val="00417C01"/>
    <w:rsid w:val="004809EE"/>
    <w:rsid w:val="00482A31"/>
    <w:rsid w:val="004E7D54"/>
    <w:rsid w:val="004F448B"/>
    <w:rsid w:val="005273C6"/>
    <w:rsid w:val="00530A69"/>
    <w:rsid w:val="00535778"/>
    <w:rsid w:val="00545593"/>
    <w:rsid w:val="00577C6C"/>
    <w:rsid w:val="005C2FE2"/>
    <w:rsid w:val="005E2BC9"/>
    <w:rsid w:val="00605102"/>
    <w:rsid w:val="006215AA"/>
    <w:rsid w:val="00622B4A"/>
    <w:rsid w:val="006913C9"/>
    <w:rsid w:val="0069470D"/>
    <w:rsid w:val="006B22B5"/>
    <w:rsid w:val="007268D5"/>
    <w:rsid w:val="00734F00"/>
    <w:rsid w:val="007A70AE"/>
    <w:rsid w:val="007C7A81"/>
    <w:rsid w:val="007E5A89"/>
    <w:rsid w:val="007F2E41"/>
    <w:rsid w:val="008362E8"/>
    <w:rsid w:val="008915AB"/>
    <w:rsid w:val="008A1768"/>
    <w:rsid w:val="008F4429"/>
    <w:rsid w:val="00910B51"/>
    <w:rsid w:val="0094021A"/>
    <w:rsid w:val="009907B6"/>
    <w:rsid w:val="009C6A0B"/>
    <w:rsid w:val="009F0C77"/>
    <w:rsid w:val="009F4DD1"/>
    <w:rsid w:val="00A22601"/>
    <w:rsid w:val="00A41684"/>
    <w:rsid w:val="00A43A79"/>
    <w:rsid w:val="00A64E80"/>
    <w:rsid w:val="00A72BCD"/>
    <w:rsid w:val="00A741D9"/>
    <w:rsid w:val="00A833AB"/>
    <w:rsid w:val="00A9741D"/>
    <w:rsid w:val="00AD4B17"/>
    <w:rsid w:val="00B412D4"/>
    <w:rsid w:val="00B94A61"/>
    <w:rsid w:val="00BE3C22"/>
    <w:rsid w:val="00C02B3F"/>
    <w:rsid w:val="00C0345E"/>
    <w:rsid w:val="00C3483A"/>
    <w:rsid w:val="00C74E9D"/>
    <w:rsid w:val="00C82FD3"/>
    <w:rsid w:val="00C92819"/>
    <w:rsid w:val="00CA033B"/>
    <w:rsid w:val="00CB2949"/>
    <w:rsid w:val="00CC6B7B"/>
    <w:rsid w:val="00CD2089"/>
    <w:rsid w:val="00D01A50"/>
    <w:rsid w:val="00D73A67"/>
    <w:rsid w:val="00D96D23"/>
    <w:rsid w:val="00D970A9"/>
    <w:rsid w:val="00DD36CA"/>
    <w:rsid w:val="00DE57E8"/>
    <w:rsid w:val="00DF3845"/>
    <w:rsid w:val="00E41911"/>
    <w:rsid w:val="00E92EEF"/>
    <w:rsid w:val="00E9719A"/>
    <w:rsid w:val="00F24442"/>
    <w:rsid w:val="00F44BE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CF15D28-90FC-48A1-AABB-3F536A8B9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01A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03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289BC-A9C4-4F5F-A205-7E3A73DDC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691</Words>
  <Characters>3934</Characters>
  <Application>Microsoft Office Word</Application>
  <DocSecurity>4</DocSecurity>
  <Lines>124</Lines>
  <Paragraphs>37</Paragraphs>
  <ScaleCrop>false</ScaleCrop>
  <Company> </Company>
  <LinksUpToDate>false</LinksUpToDate>
  <CharactersWithSpaces>4613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4503: Sanitary Restaurant Play Area Study Committee - South Carolina Legislature Online</dc:title>
  <dc:subject/>
  <dc:creator>angiemorgan</dc:creator>
  <cp:keywords/>
  <dc:description/>
  <cp:lastModifiedBy>N Cumfer</cp:lastModifiedBy>
  <cp:revision>2</cp:revision>
  <cp:lastPrinted>2011-12-06T15:11:00Z</cp:lastPrinted>
  <dcterms:created xsi:type="dcterms:W3CDTF">2014-11-24T14:25:00Z</dcterms:created>
  <dcterms:modified xsi:type="dcterms:W3CDTF">2014-11-24T14:25:00Z</dcterms:modified>
</cp:coreProperties>
</file>