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1B5" w:rsidRDefault="006111B5" w:rsidP="006111B5">
      <w:pPr>
        <w:widowControl w:val="0"/>
        <w:jc w:val="center"/>
      </w:pPr>
      <w:bookmarkStart w:id="0" w:name="_GoBack"/>
      <w:bookmarkEnd w:id="0"/>
      <w:r w:rsidRPr="006111B5">
        <w:rPr>
          <w:b/>
        </w:rPr>
        <w:t>South Carolina General Assembly</w:t>
      </w:r>
    </w:p>
    <w:p w:rsidR="006111B5" w:rsidRDefault="006111B5" w:rsidP="006111B5">
      <w:pPr>
        <w:widowControl w:val="0"/>
        <w:jc w:val="center"/>
      </w:pPr>
      <w:r>
        <w:t>119th Session, 2011-2012</w:t>
      </w:r>
    </w:p>
    <w:p w:rsidR="006111B5" w:rsidRDefault="006111B5" w:rsidP="006111B5">
      <w:pPr>
        <w:widowControl w:val="0"/>
        <w:jc w:val="left"/>
      </w:pPr>
    </w:p>
    <w:p w:rsidR="006111B5" w:rsidRDefault="006111B5" w:rsidP="006111B5">
      <w:pPr>
        <w:widowControl w:val="0"/>
        <w:jc w:val="left"/>
        <w:rPr>
          <w:b/>
        </w:rPr>
      </w:pPr>
      <w:r w:rsidRPr="006111B5">
        <w:rPr>
          <w:b/>
        </w:rPr>
        <w:t>H. 4507</w:t>
      </w:r>
    </w:p>
    <w:p w:rsidR="006111B5" w:rsidRDefault="006111B5" w:rsidP="006111B5">
      <w:pPr>
        <w:widowControl w:val="0"/>
        <w:jc w:val="left"/>
        <w:rPr>
          <w:b/>
        </w:rPr>
      </w:pPr>
    </w:p>
    <w:p w:rsidR="006111B5" w:rsidRDefault="006111B5" w:rsidP="006111B5">
      <w:pPr>
        <w:widowControl w:val="0"/>
        <w:jc w:val="left"/>
      </w:pPr>
      <w:r w:rsidRPr="006111B5">
        <w:rPr>
          <w:b/>
        </w:rPr>
        <w:t>STATUS INFORMATION</w:t>
      </w:r>
    </w:p>
    <w:p w:rsidR="006111B5" w:rsidRDefault="006111B5" w:rsidP="006111B5">
      <w:pPr>
        <w:widowControl w:val="0"/>
        <w:jc w:val="left"/>
      </w:pPr>
    </w:p>
    <w:p w:rsidR="006111B5" w:rsidRDefault="006111B5" w:rsidP="006111B5">
      <w:pPr>
        <w:widowControl w:val="0"/>
        <w:jc w:val="left"/>
      </w:pPr>
      <w:r>
        <w:t>General Bill</w:t>
      </w:r>
    </w:p>
    <w:p w:rsidR="006111B5" w:rsidRDefault="006111B5" w:rsidP="006111B5">
      <w:pPr>
        <w:widowControl w:val="0"/>
        <w:jc w:val="left"/>
      </w:pPr>
      <w:r>
        <w:t>Sponsors: Rep. Sellers</w:t>
      </w:r>
    </w:p>
    <w:p w:rsidR="006111B5" w:rsidRDefault="006111B5" w:rsidP="006111B5">
      <w:pPr>
        <w:widowControl w:val="0"/>
        <w:jc w:val="left"/>
      </w:pPr>
      <w:r>
        <w:t>Document Path: l:\council\bills\bbm\10465htc12.docx</w:t>
      </w:r>
    </w:p>
    <w:p w:rsidR="006111B5" w:rsidRDefault="006111B5" w:rsidP="006111B5">
      <w:pPr>
        <w:widowControl w:val="0"/>
        <w:jc w:val="left"/>
      </w:pPr>
    </w:p>
    <w:p w:rsidR="00391FE9" w:rsidRDefault="00391FE9" w:rsidP="006111B5">
      <w:pPr>
        <w:widowControl w:val="0"/>
        <w:jc w:val="left"/>
      </w:pPr>
      <w:r>
        <w:t>Introduced in the House on January 10, 2012</w:t>
      </w:r>
    </w:p>
    <w:p w:rsidR="00391FE9" w:rsidRPr="00391FE9" w:rsidRDefault="00391FE9" w:rsidP="006111B5">
      <w:pPr>
        <w:widowControl w:val="0"/>
        <w:jc w:val="left"/>
      </w:pPr>
      <w:r>
        <w:t xml:space="preserve">Currently residing in the House Committee on </w:t>
      </w:r>
      <w:r w:rsidRPr="00391FE9">
        <w:rPr>
          <w:b/>
        </w:rPr>
        <w:t>Ways and Means</w:t>
      </w:r>
    </w:p>
    <w:p w:rsidR="00391FE9" w:rsidRDefault="00391FE9" w:rsidP="006111B5">
      <w:pPr>
        <w:widowControl w:val="0"/>
        <w:jc w:val="left"/>
      </w:pPr>
    </w:p>
    <w:p w:rsidR="006111B5" w:rsidRDefault="006111B5" w:rsidP="006111B5">
      <w:pPr>
        <w:widowControl w:val="0"/>
        <w:jc w:val="left"/>
      </w:pPr>
      <w:r>
        <w:t xml:space="preserve">Summary: </w:t>
      </w:r>
      <w:r w:rsidR="00390EFE">
        <w:t>Motor fuel user fee revenue and road tax reduced</w:t>
      </w:r>
    </w:p>
    <w:p w:rsidR="006111B5" w:rsidRDefault="006111B5" w:rsidP="006111B5">
      <w:pPr>
        <w:widowControl w:val="0"/>
        <w:jc w:val="left"/>
      </w:pPr>
    </w:p>
    <w:p w:rsidR="006111B5" w:rsidRDefault="006111B5" w:rsidP="006111B5">
      <w:pPr>
        <w:widowControl w:val="0"/>
        <w:jc w:val="left"/>
      </w:pPr>
    </w:p>
    <w:p w:rsidR="006111B5" w:rsidRDefault="006111B5" w:rsidP="006111B5">
      <w:pPr>
        <w:widowControl w:val="0"/>
        <w:tabs>
          <w:tab w:val="center" w:pos="590"/>
          <w:tab w:val="center" w:pos="1440"/>
          <w:tab w:val="left" w:pos="1872"/>
          <w:tab w:val="left" w:pos="9187"/>
        </w:tabs>
        <w:jc w:val="left"/>
      </w:pPr>
      <w:r w:rsidRPr="006111B5">
        <w:rPr>
          <w:b/>
        </w:rPr>
        <w:t>HISTORY OF LEGISLATIVE ACTIONS</w:t>
      </w:r>
    </w:p>
    <w:p w:rsidR="006111B5" w:rsidRDefault="006111B5" w:rsidP="006111B5">
      <w:pPr>
        <w:widowControl w:val="0"/>
        <w:tabs>
          <w:tab w:val="center" w:pos="590"/>
          <w:tab w:val="center" w:pos="1440"/>
          <w:tab w:val="left" w:pos="1872"/>
          <w:tab w:val="left" w:pos="9187"/>
        </w:tabs>
        <w:jc w:val="left"/>
      </w:pPr>
    </w:p>
    <w:p w:rsidR="006111B5" w:rsidRPr="006111B5" w:rsidRDefault="006111B5" w:rsidP="006111B5">
      <w:pPr>
        <w:widowControl w:val="0"/>
        <w:tabs>
          <w:tab w:val="center" w:pos="590"/>
          <w:tab w:val="center" w:pos="1440"/>
          <w:tab w:val="left" w:pos="1872"/>
          <w:tab w:val="left" w:pos="9187"/>
        </w:tabs>
        <w:jc w:val="left"/>
      </w:pPr>
      <w:r w:rsidRPr="006111B5">
        <w:rPr>
          <w:u w:val="single"/>
        </w:rPr>
        <w:tab/>
        <w:t>Date</w:t>
      </w:r>
      <w:r w:rsidRPr="006111B5">
        <w:rPr>
          <w:u w:val="single"/>
        </w:rPr>
        <w:tab/>
        <w:t>Body</w:t>
      </w:r>
      <w:r w:rsidRPr="006111B5">
        <w:rPr>
          <w:u w:val="single"/>
        </w:rPr>
        <w:tab/>
        <w:t>Action Description with journal page number</w:t>
      </w:r>
      <w:r w:rsidRPr="006111B5">
        <w:rPr>
          <w:u w:val="single"/>
        </w:rPr>
        <w:tab/>
      </w:r>
    </w:p>
    <w:p w:rsidR="00481B3B" w:rsidRDefault="00481B3B" w:rsidP="00481B3B">
      <w:pPr>
        <w:widowControl w:val="0"/>
        <w:tabs>
          <w:tab w:val="right" w:pos="1008"/>
          <w:tab w:val="left" w:pos="1152"/>
          <w:tab w:val="left" w:pos="1872"/>
          <w:tab w:val="left" w:pos="9187"/>
        </w:tabs>
        <w:ind w:left="2088" w:hanging="2088"/>
        <w:jc w:val="left"/>
      </w:pPr>
      <w:r>
        <w:tab/>
        <w:t>12/6/2011</w:t>
      </w:r>
      <w:r>
        <w:tab/>
        <w:t>House</w:t>
      </w:r>
      <w:r>
        <w:tab/>
      </w:r>
      <w:r w:rsidRPr="002F70AD">
        <w:t>Prefiled</w:t>
      </w:r>
    </w:p>
    <w:p w:rsidR="00481B3B" w:rsidRDefault="00481B3B" w:rsidP="00481B3B">
      <w:pPr>
        <w:widowControl w:val="0"/>
        <w:tabs>
          <w:tab w:val="right" w:pos="1008"/>
          <w:tab w:val="left" w:pos="1152"/>
          <w:tab w:val="left" w:pos="1872"/>
          <w:tab w:val="left" w:pos="9187"/>
        </w:tabs>
        <w:ind w:left="2088" w:hanging="2088"/>
        <w:jc w:val="left"/>
      </w:pPr>
      <w:r>
        <w:tab/>
        <w:t>12/6/2011</w:t>
      </w:r>
      <w:r>
        <w:tab/>
        <w:t>House</w:t>
      </w:r>
      <w:r>
        <w:tab/>
      </w:r>
      <w:r w:rsidRPr="002F70AD">
        <w:t xml:space="preserve">Referred to Committee on </w:t>
      </w:r>
      <w:r w:rsidRPr="002F70AD">
        <w:rPr>
          <w:b/>
        </w:rPr>
        <w:t>Ways and Means</w:t>
      </w:r>
    </w:p>
    <w:p w:rsidR="00481B3B" w:rsidRDefault="00481B3B" w:rsidP="00481B3B">
      <w:pPr>
        <w:widowControl w:val="0"/>
        <w:tabs>
          <w:tab w:val="right" w:pos="1008"/>
          <w:tab w:val="left" w:pos="1152"/>
          <w:tab w:val="left" w:pos="1872"/>
          <w:tab w:val="left" w:pos="9187"/>
        </w:tabs>
        <w:ind w:left="2088" w:hanging="2088"/>
        <w:jc w:val="left"/>
      </w:pPr>
      <w:r>
        <w:tab/>
        <w:t>1/10/2012</w:t>
      </w:r>
      <w:r>
        <w:tab/>
        <w:t>House</w:t>
      </w:r>
      <w:r>
        <w:tab/>
      </w:r>
      <w:r w:rsidRPr="002F70AD">
        <w:t>Introduced and read first time (</w:t>
      </w:r>
      <w:hyperlink r:id="rId7" w:history="1">
        <w:r w:rsidRPr="002F70AD">
          <w:rPr>
            <w:rStyle w:val="Hyperlink"/>
          </w:rPr>
          <w:t>House Journal</w:t>
        </w:r>
        <w:r w:rsidRPr="002F70AD">
          <w:rPr>
            <w:rStyle w:val="Hyperlink"/>
          </w:rPr>
          <w:noBreakHyphen/>
          <w:t>page 65</w:t>
        </w:r>
      </w:hyperlink>
      <w:r w:rsidRPr="002F70AD">
        <w:t>)</w:t>
      </w:r>
    </w:p>
    <w:p w:rsidR="00481B3B" w:rsidRDefault="00481B3B" w:rsidP="00481B3B">
      <w:pPr>
        <w:widowControl w:val="0"/>
        <w:tabs>
          <w:tab w:val="right" w:pos="1008"/>
          <w:tab w:val="left" w:pos="1152"/>
          <w:tab w:val="left" w:pos="1872"/>
          <w:tab w:val="left" w:pos="9187"/>
        </w:tabs>
        <w:ind w:left="2088" w:hanging="2088"/>
        <w:jc w:val="left"/>
      </w:pPr>
      <w:r>
        <w:tab/>
        <w:t>1/10/2012</w:t>
      </w:r>
      <w:r>
        <w:tab/>
        <w:t>House</w:t>
      </w:r>
      <w:r>
        <w:tab/>
      </w:r>
      <w:r w:rsidRPr="002F70AD">
        <w:t>Referred</w:t>
      </w:r>
      <w:r>
        <w:t xml:space="preserve"> to Committee on </w:t>
      </w:r>
      <w:r w:rsidRPr="002F70AD">
        <w:rPr>
          <w:b/>
        </w:rPr>
        <w:t>Ways and Means</w:t>
      </w:r>
      <w:r>
        <w:t xml:space="preserve"> </w:t>
      </w:r>
      <w:r w:rsidRPr="002F70AD">
        <w:t>(</w:t>
      </w:r>
      <w:hyperlink r:id="rId8" w:history="1">
        <w:r w:rsidRPr="002F70AD">
          <w:rPr>
            <w:rStyle w:val="Hyperlink"/>
          </w:rPr>
          <w:t>House Journal</w:t>
        </w:r>
        <w:r w:rsidRPr="002F70AD">
          <w:rPr>
            <w:rStyle w:val="Hyperlink"/>
          </w:rPr>
          <w:noBreakHyphen/>
          <w:t>page 65</w:t>
        </w:r>
      </w:hyperlink>
      <w:r w:rsidRPr="002F70AD">
        <w:t>)</w:t>
      </w:r>
    </w:p>
    <w:p w:rsidR="00481B3B" w:rsidRDefault="00481B3B" w:rsidP="00481B3B">
      <w:pPr>
        <w:widowControl w:val="0"/>
        <w:tabs>
          <w:tab w:val="right" w:pos="1008"/>
          <w:tab w:val="left" w:pos="1152"/>
          <w:tab w:val="left" w:pos="1872"/>
          <w:tab w:val="left" w:pos="9187"/>
        </w:tabs>
        <w:ind w:left="2088" w:hanging="2088"/>
        <w:jc w:val="left"/>
      </w:pPr>
    </w:p>
    <w:p w:rsidR="006111B5" w:rsidRPr="006111B5" w:rsidRDefault="006111B5" w:rsidP="006111B5">
      <w:pPr>
        <w:widowControl w:val="0"/>
        <w:tabs>
          <w:tab w:val="right" w:pos="1008"/>
          <w:tab w:val="left" w:pos="1152"/>
          <w:tab w:val="left" w:pos="1872"/>
          <w:tab w:val="left" w:pos="9187"/>
        </w:tabs>
        <w:ind w:left="2088" w:hanging="2088"/>
        <w:jc w:val="left"/>
      </w:pPr>
    </w:p>
    <w:p w:rsidR="006111B5" w:rsidRDefault="006111B5" w:rsidP="006111B5">
      <w:pPr>
        <w:widowControl w:val="0"/>
        <w:jc w:val="left"/>
      </w:pPr>
      <w:r w:rsidRPr="006111B5">
        <w:rPr>
          <w:b/>
        </w:rPr>
        <w:t>VERSIONS OF THIS BILL</w:t>
      </w:r>
    </w:p>
    <w:p w:rsidR="006111B5" w:rsidRDefault="006111B5" w:rsidP="006111B5">
      <w:pPr>
        <w:widowControl w:val="0"/>
        <w:jc w:val="left"/>
      </w:pPr>
    </w:p>
    <w:p w:rsidR="006111B5" w:rsidRDefault="00F8299B" w:rsidP="006111B5">
      <w:pPr>
        <w:widowControl w:val="0"/>
        <w:jc w:val="left"/>
      </w:pPr>
      <w:hyperlink r:id="rId9" w:history="1">
        <w:r w:rsidR="006111B5">
          <w:rPr>
            <w:rStyle w:val="Hyperlink"/>
          </w:rPr>
          <w:t>12/6/2011</w:t>
        </w:r>
      </w:hyperlink>
    </w:p>
    <w:p w:rsidR="006111B5" w:rsidRDefault="006111B5" w:rsidP="006111B5"/>
    <w:p w:rsidR="006111B5" w:rsidRDefault="006111B5" w:rsidP="006111B5">
      <w:pPr>
        <w:sectPr w:rsidR="006111B5" w:rsidSect="006111B5">
          <w:pgSz w:w="12240" w:h="15840" w:code="1"/>
          <w:pgMar w:top="1080" w:right="1440" w:bottom="1080" w:left="1440" w:header="720" w:footer="720" w:gutter="0"/>
          <w:cols w:space="720"/>
          <w:noEndnote/>
          <w:docGrid w:linePitch="360"/>
        </w:sectPr>
      </w:pPr>
    </w:p>
    <w:p w:rsidR="00533D43" w:rsidRDefault="00533D43" w:rsidP="00533D43">
      <w:pPr>
        <w:pStyle w:val="BillDots"/>
      </w:pPr>
    </w:p>
    <w:p w:rsidR="00533D43" w:rsidRDefault="00533D43" w:rsidP="00533D43">
      <w:pPr>
        <w:pStyle w:val="Numbersforbill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43" w:rsidRDefault="00533D43" w:rsidP="0053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9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E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rsidR="0015329A">
        <w:noBreakHyphen/>
      </w:r>
      <w:r>
        <w:t>28</w:t>
      </w:r>
      <w:r w:rsidR="0015329A">
        <w:noBreakHyphen/>
      </w:r>
      <w:r>
        <w:t>310, AS AMENDED, 56</w:t>
      </w:r>
      <w:r w:rsidR="0015329A">
        <w:noBreakHyphen/>
      </w:r>
      <w:r>
        <w:t>11</w:t>
      </w:r>
      <w:r w:rsidR="0015329A">
        <w:noBreakHyphen/>
      </w:r>
      <w:r>
        <w:t>410, AND 56</w:t>
      </w:r>
      <w:r w:rsidR="0015329A">
        <w:noBreakHyphen/>
      </w:r>
      <w:r>
        <w:t>11</w:t>
      </w:r>
      <w:r w:rsidR="0015329A">
        <w:noBreakHyphen/>
      </w:r>
      <w:r>
        <w:t>450, CODE OF LAWS OF SOUTH CAROLINA, 1976, RELATING TO THE IMPOSITION OF THE SIXTEEN CENTS A GALLON MOTOR FUELS USER FEE</w:t>
      </w:r>
      <w:r w:rsidR="008C5F7A">
        <w:t xml:space="preserve"> AND ROAD TAX ON MOTOR CARRIERS, SO AS TO REDUCE THE FEE AND TAX BY TEN PERCENT TO 14.4 CENTS A GALLON EFFECTIVE JULY 1, 2012</w:t>
      </w:r>
      <w:r w:rsidR="00D90534">
        <w:t>;</w:t>
      </w:r>
      <w:r w:rsidR="008C5F7A">
        <w:t xml:space="preserve"> AND </w:t>
      </w:r>
      <w:r w:rsidR="00D90534">
        <w:t>BY ADDING SECTION 12</w:t>
      </w:r>
      <w:r w:rsidR="0015329A">
        <w:noBreakHyphen/>
      </w:r>
      <w:r w:rsidR="00D90534">
        <w:t>28</w:t>
      </w:r>
      <w:r w:rsidR="0015329A">
        <w:noBreakHyphen/>
      </w:r>
      <w:r w:rsidR="00D90534">
        <w:t xml:space="preserve">2715 SO AS </w:t>
      </w:r>
      <w:r w:rsidR="008C5F7A">
        <w:t xml:space="preserve">TO ADJUST </w:t>
      </w:r>
      <w:r w:rsidR="00D90534">
        <w:t>APPLICABLE DISTRIBUTION FORMULAS</w:t>
      </w:r>
      <w:r w:rsidR="008C5F7A">
        <w:t xml:space="preserve"> FOR MOTOR FUEL USER FEE REVENUES</w:t>
      </w:r>
      <w:r w:rsidR="002138BC">
        <w:t xml:space="preserve"> AND ROAD TAX REVENUES</w:t>
      </w:r>
      <w:r w:rsidR="008C5F7A">
        <w:t xml:space="preserve"> TO REFLECT THIS REDUCTION.</w:t>
      </w: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5F7A">
        <w:t>A.</w:t>
      </w:r>
      <w:r w:rsidR="008C5F7A">
        <w:tab/>
        <w:t>Section 12</w:t>
      </w:r>
      <w:r w:rsidR="0015329A">
        <w:noBreakHyphen/>
      </w:r>
      <w:r w:rsidR="008C5F7A">
        <w:t>28</w:t>
      </w:r>
      <w:r w:rsidR="0015329A">
        <w:noBreakHyphen/>
      </w:r>
      <w:r w:rsidR="008C5F7A">
        <w:t>310(A) of the 1976 Code, as last amended by Act 386 of 2006, is further amended to read:</w:t>
      </w:r>
    </w:p>
    <w:p w:rsidR="008C5F7A" w:rsidRDefault="008C5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721" w:rsidRPr="00AB4C6F" w:rsidRDefault="008C5F7A" w:rsidP="0089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892721" w:rsidRPr="00AB4C6F">
        <w:t xml:space="preserve">Subject to the exemptions provided in this chapter, a user fee of </w:t>
      </w:r>
      <w:r w:rsidR="00892721" w:rsidRPr="00892721">
        <w:rPr>
          <w:strike/>
        </w:rPr>
        <w:t>sixteen</w:t>
      </w:r>
      <w:r w:rsidR="00892721">
        <w:t xml:space="preserve"> </w:t>
      </w:r>
      <w:r w:rsidR="00892721">
        <w:rPr>
          <w:u w:val="single"/>
        </w:rPr>
        <w:t>14.4</w:t>
      </w:r>
      <w:r w:rsidR="00892721" w:rsidRPr="00AB4C6F">
        <w:t xml:space="preserve"> cents a gallon is imposed on: </w:t>
      </w:r>
    </w:p>
    <w:p w:rsidR="00892721" w:rsidRPr="00AB4C6F" w:rsidRDefault="00892721" w:rsidP="0089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B4C6F">
        <w:t>(1)</w:t>
      </w:r>
      <w:r>
        <w:tab/>
      </w:r>
      <w:r w:rsidRPr="00AB4C6F">
        <w:t xml:space="preserve">all gasoline, gasohol, or blended fuels containing gasoline that are used or consumed for any purpose in this State;  and </w:t>
      </w:r>
    </w:p>
    <w:p w:rsidR="008C5F7A" w:rsidRDefault="00892721" w:rsidP="0089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4C6F">
        <w:t>(2)</w:t>
      </w:r>
      <w:r>
        <w:tab/>
      </w:r>
      <w:r w:rsidRPr="00AB4C6F">
        <w:t>all diesel fuel, substitute fuels, or alternative fuels, or blended fuels containing diesel fuel that are used or consumed in this State in producing or generating power</w:t>
      </w:r>
      <w:r>
        <w:t xml:space="preserve"> for propelling motor vehicles.”</w:t>
      </w:r>
    </w:p>
    <w:p w:rsidR="000E29BC"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56</w:t>
      </w:r>
      <w:r w:rsidR="0015329A">
        <w:noBreakHyphen/>
      </w:r>
      <w:r>
        <w:t>11</w:t>
      </w:r>
      <w:r w:rsidR="0015329A">
        <w:noBreakHyphen/>
      </w:r>
      <w:r>
        <w:t>410 of the 1976 Code is amended to read:</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5329A">
        <w:noBreakHyphen/>
      </w:r>
      <w:r>
        <w:t>11</w:t>
      </w:r>
      <w:r w:rsidR="0015329A">
        <w:noBreakHyphen/>
      </w:r>
      <w:r>
        <w:t>410.</w:t>
      </w:r>
      <w:r>
        <w:tab/>
      </w:r>
      <w:r w:rsidRPr="005D111B">
        <w:t xml:space="preserve">A road tax for the privilege of using the streets and highways in this State is imposed upon every motor carrier.  The tax is equivalent to </w:t>
      </w:r>
      <w:r w:rsidRPr="000B5695">
        <w:rPr>
          <w:strike/>
        </w:rPr>
        <w:t>sixteen</w:t>
      </w:r>
      <w:r w:rsidRPr="005D111B">
        <w:t xml:space="preserve"> </w:t>
      </w:r>
      <w:r>
        <w:rPr>
          <w:u w:val="single"/>
        </w:rPr>
        <w:t>14.4</w:t>
      </w:r>
      <w:r>
        <w:t xml:space="preserve"> </w:t>
      </w:r>
      <w:r w:rsidRPr="005D111B">
        <w:t>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w:t>
      </w:r>
      <w:r>
        <w:t xml:space="preserve"> by any other provision of law.”</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56</w:t>
      </w:r>
      <w:r w:rsidR="0015329A">
        <w:noBreakHyphen/>
      </w:r>
      <w:r>
        <w:t>11</w:t>
      </w:r>
      <w:r w:rsidR="0015329A">
        <w:noBreakHyphen/>
      </w:r>
      <w:r>
        <w:t>450(A) of the 1976 Code is amended to read:</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D111B">
        <w:t xml:space="preserve">Every motor carrier subject to the tax imposed under this chapter is entitled to a credit on the tax equivalent to </w:t>
      </w:r>
      <w:r w:rsidRPr="000B5695">
        <w:rPr>
          <w:strike/>
        </w:rPr>
        <w:t>sixteen</w:t>
      </w:r>
      <w:r>
        <w:t xml:space="preserve"> </w:t>
      </w:r>
      <w:r>
        <w:rPr>
          <w:u w:val="single"/>
        </w:rPr>
        <w:t>14.4</w:t>
      </w:r>
      <w:r w:rsidRPr="005D111B">
        <w:t xml:space="preserve"> cents </w:t>
      </w:r>
      <w:r w:rsidRPr="000B5695">
        <w:rPr>
          <w:strike/>
        </w:rPr>
        <w:t>per</w:t>
      </w:r>
      <w:r>
        <w:t xml:space="preserve"> </w:t>
      </w:r>
      <w:r>
        <w:rPr>
          <w:u w:val="single"/>
        </w:rPr>
        <w:t>a</w:t>
      </w:r>
      <w:r w:rsidRPr="005D111B">
        <w:t xml:space="preserve">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r>
        <w:t>”</w:t>
      </w:r>
    </w:p>
    <w:p w:rsidR="000B5695" w:rsidRDefault="000B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534" w:rsidRDefault="000E2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5695">
        <w:t>2</w:t>
      </w:r>
      <w:r>
        <w:t>.</w:t>
      </w:r>
      <w:r>
        <w:tab/>
      </w:r>
      <w:r w:rsidR="00D90534">
        <w:t xml:space="preserve">Article 27, Chapter 28, Title </w:t>
      </w:r>
      <w:r w:rsidR="00F76B51">
        <w:t>1</w:t>
      </w:r>
      <w:r w:rsidR="00D90534">
        <w:t>2 of the 1976 Code is amended by adding:</w:t>
      </w:r>
    </w:p>
    <w:p w:rsidR="00D90534"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534"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5329A">
        <w:noBreakHyphen/>
      </w:r>
      <w:r>
        <w:t>28</w:t>
      </w:r>
      <w:r w:rsidR="0015329A">
        <w:noBreakHyphen/>
      </w:r>
      <w:r>
        <w:t>2715.</w:t>
      </w:r>
      <w:r>
        <w:tab/>
        <w:t>After June 30, 2012, formulas providing for the calculating and distribution of revenues of the motor fuels user fee imposed pursuant to Section 12</w:t>
      </w:r>
      <w:r w:rsidR="0015329A">
        <w:noBreakHyphen/>
      </w:r>
      <w:r>
        <w:t>28</w:t>
      </w:r>
      <w:r w:rsidR="0015329A">
        <w:noBreakHyphen/>
      </w:r>
      <w:r>
        <w:t>310 and the road tax on motor carriers pursuant to Section 56</w:t>
      </w:r>
      <w:r w:rsidR="0015329A">
        <w:noBreakHyphen/>
      </w:r>
      <w:r>
        <w:t>11</w:t>
      </w:r>
      <w:r w:rsidR="0015329A">
        <w:noBreakHyphen/>
      </w:r>
      <w:r>
        <w:t>410, must be proportionately adjusted to reflect the decrease of that fee and tax that takes effect July 1, 2012.”</w:t>
      </w:r>
    </w:p>
    <w:p w:rsidR="00D90534"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0E29BC">
        <w:t xml:space="preserve">This act takes effect </w:t>
      </w:r>
      <w:r>
        <w:t>July 1, 2012</w:t>
      </w:r>
      <w:r w:rsidR="000E29BC">
        <w:t>.</w:t>
      </w:r>
    </w:p>
    <w:p w:rsidR="00885923" w:rsidRDefault="00153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923" w:rsidRDefault="00885923" w:rsidP="006111B5">
      <w:pPr>
        <w:suppressAutoHyphens/>
      </w:pPr>
    </w:p>
    <w:sectPr w:rsidR="00885923" w:rsidSect="006111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9BC" w:rsidRDefault="000E29BC" w:rsidP="009F0C77">
      <w:r>
        <w:separator/>
      </w:r>
    </w:p>
  </w:endnote>
  <w:endnote w:type="continuationSeparator" w:id="0">
    <w:p w:rsidR="000E29BC" w:rsidRDefault="000E29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29F1CB-FC2F-4E02-8F9B-910E1CBDC676}"/>
    <w:embedBold r:id="rId2" w:fontKey="{3C678826-FC31-45B7-958D-E4F9BEB68BC4}"/>
  </w:font>
  <w:font w:name="Calibri">
    <w:panose1 w:val="020F0502020204030204"/>
    <w:charset w:val="00"/>
    <w:family w:val="swiss"/>
    <w:pitch w:val="variable"/>
    <w:sig w:usb0="E10002FF" w:usb1="4000ACFF" w:usb2="00000009" w:usb3="00000000" w:csb0="0000019F" w:csb1="00000000"/>
    <w:embedRegular r:id="rId3" w:fontKey="{B4B3993D-4018-4244-B8BE-2E3AAE599169}"/>
  </w:font>
  <w:font w:name="Cambria">
    <w:panose1 w:val="02040503050406030204"/>
    <w:charset w:val="00"/>
    <w:family w:val="roman"/>
    <w:pitch w:val="variable"/>
    <w:sig w:usb0="E00002FF" w:usb1="400004FF" w:usb2="00000000" w:usb3="00000000" w:csb0="0000019F" w:csb1="00000000"/>
    <w:embedRegular r:id="rId4" w:fontKey="{39F65869-1B67-450B-8727-A1B90F3B1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B5" w:rsidRPr="00885923" w:rsidRDefault="006111B5" w:rsidP="00885923">
    <w:pPr>
      <w:pStyle w:val="Footer"/>
      <w:tabs>
        <w:tab w:val="clear" w:pos="4680"/>
        <w:tab w:val="clear" w:pos="9360"/>
        <w:tab w:val="center" w:pos="2995"/>
      </w:tabs>
      <w:spacing w:before="120"/>
    </w:pPr>
    <w:r>
      <w:t>[4507]</w:t>
    </w:r>
    <w:r>
      <w:tab/>
    </w:r>
    <w:r w:rsidR="00F8299B">
      <w:fldChar w:fldCharType="begin"/>
    </w:r>
    <w:r w:rsidR="00F8299B">
      <w:instrText xml:space="preserve"> PAGE  \* MERGEFORMAT </w:instrText>
    </w:r>
    <w:r w:rsidR="00F8299B">
      <w:fldChar w:fldCharType="separate"/>
    </w:r>
    <w:r w:rsidR="00F8299B">
      <w:rPr>
        <w:noProof/>
      </w:rPr>
      <w:t>1</w:t>
    </w:r>
    <w:r w:rsidR="00F829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9BC" w:rsidRDefault="000E29BC" w:rsidP="009F0C77">
      <w:r>
        <w:separator/>
      </w:r>
    </w:p>
  </w:footnote>
  <w:footnote w:type="continuationSeparator" w:id="0">
    <w:p w:rsidR="000E29BC" w:rsidRDefault="000E29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65HTC12"/>
    <w:docVar w:name="CoverBillType" w:val="b"/>
    <w:docVar w:name="docpath" w:val="L:\Council\bills\BBM\10465HTC12.DOCX"/>
    <w:docVar w:name="dvBillNumber" w:val="4507"/>
    <w:docVar w:name="dvBillNumberPrefix" w:val="H. "/>
    <w:docVar w:name="dvOriginalBody" w:val="House"/>
    <w:docVar w:name="dvSteno" w:val="BBM"/>
    <w:docVar w:name="NameofBody" w:val="h"/>
    <w:docVar w:name="vgroup2" w:val="Council"/>
  </w:docVars>
  <w:rsids>
    <w:rsidRoot w:val="00036D23"/>
    <w:rsid w:val="00011869"/>
    <w:rsid w:val="00036D23"/>
    <w:rsid w:val="000904DD"/>
    <w:rsid w:val="000B5695"/>
    <w:rsid w:val="000C0C97"/>
    <w:rsid w:val="000E1785"/>
    <w:rsid w:val="000E29BC"/>
    <w:rsid w:val="000F40FA"/>
    <w:rsid w:val="0010776B"/>
    <w:rsid w:val="00133E66"/>
    <w:rsid w:val="001435A3"/>
    <w:rsid w:val="0015329A"/>
    <w:rsid w:val="001602F5"/>
    <w:rsid w:val="00170E9B"/>
    <w:rsid w:val="001B5364"/>
    <w:rsid w:val="001D08F2"/>
    <w:rsid w:val="001D525B"/>
    <w:rsid w:val="001D7F4F"/>
    <w:rsid w:val="002138BC"/>
    <w:rsid w:val="002321B6"/>
    <w:rsid w:val="00250967"/>
    <w:rsid w:val="002543C8"/>
    <w:rsid w:val="00284AAE"/>
    <w:rsid w:val="002E5912"/>
    <w:rsid w:val="00325348"/>
    <w:rsid w:val="0032732C"/>
    <w:rsid w:val="00336AD0"/>
    <w:rsid w:val="0036416F"/>
    <w:rsid w:val="0037079A"/>
    <w:rsid w:val="00390EFE"/>
    <w:rsid w:val="00391FE9"/>
    <w:rsid w:val="003D01E8"/>
    <w:rsid w:val="003E5288"/>
    <w:rsid w:val="003F6D79"/>
    <w:rsid w:val="00402146"/>
    <w:rsid w:val="0041760A"/>
    <w:rsid w:val="00417C01"/>
    <w:rsid w:val="004809EE"/>
    <w:rsid w:val="00481B3B"/>
    <w:rsid w:val="004E7D54"/>
    <w:rsid w:val="005273C6"/>
    <w:rsid w:val="00530A69"/>
    <w:rsid w:val="00533D43"/>
    <w:rsid w:val="00545593"/>
    <w:rsid w:val="00562E35"/>
    <w:rsid w:val="00577C6C"/>
    <w:rsid w:val="005819ED"/>
    <w:rsid w:val="005C2FE2"/>
    <w:rsid w:val="005E2BC9"/>
    <w:rsid w:val="00605102"/>
    <w:rsid w:val="006111B5"/>
    <w:rsid w:val="006215AA"/>
    <w:rsid w:val="00657D86"/>
    <w:rsid w:val="00687C80"/>
    <w:rsid w:val="006913C9"/>
    <w:rsid w:val="0069470D"/>
    <w:rsid w:val="006A20BF"/>
    <w:rsid w:val="006C6AED"/>
    <w:rsid w:val="00725114"/>
    <w:rsid w:val="00734F00"/>
    <w:rsid w:val="007A70AE"/>
    <w:rsid w:val="008362E8"/>
    <w:rsid w:val="00885923"/>
    <w:rsid w:val="00892721"/>
    <w:rsid w:val="008A1768"/>
    <w:rsid w:val="008C5F7A"/>
    <w:rsid w:val="008F4429"/>
    <w:rsid w:val="0094021A"/>
    <w:rsid w:val="00972E15"/>
    <w:rsid w:val="009A014F"/>
    <w:rsid w:val="009C6A0B"/>
    <w:rsid w:val="009F0C77"/>
    <w:rsid w:val="009F4DD1"/>
    <w:rsid w:val="00A41684"/>
    <w:rsid w:val="00A64E80"/>
    <w:rsid w:val="00A72BCD"/>
    <w:rsid w:val="00A741D9"/>
    <w:rsid w:val="00A833AB"/>
    <w:rsid w:val="00A9741D"/>
    <w:rsid w:val="00AD4B17"/>
    <w:rsid w:val="00B2581B"/>
    <w:rsid w:val="00B27E15"/>
    <w:rsid w:val="00B412D4"/>
    <w:rsid w:val="00B90BDC"/>
    <w:rsid w:val="00BE3C22"/>
    <w:rsid w:val="00C0345E"/>
    <w:rsid w:val="00C3483A"/>
    <w:rsid w:val="00C72C74"/>
    <w:rsid w:val="00C74E9D"/>
    <w:rsid w:val="00C82FD3"/>
    <w:rsid w:val="00C92819"/>
    <w:rsid w:val="00CB016A"/>
    <w:rsid w:val="00CC6B7B"/>
    <w:rsid w:val="00CD2089"/>
    <w:rsid w:val="00D73A67"/>
    <w:rsid w:val="00D90534"/>
    <w:rsid w:val="00D970A9"/>
    <w:rsid w:val="00DF3845"/>
    <w:rsid w:val="00E41911"/>
    <w:rsid w:val="00E92EEF"/>
    <w:rsid w:val="00F104FD"/>
    <w:rsid w:val="00F24442"/>
    <w:rsid w:val="00F50AE3"/>
    <w:rsid w:val="00F67CF1"/>
    <w:rsid w:val="00F76B51"/>
    <w:rsid w:val="00F8299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8A2E24-B85A-4B83-AF72-BD5EEB7B9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1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7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16DE3-1D01-4EDF-BDDC-2CAF5B4A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593</Words>
  <Characters>2908</Characters>
  <Application>Microsoft Office Word</Application>
  <DocSecurity>4</DocSecurity>
  <Lines>104</Lines>
  <Paragraphs>33</Paragraphs>
  <ScaleCrop>false</ScaleCrop>
  <Company> </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4507: Motor fuel user fee revenue and road tax reduced - South Carolina Legislature Online</dc:title>
  <dc:subject/>
  <dc:creator>BrendaMelton</dc:creator>
  <cp:keywords/>
  <dc:description/>
  <cp:lastModifiedBy>N Cumfer</cp:lastModifiedBy>
  <cp:revision>2</cp:revision>
  <cp:lastPrinted>2011-12-05T15:07:00Z</cp:lastPrinted>
  <dcterms:created xsi:type="dcterms:W3CDTF">2014-11-24T14:25:00Z</dcterms:created>
  <dcterms:modified xsi:type="dcterms:W3CDTF">2014-11-24T14:25:00Z</dcterms:modified>
</cp:coreProperties>
</file>