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DB9" w:rsidRDefault="00B52DB9" w:rsidP="00B52DB9">
      <w:pPr>
        <w:widowControl w:val="0"/>
        <w:jc w:val="center"/>
      </w:pPr>
      <w:bookmarkStart w:id="0" w:name="_GoBack"/>
      <w:bookmarkEnd w:id="0"/>
      <w:r w:rsidRPr="00B52DB9">
        <w:rPr>
          <w:b/>
        </w:rPr>
        <w:t>South Carolina General Assembly</w:t>
      </w:r>
    </w:p>
    <w:p w:rsidR="00B52DB9" w:rsidRDefault="00B52DB9" w:rsidP="00B52DB9">
      <w:pPr>
        <w:widowControl w:val="0"/>
        <w:jc w:val="center"/>
      </w:pPr>
      <w:r>
        <w:t>119th Session, 2011-2012</w:t>
      </w: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jc w:val="left"/>
        <w:rPr>
          <w:b/>
        </w:rPr>
      </w:pPr>
      <w:r w:rsidRPr="00B52DB9">
        <w:rPr>
          <w:b/>
        </w:rPr>
        <w:t>H. 4938</w:t>
      </w:r>
    </w:p>
    <w:p w:rsidR="00B52DB9" w:rsidRDefault="00B52DB9" w:rsidP="00B52DB9">
      <w:pPr>
        <w:widowControl w:val="0"/>
        <w:jc w:val="left"/>
        <w:rPr>
          <w:b/>
        </w:rPr>
      </w:pPr>
    </w:p>
    <w:p w:rsidR="00B52DB9" w:rsidRDefault="00B52DB9" w:rsidP="00B52DB9">
      <w:pPr>
        <w:widowControl w:val="0"/>
        <w:jc w:val="left"/>
      </w:pPr>
      <w:r w:rsidRPr="00B52DB9">
        <w:rPr>
          <w:b/>
        </w:rPr>
        <w:t>STATUS INFORMATION</w:t>
      </w: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jc w:val="left"/>
      </w:pPr>
      <w:r>
        <w:t>General Bill</w:t>
      </w:r>
    </w:p>
    <w:p w:rsidR="00B52DB9" w:rsidRDefault="00B52DB9" w:rsidP="00B52DB9">
      <w:pPr>
        <w:widowControl w:val="0"/>
        <w:jc w:val="left"/>
      </w:pPr>
      <w:r>
        <w:t>Sponsors: Rep. Funderburk</w:t>
      </w:r>
    </w:p>
    <w:p w:rsidR="00B52DB9" w:rsidRDefault="00B52DB9" w:rsidP="00B52DB9">
      <w:pPr>
        <w:widowControl w:val="0"/>
        <w:jc w:val="left"/>
      </w:pPr>
      <w:r>
        <w:t>Document Path: l:\council\bills\ggs\22246zw12.docx</w:t>
      </w: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jc w:val="left"/>
      </w:pPr>
      <w:r>
        <w:t>Introduced in the House on March 1, 2012</w:t>
      </w:r>
    </w:p>
    <w:p w:rsidR="00B52DB9" w:rsidRDefault="00B52DB9" w:rsidP="00B52DB9">
      <w:pPr>
        <w:widowControl w:val="0"/>
        <w:jc w:val="left"/>
      </w:pPr>
      <w:r>
        <w:t xml:space="preserve">Currently residing in the House Committee on </w:t>
      </w:r>
      <w:r w:rsidRPr="00B52DB9">
        <w:rPr>
          <w:b/>
        </w:rPr>
        <w:t>Judiciary</w:t>
      </w: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jc w:val="left"/>
      </w:pPr>
      <w:r>
        <w:t xml:space="preserve">Summary: </w:t>
      </w:r>
      <w:r w:rsidR="00F04DF6">
        <w:t>Lobbying</w:t>
      </w: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jc w:val="left"/>
      </w:pPr>
    </w:p>
    <w:p w:rsidR="00B52DB9" w:rsidRDefault="00B52DB9" w:rsidP="00B52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2DB9">
        <w:rPr>
          <w:b/>
        </w:rPr>
        <w:t>HISTORY OF LEGISLATIVE ACTIONS</w:t>
      </w:r>
    </w:p>
    <w:p w:rsidR="00B52DB9" w:rsidRDefault="00B52DB9" w:rsidP="00B52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2DB9" w:rsidRPr="00B52DB9" w:rsidRDefault="00B52DB9" w:rsidP="00B52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2DB9">
        <w:rPr>
          <w:u w:val="single"/>
        </w:rPr>
        <w:tab/>
        <w:t>Date</w:t>
      </w:r>
      <w:r w:rsidRPr="00B52DB9">
        <w:rPr>
          <w:u w:val="single"/>
        </w:rPr>
        <w:tab/>
        <w:t>Body</w:t>
      </w:r>
      <w:r w:rsidRPr="00B52DB9">
        <w:rPr>
          <w:u w:val="single"/>
        </w:rPr>
        <w:tab/>
        <w:t>Action Description with journal page number</w:t>
      </w:r>
      <w:r w:rsidRPr="00B52DB9">
        <w:rPr>
          <w:u w:val="single"/>
        </w:rPr>
        <w:tab/>
      </w:r>
    </w:p>
    <w:p w:rsidR="00933765" w:rsidRDefault="00933765" w:rsidP="00933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House</w:t>
      </w:r>
      <w:r>
        <w:tab/>
      </w:r>
      <w:r w:rsidRPr="001C5A71">
        <w:t>Introduced and read first time (</w:t>
      </w:r>
      <w:hyperlink r:id="rId7" w:history="1">
        <w:r w:rsidRPr="001C5A71">
          <w:rPr>
            <w:rStyle w:val="Hyperlink"/>
          </w:rPr>
          <w:t>House Journal</w:t>
        </w:r>
        <w:r w:rsidRPr="001C5A71">
          <w:rPr>
            <w:rStyle w:val="Hyperlink"/>
          </w:rPr>
          <w:noBreakHyphen/>
          <w:t>page 15</w:t>
        </w:r>
      </w:hyperlink>
      <w:r w:rsidRPr="001C5A71">
        <w:t>)</w:t>
      </w:r>
    </w:p>
    <w:p w:rsidR="00933765" w:rsidRDefault="00933765" w:rsidP="00933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House</w:t>
      </w:r>
      <w:r>
        <w:tab/>
      </w:r>
      <w:r w:rsidRPr="001C5A71">
        <w:t xml:space="preserve">Referred to Committee on </w:t>
      </w:r>
      <w:r w:rsidRPr="001C5A71">
        <w:rPr>
          <w:b/>
        </w:rPr>
        <w:t>Judiciary</w:t>
      </w:r>
      <w:r w:rsidRPr="001C5A71">
        <w:t xml:space="preserve"> (</w:t>
      </w:r>
      <w:hyperlink r:id="rId8" w:history="1">
        <w:r w:rsidRPr="001C5A71">
          <w:rPr>
            <w:rStyle w:val="Hyperlink"/>
          </w:rPr>
          <w:t>House Journal</w:t>
        </w:r>
        <w:r w:rsidRPr="001C5A71">
          <w:rPr>
            <w:rStyle w:val="Hyperlink"/>
          </w:rPr>
          <w:noBreakHyphen/>
          <w:t>page 15</w:t>
        </w:r>
      </w:hyperlink>
      <w:r w:rsidRPr="001C5A71">
        <w:t>)</w:t>
      </w:r>
    </w:p>
    <w:p w:rsidR="00933765" w:rsidRDefault="00933765" w:rsidP="00933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2DB9" w:rsidRPr="00B52DB9" w:rsidRDefault="00B52DB9" w:rsidP="00B52D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2DB9" w:rsidRDefault="00B52DB9" w:rsidP="00B52DB9">
      <w:pPr>
        <w:widowControl w:val="0"/>
        <w:jc w:val="left"/>
      </w:pPr>
      <w:r w:rsidRPr="00B52DB9">
        <w:rPr>
          <w:b/>
        </w:rPr>
        <w:t>VERSIONS OF THIS BILL</w:t>
      </w:r>
    </w:p>
    <w:p w:rsidR="00B52DB9" w:rsidRDefault="00B52DB9" w:rsidP="00B52DB9">
      <w:pPr>
        <w:widowControl w:val="0"/>
        <w:jc w:val="left"/>
      </w:pPr>
    </w:p>
    <w:p w:rsidR="00B52DB9" w:rsidRDefault="00DE1C1F" w:rsidP="00B52DB9">
      <w:pPr>
        <w:widowControl w:val="0"/>
        <w:jc w:val="left"/>
      </w:pPr>
      <w:hyperlink r:id="rId9" w:history="1">
        <w:r w:rsidR="00B52DB9">
          <w:rPr>
            <w:rStyle w:val="Hyperlink"/>
          </w:rPr>
          <w:t>3/1/2012</w:t>
        </w:r>
      </w:hyperlink>
    </w:p>
    <w:p w:rsidR="00B52DB9" w:rsidRDefault="00B52DB9" w:rsidP="00B52DB9"/>
    <w:p w:rsidR="00B52DB9" w:rsidRDefault="00B52DB9" w:rsidP="00B52DB9">
      <w:pPr>
        <w:sectPr w:rsidR="00B52DB9" w:rsidSect="00B52D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2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 w:rsidR="00DE1042">
        <w:noBreakHyphen/>
      </w:r>
      <w:r>
        <w:t>17</w:t>
      </w:r>
      <w:r w:rsidR="00DE1042">
        <w:noBreakHyphen/>
      </w:r>
      <w:r>
        <w:t>110, AS AMENDED, CODE OF LAWS OF SOUTH CAROLINA, 1976, RELATING TO ACTS PROHIBITED BY LOBBYISTS, LOBBYISTS</w:t>
      </w:r>
      <w:r w:rsidR="00DE1042" w:rsidRPr="00DE1042">
        <w:t>’</w:t>
      </w:r>
      <w:r>
        <w:t xml:space="preserve"> PRINCIPALS, PUBLIC OFFICIALS, AND PUBLIC EMPLOYEES, SO AS TO PROHIBIT LOBBYISTS</w:t>
      </w:r>
      <w:r w:rsidR="00DE1042" w:rsidRPr="00DE1042">
        <w:t>’</w:t>
      </w:r>
      <w:r>
        <w:t xml:space="preserve"> PRINCIPALS FROM OFFERING, MAKING, OR FACILITATING A CAMPAIGN CONTRIBUTION TO A MEMBER OF THE GENERAL ASSEMBLY OR A STATEWIDE CONSTITUTIONAL OFFICER 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FOLLOWING.</w:t>
      </w:r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</w:t>
      </w:r>
      <w:r w:rsidR="00DE1042">
        <w:noBreakHyphen/>
      </w:r>
      <w:r>
        <w:t>17</w:t>
      </w:r>
      <w:r w:rsidR="00DE1042">
        <w:noBreakHyphen/>
      </w:r>
      <w:r>
        <w:t>110 of the 1976 Code, as last amended by Act 344 of 2006, is further amended by adding at the end to read:</w:t>
      </w:r>
    </w:p>
    <w:p w:rsidR="00DC56AE" w:rsidRDefault="00DC56AE" w:rsidP="00DC56AE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“(K)(1)</w:t>
      </w:r>
      <w:r>
        <w:tab/>
        <w:t>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following, a lobbyist</w:t>
      </w:r>
      <w:r w:rsidR="00DE1042" w:rsidRPr="00DE1042">
        <w:t>’</w:t>
      </w:r>
      <w:r>
        <w:t>s principal may not offer, make, or facilitate a contribution, as defined in Section 8</w:t>
      </w:r>
      <w:r w:rsidR="00DE1042">
        <w:noBreakHyphen/>
      </w:r>
      <w:r>
        <w:t>13</w:t>
      </w:r>
      <w:r w:rsidR="00DE1042">
        <w:noBreakHyphen/>
      </w:r>
      <w:r>
        <w:t>1300(7), to a member of the General Assembly or to a statewide constitutional officer.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following, no member of the General Assembly or statewide constitutional officer may solicit or accept a contribution, as defined in Section 8</w:t>
      </w:r>
      <w:r w:rsidR="00DE1042">
        <w:noBreakHyphen/>
      </w:r>
      <w:r>
        <w:t>13</w:t>
      </w:r>
      <w:r w:rsidR="00DE1042">
        <w:noBreakHyphen/>
      </w:r>
      <w:r>
        <w:t>1300(7).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(3)</w:t>
      </w:r>
      <w:r>
        <w:tab/>
        <w:t>A person found guilty of violating this section is subject to the penalties contained in Section 2</w:t>
      </w:r>
      <w:r w:rsidR="00DE1042">
        <w:noBreakHyphen/>
      </w:r>
      <w:r>
        <w:t>17</w:t>
      </w:r>
      <w:r w:rsidR="00DE1042">
        <w:noBreakHyphen/>
      </w:r>
      <w:r>
        <w:t>130.”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024D93" w:rsidRDefault="00DE1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D93" w:rsidRDefault="00024D93" w:rsidP="00B52DB9">
      <w:pPr>
        <w:suppressAutoHyphens/>
      </w:pPr>
    </w:p>
    <w:sectPr w:rsidR="00024D93" w:rsidSect="00B52D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2FF" w:rsidRDefault="002752FF" w:rsidP="009F0C77">
      <w:r>
        <w:separator/>
      </w:r>
    </w:p>
  </w:endnote>
  <w:endnote w:type="continuationSeparator" w:id="0">
    <w:p w:rsidR="002752FF" w:rsidRDefault="002752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D7729B-BE47-478A-A1B1-348D2CCC56BD}"/>
    <w:embedBold r:id="rId2" w:fontKey="{1FD26C9E-2618-4ABE-93A3-1900102EF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F8DEE9-0B12-4EEC-85FF-20DB3B67BD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B50A61-1C1C-4A6F-B181-DE25D0010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FA1729-8DAE-4C05-B773-D80A38B88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DB9" w:rsidRPr="00024D93" w:rsidRDefault="00B52DB9" w:rsidP="00024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 w:rsidR="00DE1C1F">
      <w:fldChar w:fldCharType="begin"/>
    </w:r>
    <w:r w:rsidR="00DE1C1F">
      <w:instrText xml:space="preserve"> PAGE  \* MERGEFORMAT </w:instrText>
    </w:r>
    <w:r w:rsidR="00DE1C1F">
      <w:fldChar w:fldCharType="separate"/>
    </w:r>
    <w:r w:rsidR="00DE1C1F">
      <w:rPr>
        <w:noProof/>
      </w:rPr>
      <w:t>1</w:t>
    </w:r>
    <w:r w:rsidR="00DE1C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2FF" w:rsidRDefault="002752FF" w:rsidP="009F0C77">
      <w:r>
        <w:separator/>
      </w:r>
    </w:p>
  </w:footnote>
  <w:footnote w:type="continuationSeparator" w:id="0">
    <w:p w:rsidR="002752FF" w:rsidRDefault="002752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46ZW12"/>
    <w:docVar w:name="CoverBillType" w:val="b"/>
    <w:docVar w:name="docpath" w:val="L:\Council\bills\GGS\22246ZW12.DOCX"/>
    <w:docVar w:name="dvBillNumber" w:val="493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70718"/>
    <w:rsid w:val="00011869"/>
    <w:rsid w:val="00024D93"/>
    <w:rsid w:val="000E1785"/>
    <w:rsid w:val="000F40FA"/>
    <w:rsid w:val="0010776B"/>
    <w:rsid w:val="00133E66"/>
    <w:rsid w:val="001435A3"/>
    <w:rsid w:val="001747C8"/>
    <w:rsid w:val="001A773C"/>
    <w:rsid w:val="001B0EC2"/>
    <w:rsid w:val="001D08F2"/>
    <w:rsid w:val="001D525B"/>
    <w:rsid w:val="001D7F4F"/>
    <w:rsid w:val="002321B6"/>
    <w:rsid w:val="00250967"/>
    <w:rsid w:val="002543C8"/>
    <w:rsid w:val="002752F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060A"/>
    <w:rsid w:val="004E7D54"/>
    <w:rsid w:val="005273C6"/>
    <w:rsid w:val="00530A69"/>
    <w:rsid w:val="00545593"/>
    <w:rsid w:val="00577C6C"/>
    <w:rsid w:val="005813D7"/>
    <w:rsid w:val="005C2FE2"/>
    <w:rsid w:val="005E1511"/>
    <w:rsid w:val="005E2BC9"/>
    <w:rsid w:val="00605102"/>
    <w:rsid w:val="006215AA"/>
    <w:rsid w:val="006913C9"/>
    <w:rsid w:val="0069470D"/>
    <w:rsid w:val="00734F00"/>
    <w:rsid w:val="00740C68"/>
    <w:rsid w:val="00742475"/>
    <w:rsid w:val="007A70AE"/>
    <w:rsid w:val="008362E8"/>
    <w:rsid w:val="008A1768"/>
    <w:rsid w:val="008F4429"/>
    <w:rsid w:val="00933765"/>
    <w:rsid w:val="0094021A"/>
    <w:rsid w:val="009C6A0B"/>
    <w:rsid w:val="009F0C77"/>
    <w:rsid w:val="009F4DD1"/>
    <w:rsid w:val="00A41684"/>
    <w:rsid w:val="00A64E80"/>
    <w:rsid w:val="00A72BCD"/>
    <w:rsid w:val="00A741D9"/>
    <w:rsid w:val="00A75661"/>
    <w:rsid w:val="00A833AB"/>
    <w:rsid w:val="00A9741D"/>
    <w:rsid w:val="00AC6000"/>
    <w:rsid w:val="00AD4B17"/>
    <w:rsid w:val="00B412D4"/>
    <w:rsid w:val="00B52DB9"/>
    <w:rsid w:val="00BE3C22"/>
    <w:rsid w:val="00C0345E"/>
    <w:rsid w:val="00C3483A"/>
    <w:rsid w:val="00C74E9D"/>
    <w:rsid w:val="00C82FD3"/>
    <w:rsid w:val="00C92819"/>
    <w:rsid w:val="00CC4C10"/>
    <w:rsid w:val="00CC6B7B"/>
    <w:rsid w:val="00CD2089"/>
    <w:rsid w:val="00D606D6"/>
    <w:rsid w:val="00D73A67"/>
    <w:rsid w:val="00D970A9"/>
    <w:rsid w:val="00DC56AE"/>
    <w:rsid w:val="00DE1042"/>
    <w:rsid w:val="00DE1C1F"/>
    <w:rsid w:val="00DF3845"/>
    <w:rsid w:val="00E41911"/>
    <w:rsid w:val="00E42FBE"/>
    <w:rsid w:val="00E70718"/>
    <w:rsid w:val="00E92EEF"/>
    <w:rsid w:val="00ED32BA"/>
    <w:rsid w:val="00F04DF6"/>
    <w:rsid w:val="00F24442"/>
    <w:rsid w:val="00F50AE3"/>
    <w:rsid w:val="00F67CF1"/>
    <w:rsid w:val="00F840F0"/>
    <w:rsid w:val="00FB0D0D"/>
    <w:rsid w:val="00FB37B3"/>
    <w:rsid w:val="00FB43B4"/>
    <w:rsid w:val="00FF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4857B0-6553-474C-B111-B781ABD8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6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2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0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938_201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48282-20D1-4E37-9563-3938A6C4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286</Words>
  <Characters>1631</Characters>
  <Application>Microsoft Office Word</Application>
  <DocSecurity>4</DocSecurity>
  <Lines>72</Lines>
  <Paragraphs>25</Paragraphs>
  <ScaleCrop>false</ScaleCrop>
  <Company> 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4938: Lobbying - South Carolina Legislature Online</dc:title>
  <dc:subject/>
  <dc:creator>GloriaShackelford</dc:creator>
  <cp:keywords/>
  <dc:description/>
  <cp:lastModifiedBy>N Cumfer</cp:lastModifiedBy>
  <cp:revision>2</cp:revision>
  <cp:lastPrinted>2012-01-17T21:41:00Z</cp:lastPrinted>
  <dcterms:created xsi:type="dcterms:W3CDTF">2014-11-24T14:50:00Z</dcterms:created>
  <dcterms:modified xsi:type="dcterms:W3CDTF">2014-11-24T14:50:00Z</dcterms:modified>
</cp:coreProperties>
</file>