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041" w:rsidRDefault="000B3041" w:rsidP="000B3041">
      <w:pPr>
        <w:widowControl w:val="0"/>
        <w:jc w:val="center"/>
      </w:pPr>
      <w:bookmarkStart w:id="0" w:name="_GoBack"/>
      <w:bookmarkEnd w:id="0"/>
      <w:r w:rsidRPr="000B3041">
        <w:rPr>
          <w:b/>
        </w:rPr>
        <w:t>South Carolina General Assembly</w:t>
      </w:r>
    </w:p>
    <w:p w:rsidR="000B3041" w:rsidRDefault="000B3041" w:rsidP="000B3041">
      <w:pPr>
        <w:widowControl w:val="0"/>
        <w:jc w:val="center"/>
      </w:pPr>
      <w:r>
        <w:t>119th Session, 2011-2012</w:t>
      </w:r>
    </w:p>
    <w:p w:rsidR="000B3041" w:rsidRDefault="000B3041" w:rsidP="000B3041">
      <w:pPr>
        <w:widowControl w:val="0"/>
        <w:jc w:val="left"/>
      </w:pPr>
    </w:p>
    <w:p w:rsidR="000B3041" w:rsidRDefault="000B3041" w:rsidP="000B3041">
      <w:pPr>
        <w:widowControl w:val="0"/>
        <w:jc w:val="left"/>
        <w:rPr>
          <w:b/>
        </w:rPr>
      </w:pPr>
      <w:r w:rsidRPr="000B3041">
        <w:rPr>
          <w:b/>
        </w:rPr>
        <w:t>S.</w:t>
      </w:r>
      <w:r>
        <w:rPr>
          <w:b/>
        </w:rPr>
        <w:t xml:space="preserve"> </w:t>
      </w:r>
      <w:r w:rsidRPr="000B3041">
        <w:rPr>
          <w:b/>
        </w:rPr>
        <w:t>591</w:t>
      </w:r>
    </w:p>
    <w:p w:rsidR="000B3041" w:rsidRDefault="000B3041" w:rsidP="000B3041">
      <w:pPr>
        <w:widowControl w:val="0"/>
        <w:jc w:val="left"/>
        <w:rPr>
          <w:b/>
        </w:rPr>
      </w:pPr>
    </w:p>
    <w:p w:rsidR="000B3041" w:rsidRDefault="000B3041" w:rsidP="000B3041">
      <w:pPr>
        <w:widowControl w:val="0"/>
        <w:jc w:val="left"/>
      </w:pPr>
      <w:r w:rsidRPr="000B3041">
        <w:rPr>
          <w:b/>
        </w:rPr>
        <w:t>STATUS INFORMATION</w:t>
      </w:r>
    </w:p>
    <w:p w:rsidR="000B3041" w:rsidRDefault="000B3041" w:rsidP="000B3041">
      <w:pPr>
        <w:widowControl w:val="0"/>
        <w:jc w:val="left"/>
      </w:pPr>
    </w:p>
    <w:p w:rsidR="000B3041" w:rsidRDefault="000B3041" w:rsidP="000B3041">
      <w:pPr>
        <w:widowControl w:val="0"/>
        <w:jc w:val="left"/>
      </w:pPr>
      <w:r>
        <w:t>General Bill</w:t>
      </w:r>
    </w:p>
    <w:p w:rsidR="000B3041" w:rsidRDefault="00AC5539" w:rsidP="000B3041">
      <w:pPr>
        <w:widowControl w:val="0"/>
        <w:jc w:val="left"/>
      </w:pPr>
      <w:r>
        <w:t>Sponsors: Senators Peeler, Ryberg, Bryant, Massey, Rose and Setzler</w:t>
      </w:r>
    </w:p>
    <w:p w:rsidR="000B3041" w:rsidRDefault="000B3041" w:rsidP="000B3041">
      <w:pPr>
        <w:widowControl w:val="0"/>
        <w:jc w:val="left"/>
      </w:pPr>
      <w:r>
        <w:t>Document Path: l:\council\bills\bbm\10088htc11.docx</w:t>
      </w:r>
    </w:p>
    <w:p w:rsidR="00CE0E11" w:rsidRDefault="00CE0E11" w:rsidP="000B3041">
      <w:pPr>
        <w:widowControl w:val="0"/>
        <w:jc w:val="left"/>
      </w:pPr>
      <w:r>
        <w:t>Companion/Similar bill(s): 3540</w:t>
      </w:r>
    </w:p>
    <w:p w:rsidR="000B3041" w:rsidRDefault="000B3041" w:rsidP="000B3041">
      <w:pPr>
        <w:widowControl w:val="0"/>
        <w:jc w:val="left"/>
      </w:pPr>
    </w:p>
    <w:p w:rsidR="000F14C9" w:rsidRDefault="000F14C9" w:rsidP="000B3041">
      <w:pPr>
        <w:widowControl w:val="0"/>
        <w:jc w:val="left"/>
      </w:pPr>
      <w:r>
        <w:t>Introduced in the Senate on February 17, 2011</w:t>
      </w:r>
    </w:p>
    <w:p w:rsidR="000F14C9" w:rsidRDefault="000F14C9" w:rsidP="000B3041">
      <w:pPr>
        <w:widowControl w:val="0"/>
        <w:jc w:val="left"/>
      </w:pPr>
      <w:r>
        <w:t>Currently residing in the Senate</w:t>
      </w:r>
    </w:p>
    <w:p w:rsidR="000F14C9" w:rsidRDefault="000F14C9" w:rsidP="000B3041">
      <w:pPr>
        <w:widowControl w:val="0"/>
        <w:jc w:val="left"/>
      </w:pPr>
    </w:p>
    <w:p w:rsidR="000B3041" w:rsidRDefault="000B3041" w:rsidP="000B3041">
      <w:pPr>
        <w:widowControl w:val="0"/>
        <w:jc w:val="left"/>
      </w:pPr>
      <w:r>
        <w:t xml:space="preserve">Summary: </w:t>
      </w:r>
      <w:r w:rsidR="00E22A65">
        <w:t>Tax credit for employers hiring an unemployed individual</w:t>
      </w:r>
    </w:p>
    <w:p w:rsidR="000B3041" w:rsidRDefault="000B3041" w:rsidP="000B3041">
      <w:pPr>
        <w:widowControl w:val="0"/>
        <w:jc w:val="left"/>
      </w:pPr>
    </w:p>
    <w:p w:rsidR="000B3041" w:rsidRDefault="000B3041" w:rsidP="000B3041">
      <w:pPr>
        <w:widowControl w:val="0"/>
        <w:jc w:val="left"/>
      </w:pPr>
    </w:p>
    <w:p w:rsidR="000B3041" w:rsidRDefault="000B3041" w:rsidP="000B3041">
      <w:pPr>
        <w:widowControl w:val="0"/>
        <w:tabs>
          <w:tab w:val="center" w:pos="590"/>
          <w:tab w:val="center" w:pos="1440"/>
          <w:tab w:val="left" w:pos="1872"/>
          <w:tab w:val="left" w:pos="9187"/>
        </w:tabs>
        <w:jc w:val="left"/>
      </w:pPr>
      <w:r w:rsidRPr="000B3041">
        <w:rPr>
          <w:b/>
        </w:rPr>
        <w:t>HISTORY OF LEGISLATIVE ACTIONS</w:t>
      </w:r>
    </w:p>
    <w:p w:rsidR="000B3041" w:rsidRDefault="000B3041" w:rsidP="000B3041">
      <w:pPr>
        <w:widowControl w:val="0"/>
        <w:tabs>
          <w:tab w:val="center" w:pos="590"/>
          <w:tab w:val="center" w:pos="1440"/>
          <w:tab w:val="left" w:pos="1872"/>
          <w:tab w:val="left" w:pos="9187"/>
        </w:tabs>
        <w:jc w:val="left"/>
      </w:pPr>
    </w:p>
    <w:p w:rsidR="000B3041" w:rsidRPr="000B3041" w:rsidRDefault="000B3041" w:rsidP="000B3041">
      <w:pPr>
        <w:widowControl w:val="0"/>
        <w:tabs>
          <w:tab w:val="center" w:pos="590"/>
          <w:tab w:val="center" w:pos="1440"/>
          <w:tab w:val="left" w:pos="1872"/>
          <w:tab w:val="left" w:pos="9187"/>
        </w:tabs>
        <w:jc w:val="left"/>
      </w:pPr>
      <w:r w:rsidRPr="000B3041">
        <w:rPr>
          <w:u w:val="single"/>
        </w:rPr>
        <w:tab/>
        <w:t>Date</w:t>
      </w:r>
      <w:r w:rsidRPr="000B3041">
        <w:rPr>
          <w:u w:val="single"/>
        </w:rPr>
        <w:tab/>
        <w:t>Body</w:t>
      </w:r>
      <w:r w:rsidRPr="000B3041">
        <w:rPr>
          <w:u w:val="single"/>
        </w:rPr>
        <w:tab/>
        <w:t>Action Description with journal page number</w:t>
      </w:r>
      <w:r w:rsidRPr="000B3041">
        <w:rPr>
          <w:u w:val="single"/>
        </w:rPr>
        <w:tab/>
      </w:r>
    </w:p>
    <w:p w:rsidR="00B62B00" w:rsidRDefault="00B62B00" w:rsidP="00B62B00">
      <w:pPr>
        <w:widowControl w:val="0"/>
        <w:tabs>
          <w:tab w:val="right" w:pos="1008"/>
          <w:tab w:val="left" w:pos="1152"/>
          <w:tab w:val="left" w:pos="1872"/>
          <w:tab w:val="left" w:pos="9187"/>
        </w:tabs>
        <w:ind w:left="2088" w:hanging="2088"/>
        <w:jc w:val="left"/>
      </w:pPr>
      <w:r>
        <w:tab/>
        <w:t>2/17/2011</w:t>
      </w:r>
      <w:r>
        <w:tab/>
        <w:t>Senate</w:t>
      </w:r>
      <w:r>
        <w:tab/>
      </w:r>
      <w:r w:rsidRPr="00F243ED">
        <w:t>Introduced and read first time (</w:t>
      </w:r>
      <w:hyperlink r:id="rId7" w:history="1">
        <w:r w:rsidRPr="00F243ED">
          <w:rPr>
            <w:rStyle w:val="Hyperlink"/>
          </w:rPr>
          <w:t>Senate Journal</w:t>
        </w:r>
        <w:r w:rsidRPr="00F243ED">
          <w:rPr>
            <w:rStyle w:val="Hyperlink"/>
          </w:rPr>
          <w:noBreakHyphen/>
          <w:t>page 6</w:t>
        </w:r>
      </w:hyperlink>
      <w:r w:rsidRPr="00F243ED">
        <w:t>)</w:t>
      </w:r>
    </w:p>
    <w:p w:rsidR="00B62B00" w:rsidRDefault="00B62B00" w:rsidP="00B62B00">
      <w:pPr>
        <w:widowControl w:val="0"/>
        <w:tabs>
          <w:tab w:val="right" w:pos="1008"/>
          <w:tab w:val="left" w:pos="1152"/>
          <w:tab w:val="left" w:pos="1872"/>
          <w:tab w:val="left" w:pos="9187"/>
        </w:tabs>
        <w:ind w:left="2088" w:hanging="2088"/>
        <w:jc w:val="left"/>
      </w:pPr>
      <w:r>
        <w:tab/>
        <w:t>2/17/2011</w:t>
      </w:r>
      <w:r>
        <w:tab/>
        <w:t>Senate</w:t>
      </w:r>
      <w:r>
        <w:tab/>
      </w:r>
      <w:r w:rsidRPr="00F243ED">
        <w:t>R</w:t>
      </w:r>
      <w:r>
        <w:t xml:space="preserve">eferred to Committee on </w:t>
      </w:r>
      <w:r w:rsidRPr="00F243ED">
        <w:rPr>
          <w:b/>
        </w:rPr>
        <w:t>Finance</w:t>
      </w:r>
      <w:r>
        <w:t xml:space="preserve"> </w:t>
      </w:r>
      <w:r w:rsidRPr="00F243ED">
        <w:t>(</w:t>
      </w:r>
      <w:hyperlink r:id="rId8" w:history="1">
        <w:r w:rsidRPr="00F243ED">
          <w:rPr>
            <w:rStyle w:val="Hyperlink"/>
          </w:rPr>
          <w:t>Senate Journal</w:t>
        </w:r>
        <w:r w:rsidRPr="00F243ED">
          <w:rPr>
            <w:rStyle w:val="Hyperlink"/>
          </w:rPr>
          <w:noBreakHyphen/>
          <w:t>page 6</w:t>
        </w:r>
      </w:hyperlink>
      <w:r w:rsidRPr="00F243ED">
        <w:t>)</w:t>
      </w:r>
    </w:p>
    <w:p w:rsidR="00B62B00" w:rsidRDefault="00B62B00" w:rsidP="00B62B00">
      <w:pPr>
        <w:widowControl w:val="0"/>
        <w:tabs>
          <w:tab w:val="right" w:pos="1008"/>
          <w:tab w:val="left" w:pos="1152"/>
          <w:tab w:val="left" w:pos="1872"/>
          <w:tab w:val="left" w:pos="9187"/>
        </w:tabs>
        <w:ind w:left="2088" w:hanging="2088"/>
        <w:jc w:val="left"/>
      </w:pPr>
      <w:r>
        <w:tab/>
        <w:t>3/30/2011</w:t>
      </w:r>
      <w:r>
        <w:tab/>
        <w:t>Senate</w:t>
      </w:r>
      <w:r>
        <w:tab/>
      </w:r>
      <w:r w:rsidRPr="00F243ED">
        <w:t>Comm</w:t>
      </w:r>
      <w:r>
        <w:t xml:space="preserve">ittee report: Favorable </w:t>
      </w:r>
      <w:r w:rsidRPr="00F243ED">
        <w:rPr>
          <w:b/>
        </w:rPr>
        <w:t>Finance</w:t>
      </w:r>
      <w:r>
        <w:t xml:space="preserve"> </w:t>
      </w:r>
      <w:r w:rsidRPr="00F243ED">
        <w:t>(</w:t>
      </w:r>
      <w:hyperlink r:id="rId9" w:history="1">
        <w:r w:rsidRPr="00F243ED">
          <w:rPr>
            <w:rStyle w:val="Hyperlink"/>
          </w:rPr>
          <w:t>Senate Journal</w:t>
        </w:r>
        <w:r w:rsidRPr="00F243ED">
          <w:rPr>
            <w:rStyle w:val="Hyperlink"/>
          </w:rPr>
          <w:noBreakHyphen/>
          <w:t>page 29</w:t>
        </w:r>
      </w:hyperlink>
      <w:r w:rsidRPr="00F243ED">
        <w:t>)</w:t>
      </w:r>
    </w:p>
    <w:p w:rsidR="00B62B00" w:rsidRDefault="00B62B00" w:rsidP="00B62B00">
      <w:pPr>
        <w:widowControl w:val="0"/>
        <w:tabs>
          <w:tab w:val="right" w:pos="1008"/>
          <w:tab w:val="left" w:pos="1152"/>
          <w:tab w:val="left" w:pos="1872"/>
          <w:tab w:val="left" w:pos="9187"/>
        </w:tabs>
        <w:ind w:left="2088" w:hanging="2088"/>
        <w:jc w:val="left"/>
      </w:pPr>
      <w:r>
        <w:tab/>
        <w:t>3/31/2011</w:t>
      </w:r>
      <w:r>
        <w:tab/>
      </w:r>
      <w:r>
        <w:tab/>
      </w:r>
      <w:r w:rsidRPr="00F243ED">
        <w:t>Scrivener's error corrected</w:t>
      </w:r>
    </w:p>
    <w:p w:rsidR="00B62B00" w:rsidRDefault="00B62B00" w:rsidP="00B62B00">
      <w:pPr>
        <w:widowControl w:val="0"/>
        <w:tabs>
          <w:tab w:val="right" w:pos="1008"/>
          <w:tab w:val="left" w:pos="1152"/>
          <w:tab w:val="left" w:pos="1872"/>
          <w:tab w:val="left" w:pos="9187"/>
        </w:tabs>
        <w:ind w:left="2088" w:hanging="2088"/>
        <w:jc w:val="left"/>
      </w:pPr>
    </w:p>
    <w:p w:rsidR="000B3041" w:rsidRPr="000B3041" w:rsidRDefault="000B3041" w:rsidP="000B3041">
      <w:pPr>
        <w:widowControl w:val="0"/>
        <w:tabs>
          <w:tab w:val="right" w:pos="1008"/>
          <w:tab w:val="left" w:pos="1152"/>
          <w:tab w:val="left" w:pos="1872"/>
          <w:tab w:val="left" w:pos="9187"/>
        </w:tabs>
        <w:ind w:left="2088" w:hanging="2088"/>
        <w:jc w:val="left"/>
      </w:pPr>
    </w:p>
    <w:p w:rsidR="000B3041" w:rsidRDefault="000B3041" w:rsidP="000B3041">
      <w:pPr>
        <w:widowControl w:val="0"/>
        <w:jc w:val="left"/>
      </w:pPr>
      <w:r w:rsidRPr="000B3041">
        <w:rPr>
          <w:b/>
        </w:rPr>
        <w:t>VERSIONS OF THIS BILL</w:t>
      </w:r>
    </w:p>
    <w:p w:rsidR="000B3041" w:rsidRDefault="000B3041" w:rsidP="000B3041">
      <w:pPr>
        <w:widowControl w:val="0"/>
        <w:jc w:val="left"/>
      </w:pPr>
    </w:p>
    <w:p w:rsidR="000B3041" w:rsidRDefault="00135471" w:rsidP="000B3041">
      <w:pPr>
        <w:widowControl w:val="0"/>
        <w:jc w:val="left"/>
      </w:pPr>
      <w:hyperlink r:id="rId10" w:history="1">
        <w:r w:rsidR="000B3041">
          <w:rPr>
            <w:rStyle w:val="Hyperlink"/>
          </w:rPr>
          <w:t>2/17/2011</w:t>
        </w:r>
      </w:hyperlink>
    </w:p>
    <w:p w:rsidR="00BD6F1F" w:rsidRDefault="00135471" w:rsidP="000B3041">
      <w:hyperlink r:id="rId11" w:history="1">
        <w:r w:rsidR="00BD6F1F" w:rsidRPr="00BD6F1F">
          <w:rPr>
            <w:rStyle w:val="Hyperlink"/>
          </w:rPr>
          <w:t>3/30/2011</w:t>
        </w:r>
      </w:hyperlink>
    </w:p>
    <w:p w:rsidR="00F751A8" w:rsidRDefault="00135471" w:rsidP="000B3041">
      <w:hyperlink r:id="rId12" w:history="1">
        <w:r w:rsidR="00F751A8" w:rsidRPr="00F751A8">
          <w:rPr>
            <w:rStyle w:val="Hyperlink"/>
          </w:rPr>
          <w:t>3/31/2011</w:t>
        </w:r>
      </w:hyperlink>
    </w:p>
    <w:p w:rsidR="000B3041" w:rsidRDefault="000B3041" w:rsidP="000B3041"/>
    <w:p w:rsidR="000B3041" w:rsidRDefault="000B3041" w:rsidP="000B3041">
      <w:pPr>
        <w:sectPr w:rsidR="000B3041" w:rsidSect="000B3041">
          <w:pgSz w:w="12240" w:h="15840" w:code="1"/>
          <w:pgMar w:top="1080" w:right="1440" w:bottom="1080" w:left="1440" w:header="720" w:footer="720" w:gutter="0"/>
          <w:cols w:space="720"/>
          <w:noEndnote/>
          <w:docGrid w:linePitch="360"/>
        </w:sectPr>
      </w:pPr>
    </w:p>
    <w:p w:rsidR="00F751A8" w:rsidRDefault="00F751A8" w:rsidP="002A3EB4">
      <w:pPr>
        <w:pStyle w:val="BillDots"/>
      </w:pPr>
      <w:r>
        <w:lastRenderedPageBreak/>
        <w:t>COMMITTEE REPORT</w:t>
      </w:r>
    </w:p>
    <w:p w:rsidR="00F751A8" w:rsidRDefault="00F751A8" w:rsidP="002A3EB4">
      <w:pPr>
        <w:pStyle w:val="BillDots"/>
      </w:pPr>
      <w:r>
        <w:t>March 30, 2011</w:t>
      </w:r>
    </w:p>
    <w:p w:rsidR="00F751A8" w:rsidRDefault="00F751A8" w:rsidP="002A3EB4">
      <w:pPr>
        <w:pStyle w:val="BillDots"/>
      </w:pPr>
    </w:p>
    <w:p w:rsidR="00F751A8" w:rsidRPr="00E76964" w:rsidRDefault="00F751A8" w:rsidP="00E76964">
      <w:pPr>
        <w:pStyle w:val="BillDots"/>
        <w:tabs>
          <w:tab w:val="clear" w:pos="216"/>
          <w:tab w:val="clear" w:pos="432"/>
          <w:tab w:val="clear" w:pos="648"/>
          <w:tab w:val="clear" w:pos="864"/>
          <w:tab w:val="clear" w:pos="1080"/>
          <w:tab w:val="clear" w:pos="1296"/>
          <w:tab w:val="clear" w:pos="5904"/>
          <w:tab w:val="right" w:pos="5933"/>
        </w:tabs>
      </w:pPr>
      <w:r>
        <w:tab/>
      </w:r>
      <w:r>
        <w:rPr>
          <w:b/>
          <w:sz w:val="36"/>
        </w:rPr>
        <w:t>S. 591</w:t>
      </w:r>
    </w:p>
    <w:p w:rsidR="00F751A8" w:rsidRDefault="00F751A8" w:rsidP="002A3EB4">
      <w:pPr>
        <w:pStyle w:val="BillDots"/>
      </w:pPr>
    </w:p>
    <w:p w:rsidR="00F751A8" w:rsidRDefault="00F751A8" w:rsidP="002A3EB4">
      <w:pPr>
        <w:pStyle w:val="BillDots"/>
      </w:pPr>
      <w:r>
        <w:t>Introduced by Senators Peeler, Ryberg, Bryant, Massey, Rose, Setzler and Reese</w:t>
      </w:r>
    </w:p>
    <w:p w:rsidR="00F751A8" w:rsidRDefault="00F751A8" w:rsidP="002A3EB4">
      <w:pPr>
        <w:pStyle w:val="BillDots"/>
      </w:pPr>
    </w:p>
    <w:p w:rsidR="00F751A8" w:rsidRDefault="00F751A8" w:rsidP="005C5459">
      <w:pPr>
        <w:pStyle w:val="BillDots"/>
        <w:tabs>
          <w:tab w:val="clear" w:pos="216"/>
          <w:tab w:val="clear" w:pos="432"/>
          <w:tab w:val="clear" w:pos="648"/>
          <w:tab w:val="clear" w:pos="864"/>
          <w:tab w:val="clear" w:pos="1080"/>
          <w:tab w:val="clear" w:pos="1296"/>
          <w:tab w:val="clear" w:pos="5904"/>
          <w:tab w:val="right" w:pos="5933"/>
        </w:tabs>
      </w:pPr>
      <w:r>
        <w:t>S. Printed 3/30/11--S.</w:t>
      </w:r>
      <w:r>
        <w:tab/>
        <w:t>[SEC 3/31/11 3:14 PM]</w:t>
      </w:r>
    </w:p>
    <w:p w:rsidR="00F751A8" w:rsidRDefault="00F751A8" w:rsidP="002A3EB4">
      <w:pPr>
        <w:pStyle w:val="BillDots"/>
      </w:pPr>
      <w:r>
        <w:t>Read the first time February 17, 2011.</w:t>
      </w:r>
    </w:p>
    <w:p w:rsidR="00F751A8" w:rsidRPr="00E76964" w:rsidRDefault="00F751A8" w:rsidP="00E76964">
      <w:pPr>
        <w:pStyle w:val="BillDots"/>
        <w:jc w:val="center"/>
      </w:pPr>
      <w:r>
        <w:rPr>
          <w:u w:val="single"/>
        </w:rPr>
        <w:t>            </w:t>
      </w:r>
    </w:p>
    <w:p w:rsidR="00F751A8" w:rsidRDefault="00F751A8" w:rsidP="002A3EB4">
      <w:pPr>
        <w:pStyle w:val="BillDots"/>
      </w:pPr>
    </w:p>
    <w:p w:rsidR="00F751A8" w:rsidRPr="00E76964" w:rsidRDefault="00F751A8" w:rsidP="00E76964">
      <w:pPr>
        <w:pStyle w:val="BillDots"/>
        <w:jc w:val="center"/>
      </w:pPr>
      <w:r>
        <w:rPr>
          <w:b/>
        </w:rPr>
        <w:t>THE COMMITTEE ON FINANCE</w:t>
      </w:r>
    </w:p>
    <w:p w:rsidR="00F751A8" w:rsidRDefault="00F751A8" w:rsidP="002A3EB4">
      <w:pPr>
        <w:pStyle w:val="BillDots"/>
      </w:pPr>
      <w:r>
        <w:tab/>
        <w:t>To whom was referred a Bill (S. 591) to amend the Code of Laws of South Carolina, 1976, by adding Section 12</w:t>
      </w:r>
      <w:r>
        <w:noBreakHyphen/>
        <w:t>6</w:t>
      </w:r>
      <w:r>
        <w:noBreakHyphen/>
        <w:t>3765, so as to allow a state tax credit for employers hiring an unemployed, etc., respectfully</w:t>
      </w:r>
    </w:p>
    <w:p w:rsidR="00F751A8" w:rsidRPr="00E76964" w:rsidRDefault="00F751A8" w:rsidP="00E76964">
      <w:pPr>
        <w:pStyle w:val="BillDots"/>
        <w:jc w:val="center"/>
      </w:pPr>
      <w:r>
        <w:rPr>
          <w:b/>
        </w:rPr>
        <w:t>REPORT:</w:t>
      </w:r>
    </w:p>
    <w:p w:rsidR="00F751A8" w:rsidRDefault="00F751A8" w:rsidP="002A3EB4">
      <w:pPr>
        <w:pStyle w:val="BillDots"/>
      </w:pPr>
      <w:r>
        <w:tab/>
        <w:t>That they have duly and carefully considered the same and recommend that the same do pass:</w:t>
      </w:r>
    </w:p>
    <w:p w:rsidR="00F751A8" w:rsidRDefault="00F751A8" w:rsidP="002A3EB4">
      <w:pPr>
        <w:pStyle w:val="BillDots"/>
      </w:pPr>
    </w:p>
    <w:p w:rsidR="00F751A8" w:rsidRDefault="00F751A8" w:rsidP="002A3EB4">
      <w:pPr>
        <w:pStyle w:val="BillDots"/>
      </w:pPr>
      <w:r>
        <w:t>HUGH K. LEATHERMAN, SR. for Committee.</w:t>
      </w:r>
    </w:p>
    <w:p w:rsidR="00F751A8" w:rsidRPr="00E76964" w:rsidRDefault="00F751A8" w:rsidP="00E76964">
      <w:pPr>
        <w:pStyle w:val="BillDots"/>
        <w:jc w:val="center"/>
      </w:pPr>
      <w:r>
        <w:rPr>
          <w:u w:val="single"/>
        </w:rPr>
        <w:t>            </w:t>
      </w:r>
    </w:p>
    <w:p w:rsidR="00F751A8" w:rsidRDefault="00F751A8" w:rsidP="002A3EB4">
      <w:pPr>
        <w:pStyle w:val="BillDots"/>
      </w:pPr>
    </w:p>
    <w:p w:rsidR="00F751A8" w:rsidRPr="00E76964" w:rsidRDefault="00F751A8" w:rsidP="00E76964">
      <w:pPr>
        <w:pStyle w:val="BillDots"/>
        <w:jc w:val="center"/>
      </w:pPr>
      <w:r>
        <w:rPr>
          <w:b/>
          <w:u w:val="single"/>
        </w:rPr>
        <w:t>STATEMENT OF ESTIMATED FISCAL IMPACT</w:t>
      </w:r>
    </w:p>
    <w:p w:rsidR="00F751A8" w:rsidRPr="0030046F" w:rsidRDefault="00F751A8"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046F">
        <w:rPr>
          <w:b/>
          <w:szCs w:val="22"/>
        </w:rPr>
        <w:t xml:space="preserve">REVENUE IMPACT </w:t>
      </w:r>
      <w:r w:rsidRPr="0030046F">
        <w:rPr>
          <w:b/>
          <w:szCs w:val="22"/>
          <w:vertAlign w:val="superscript"/>
        </w:rPr>
        <w:t>1/</w:t>
      </w:r>
    </w:p>
    <w:p w:rsidR="00F751A8" w:rsidRPr="0030046F" w:rsidRDefault="00F751A8" w:rsidP="00E76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046F">
        <w:rPr>
          <w:rFonts w:ascii="Times New Roman" w:hAnsi="Times New Roman"/>
          <w:sz w:val="22"/>
          <w:szCs w:val="22"/>
        </w:rPr>
        <w:t xml:space="preserve">This bill would reduce </w:t>
      </w:r>
      <w:r>
        <w:rPr>
          <w:rFonts w:ascii="Times New Roman" w:hAnsi="Times New Roman"/>
          <w:sz w:val="22"/>
          <w:szCs w:val="22"/>
        </w:rPr>
        <w:t>g</w:t>
      </w:r>
      <w:r w:rsidRPr="0030046F">
        <w:rPr>
          <w:rFonts w:ascii="Times New Roman" w:hAnsi="Times New Roman"/>
          <w:sz w:val="22"/>
          <w:szCs w:val="22"/>
        </w:rPr>
        <w:t xml:space="preserve">eneral </w:t>
      </w:r>
      <w:r>
        <w:rPr>
          <w:rFonts w:ascii="Times New Roman" w:hAnsi="Times New Roman"/>
          <w:sz w:val="22"/>
          <w:szCs w:val="22"/>
        </w:rPr>
        <w:t>f</w:t>
      </w:r>
      <w:r w:rsidRPr="0030046F">
        <w:rPr>
          <w:rFonts w:ascii="Times New Roman" w:hAnsi="Times New Roman"/>
          <w:sz w:val="22"/>
          <w:szCs w:val="22"/>
        </w:rPr>
        <w:t xml:space="preserve">und individual income tax, corporate income tax, bank tax, savings and loan association taxes, corporate license tax, and insurance premium tax revenue by an estimated $31,639,410 in FY2011-12 and by an estimated $63,278,820 in </w:t>
      </w:r>
      <w:r>
        <w:rPr>
          <w:rFonts w:ascii="Times New Roman" w:hAnsi="Times New Roman"/>
          <w:sz w:val="22"/>
          <w:szCs w:val="22"/>
        </w:rPr>
        <w:t>FY2012-13.</w:t>
      </w:r>
    </w:p>
    <w:p w:rsidR="00F751A8" w:rsidRPr="0030046F" w:rsidRDefault="00F751A8" w:rsidP="00E7696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0046F">
        <w:rPr>
          <w:rFonts w:ascii="Times New Roman" w:hAnsi="Times New Roman"/>
          <w:sz w:val="22"/>
          <w:szCs w:val="22"/>
        </w:rPr>
        <w:t>Explanation</w:t>
      </w:r>
    </w:p>
    <w:p w:rsidR="00F751A8" w:rsidRPr="0030046F" w:rsidRDefault="00F751A8"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This bill would add Section 12-6-3760 to allow an employer that hires a “creditable employee” to claim a $100 per month nonrefundable income tax credit for each unemployed creditable employee first hired by the employer after June 30, 2011 and before July 1, 2012. A “creditable employee” must also meet the remaining conditions – has filed a claim for unemployment compensation and is currently receiving weekly unemployment compensation benefits for at least four weeks (30 days); was unemployed immediately before becoming employed; has no return to work date or promise of future employment; remains employed by the employer for at least four consecutive work weeks (30 days) and consists of at least a 35-hour work week; and the employee must be a U.S. citizen or a lawfully present alien confirmed through the federal employment verification system known as “E-Verify”.</w:t>
      </w:r>
    </w:p>
    <w:p w:rsidR="00F751A8" w:rsidRPr="0030046F" w:rsidRDefault="00F751A8"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 xml:space="preserve">According to the latest data from the Employment Security Commission, an average of 70,155 individuals received unemployment compensation checks during the first five weeks in 2011, of which an estimated 30,155 unemployed individuals would be hired and become creditable employees. Based upon data from the Bureau of Labor Statistics, it takes a typical unemployed person an average of 19.9 weeks (5 months) to find employment after a job separation. Since individuals are constantly added to and removed from the unemployment rolls, the number of initial claimants for unemployment insurance turns over 2.61 times each year (52 weeks divided by 19.9 weeks equals 2.61). Multiplying the additional 30,155 unemployed claimants by an unemployment turnover rate of 2.61 yields an estimated 78,705 of potential creditable employees. Applying an annual nonrefundable income tax credit of $1,200 per claimant yields an estimated $94,446,000 in tax credits. Adjusting for one-third of employers that would not have enough taxable liability to claim a credit yields an estimated $63,278,820 of income tax credits. Since one-half of the tax credits would be claimed from July 1, 2011 to December 31, 2011, </w:t>
      </w:r>
      <w:r>
        <w:rPr>
          <w:szCs w:val="22"/>
        </w:rPr>
        <w:t>g</w:t>
      </w:r>
      <w:r w:rsidRPr="0030046F">
        <w:rPr>
          <w:szCs w:val="22"/>
        </w:rPr>
        <w:t xml:space="preserve">eneral </w:t>
      </w:r>
      <w:r>
        <w:rPr>
          <w:szCs w:val="22"/>
        </w:rPr>
        <w:t>f</w:t>
      </w:r>
      <w:r w:rsidRPr="0030046F">
        <w:rPr>
          <w:szCs w:val="22"/>
        </w:rPr>
        <w:t xml:space="preserve">und income tax revenue would thereby be reduced by an estimated $31,639,410 in FY2011-12. Any unused credits may be carried forward to succeeding years and the tax credit remains in effect for twenty-four consecutive months for each creditable employee. In the second year, a full year of tax credits yields a reduction of </w:t>
      </w:r>
      <w:r>
        <w:rPr>
          <w:szCs w:val="22"/>
        </w:rPr>
        <w:t>g</w:t>
      </w:r>
      <w:r w:rsidRPr="0030046F">
        <w:rPr>
          <w:szCs w:val="22"/>
        </w:rPr>
        <w:t xml:space="preserve">eneral </w:t>
      </w:r>
      <w:r>
        <w:rPr>
          <w:szCs w:val="22"/>
        </w:rPr>
        <w:t>f</w:t>
      </w:r>
      <w:r w:rsidRPr="0030046F">
        <w:rPr>
          <w:szCs w:val="22"/>
        </w:rPr>
        <w:t>und income tax revenue of $63,278,820 in FY2012-13. This act takes effective upon approval by the Governor.</w:t>
      </w:r>
    </w:p>
    <w:p w:rsidR="00F751A8" w:rsidRDefault="00F751A8" w:rsidP="002A3EB4">
      <w:pPr>
        <w:pStyle w:val="BillDots"/>
      </w:pPr>
    </w:p>
    <w:p w:rsidR="00F751A8" w:rsidRDefault="00F751A8" w:rsidP="00E769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751A8" w:rsidRDefault="00F751A8" w:rsidP="00E76964">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751A8" w:rsidRPr="00E76964" w:rsidRDefault="00F751A8" w:rsidP="00E7696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751A8" w:rsidRDefault="00F751A8" w:rsidP="002A3EB4">
      <w:pPr>
        <w:pStyle w:val="BillDots"/>
      </w:pPr>
    </w:p>
    <w:p w:rsidR="00F751A8" w:rsidRDefault="00F751A8"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751A8" w:rsidRPr="00E76964" w:rsidRDefault="00F751A8" w:rsidP="002A3EB4">
      <w:pPr>
        <w:pStyle w:val="BillDots"/>
        <w:sectPr w:rsidR="00F751A8" w:rsidRPr="00E76964" w:rsidSect="00E7696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751A8" w:rsidRDefault="00F751A8" w:rsidP="002A3EB4">
      <w:pPr>
        <w:pStyle w:val="BillDot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Pr="00325348" w:rsidRDefault="00F751A8" w:rsidP="00EE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3765,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2013, AND EXTENDS FOR TWENTY</w:t>
      </w:r>
      <w:r>
        <w:noBreakHyphen/>
        <w:t>FOUR MONTHS FOR EACH CREDITABLE EMPLOYEE.</w:t>
      </w: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2013;</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E</w:t>
      </w:r>
      <w:r>
        <w:rPr>
          <w:rFonts w:eastAsiaTheme="minorHAnsi"/>
          <w:color w:val="000000" w:themeColor="text1"/>
          <w:szCs w:val="22"/>
          <w:u w:color="000000" w:themeColor="text1"/>
        </w:rPr>
        <w:noBreakHyphen/>
        <w:t>Verify</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Pr>
          <w:rFonts w:eastAsiaTheme="minorHAnsi"/>
          <w:color w:val="000000" w:themeColor="text1"/>
          <w:szCs w:val="22"/>
          <w:u w:color="000000" w:themeColor="text1"/>
        </w:rPr>
        <w:noBreakHyphen/>
        <w:t>four consecutive months for each creditable employee.”</w:t>
      </w:r>
    </w:p>
    <w:p w:rsidR="00F751A8" w:rsidRDefault="00F751A8"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A8" w:rsidRDefault="00F7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51A8" w:rsidRDefault="00F751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5EBE" w:rsidRDefault="00EE5EBE" w:rsidP="00F751A8">
      <w:pPr>
        <w:pStyle w:val="BillDots"/>
      </w:pPr>
    </w:p>
    <w:sectPr w:rsidR="00EE5EBE" w:rsidSect="00E7696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65C" w:rsidRDefault="0058065C" w:rsidP="009F0C77">
      <w:r>
        <w:separator/>
      </w:r>
    </w:p>
  </w:endnote>
  <w:endnote w:type="continuationSeparator" w:id="0">
    <w:p w:rsidR="0058065C" w:rsidRDefault="00580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8E2FD1-9138-47FC-BF8D-9B1E60579C16}"/>
    <w:embedBold r:id="rId2" w:fontKey="{98B024F1-2829-4FB7-9C26-699F60B189F3}"/>
    <w:embedItalic r:id="rId3" w:fontKey="{D5F4878D-E848-4126-B59C-2094BE4AC857}"/>
  </w:font>
  <w:font w:name="Calibri">
    <w:panose1 w:val="020F0502020204030204"/>
    <w:charset w:val="00"/>
    <w:family w:val="swiss"/>
    <w:pitch w:val="variable"/>
    <w:sig w:usb0="E10002FF" w:usb1="4000ACFF" w:usb2="00000009" w:usb3="00000000" w:csb0="0000019F" w:csb1="00000000"/>
    <w:embedRegular r:id="rId4" w:fontKey="{D0905A99-BC33-4ABB-AE8D-6C608D3963F0}"/>
  </w:font>
  <w:font w:name="Arial">
    <w:panose1 w:val="020B0604020202020204"/>
    <w:charset w:val="00"/>
    <w:family w:val="swiss"/>
    <w:pitch w:val="variable"/>
    <w:sig w:usb0="20002A87" w:usb1="80000000" w:usb2="00000008" w:usb3="00000000" w:csb0="000001FF" w:csb1="00000000"/>
    <w:embedRegular r:id="rId5" w:fontKey="{673AB6CF-E057-4FBA-A928-A4A2DF47668E}"/>
    <w:embedBold r:id="rId6" w:fontKey="{124FED6D-3CA8-4351-AB7D-279E12133EE5}"/>
  </w:font>
  <w:font w:name="Cambria">
    <w:panose1 w:val="02040503050406030204"/>
    <w:charset w:val="00"/>
    <w:family w:val="roman"/>
    <w:pitch w:val="variable"/>
    <w:sig w:usb0="E00002FF" w:usb1="400004FF" w:usb2="00000000" w:usb3="00000000" w:csb0="0000019F" w:csb1="00000000"/>
    <w:embedRegular r:id="rId7" w:fontKey="{FFB6FBC1-775E-4037-9261-739FEA033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1A8" w:rsidRPr="00EE5EBE" w:rsidRDefault="00F751A8" w:rsidP="00EE5EBE">
    <w:pPr>
      <w:pStyle w:val="Footer"/>
      <w:tabs>
        <w:tab w:val="clear" w:pos="4680"/>
        <w:tab w:val="clear" w:pos="9360"/>
        <w:tab w:val="center" w:pos="2995"/>
      </w:tabs>
      <w:spacing w:before="120"/>
    </w:pPr>
    <w:r>
      <w:t>[591-</w:t>
    </w:r>
    <w:r w:rsidR="00135471">
      <w:fldChar w:fldCharType="begin"/>
    </w:r>
    <w:r w:rsidR="00135471">
      <w:instrText xml:space="preserve"> PAGE  \* MERGEFORMAT </w:instrText>
    </w:r>
    <w:r w:rsidR="00135471">
      <w:fldChar w:fldCharType="separate"/>
    </w:r>
    <w:r w:rsidR="00135471">
      <w:rPr>
        <w:noProof/>
      </w:rPr>
      <w:t>1</w:t>
    </w:r>
    <w:r w:rsidR="001354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964" w:rsidRPr="00EE5EBE" w:rsidRDefault="00F751A8" w:rsidP="00EE5EBE">
    <w:pPr>
      <w:pStyle w:val="Footer"/>
      <w:tabs>
        <w:tab w:val="clear" w:pos="4680"/>
        <w:tab w:val="clear" w:pos="9360"/>
        <w:tab w:val="center" w:pos="2995"/>
      </w:tabs>
      <w:spacing w:before="120"/>
    </w:pPr>
    <w:r>
      <w:t>[591]</w:t>
    </w:r>
    <w:r>
      <w:tab/>
    </w:r>
    <w:r w:rsidR="00AD0209">
      <w:fldChar w:fldCharType="begin"/>
    </w:r>
    <w:r>
      <w:instrText xml:space="preserve"> PAGE  \* MERGEFORMAT </w:instrText>
    </w:r>
    <w:r w:rsidR="00AD0209">
      <w:fldChar w:fldCharType="separate"/>
    </w:r>
    <w:r>
      <w:rPr>
        <w:noProof/>
      </w:rPr>
      <w:t>2</w:t>
    </w:r>
    <w:r w:rsidR="00AD02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65C" w:rsidRDefault="0058065C" w:rsidP="009F0C77">
      <w:r>
        <w:separator/>
      </w:r>
    </w:p>
  </w:footnote>
  <w:footnote w:type="continuationSeparator" w:id="0">
    <w:p w:rsidR="0058065C" w:rsidRDefault="00580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88HTC11"/>
    <w:docVar w:name="CoverBillType" w:val="b"/>
    <w:docVar w:name="docpath" w:val="L:\Council\bills\BBM\10088HTC11.DOCX"/>
    <w:docVar w:name="dvBillNumber" w:val="591"/>
    <w:docVar w:name="dvBillNumberPrefix" w:val="S. "/>
    <w:docVar w:name="dvOriginalBody" w:val="Senate"/>
    <w:docVar w:name="dvSteno" w:val="BBM"/>
    <w:docVar w:name="NameofBody" w:val="s"/>
    <w:docVar w:name="vgroup2" w:val="Council"/>
  </w:docVars>
  <w:rsids>
    <w:rsidRoot w:val="003D529D"/>
    <w:rsid w:val="00006350"/>
    <w:rsid w:val="0001098D"/>
    <w:rsid w:val="00026C9A"/>
    <w:rsid w:val="00094AC8"/>
    <w:rsid w:val="000965A1"/>
    <w:rsid w:val="000B3041"/>
    <w:rsid w:val="000D3EB9"/>
    <w:rsid w:val="000E1785"/>
    <w:rsid w:val="000F14C9"/>
    <w:rsid w:val="001023A4"/>
    <w:rsid w:val="0010776B"/>
    <w:rsid w:val="0011042B"/>
    <w:rsid w:val="00120CB4"/>
    <w:rsid w:val="0013025C"/>
    <w:rsid w:val="00133E66"/>
    <w:rsid w:val="00134ACF"/>
    <w:rsid w:val="00135471"/>
    <w:rsid w:val="00144E15"/>
    <w:rsid w:val="001A4A62"/>
    <w:rsid w:val="001A681E"/>
    <w:rsid w:val="001B100E"/>
    <w:rsid w:val="001D08F2"/>
    <w:rsid w:val="002037CA"/>
    <w:rsid w:val="002047A2"/>
    <w:rsid w:val="002321B6"/>
    <w:rsid w:val="0023696B"/>
    <w:rsid w:val="00250967"/>
    <w:rsid w:val="00251835"/>
    <w:rsid w:val="002759C5"/>
    <w:rsid w:val="00277DEE"/>
    <w:rsid w:val="00280D88"/>
    <w:rsid w:val="00294ABE"/>
    <w:rsid w:val="002A3EB4"/>
    <w:rsid w:val="002D42F8"/>
    <w:rsid w:val="00325348"/>
    <w:rsid w:val="003425BA"/>
    <w:rsid w:val="0037372C"/>
    <w:rsid w:val="00393688"/>
    <w:rsid w:val="003D411E"/>
    <w:rsid w:val="003D529D"/>
    <w:rsid w:val="003E3C1E"/>
    <w:rsid w:val="003E6148"/>
    <w:rsid w:val="003F59BB"/>
    <w:rsid w:val="00400EAA"/>
    <w:rsid w:val="0041760A"/>
    <w:rsid w:val="004809EE"/>
    <w:rsid w:val="004838AC"/>
    <w:rsid w:val="004A4D4E"/>
    <w:rsid w:val="004C313F"/>
    <w:rsid w:val="00511EE9"/>
    <w:rsid w:val="00521E00"/>
    <w:rsid w:val="00577C6C"/>
    <w:rsid w:val="0058065C"/>
    <w:rsid w:val="0058501B"/>
    <w:rsid w:val="006215AA"/>
    <w:rsid w:val="00623B3B"/>
    <w:rsid w:val="006340D9"/>
    <w:rsid w:val="00643B8E"/>
    <w:rsid w:val="00665EBC"/>
    <w:rsid w:val="0068772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80D"/>
    <w:rsid w:val="00872729"/>
    <w:rsid w:val="008F0E2E"/>
    <w:rsid w:val="008F4429"/>
    <w:rsid w:val="009068C0"/>
    <w:rsid w:val="0093258F"/>
    <w:rsid w:val="009352BB"/>
    <w:rsid w:val="00990668"/>
    <w:rsid w:val="009F0C77"/>
    <w:rsid w:val="009F4DD1"/>
    <w:rsid w:val="00A64E80"/>
    <w:rsid w:val="00A741D9"/>
    <w:rsid w:val="00A9741D"/>
    <w:rsid w:val="00AC5539"/>
    <w:rsid w:val="00AD0209"/>
    <w:rsid w:val="00AD4B17"/>
    <w:rsid w:val="00B26FA6"/>
    <w:rsid w:val="00B5460B"/>
    <w:rsid w:val="00B62B00"/>
    <w:rsid w:val="00B741CB"/>
    <w:rsid w:val="00B934F3"/>
    <w:rsid w:val="00BB6347"/>
    <w:rsid w:val="00BD2134"/>
    <w:rsid w:val="00BD6F1F"/>
    <w:rsid w:val="00C038D8"/>
    <w:rsid w:val="00C045DD"/>
    <w:rsid w:val="00C23250"/>
    <w:rsid w:val="00C3136F"/>
    <w:rsid w:val="00C3483A"/>
    <w:rsid w:val="00C71EB9"/>
    <w:rsid w:val="00C7289C"/>
    <w:rsid w:val="00C74E9D"/>
    <w:rsid w:val="00C82FD3"/>
    <w:rsid w:val="00CC6B7B"/>
    <w:rsid w:val="00CD3619"/>
    <w:rsid w:val="00CE0E11"/>
    <w:rsid w:val="00CF4447"/>
    <w:rsid w:val="00D31E15"/>
    <w:rsid w:val="00D328D4"/>
    <w:rsid w:val="00D405E7"/>
    <w:rsid w:val="00D407C3"/>
    <w:rsid w:val="00D41D56"/>
    <w:rsid w:val="00D558F5"/>
    <w:rsid w:val="00D6260D"/>
    <w:rsid w:val="00D6662B"/>
    <w:rsid w:val="00D95E2F"/>
    <w:rsid w:val="00D970A9"/>
    <w:rsid w:val="00DB3AC0"/>
    <w:rsid w:val="00DE68F0"/>
    <w:rsid w:val="00DF3845"/>
    <w:rsid w:val="00DF7E17"/>
    <w:rsid w:val="00E22A65"/>
    <w:rsid w:val="00EA3249"/>
    <w:rsid w:val="00EB00A2"/>
    <w:rsid w:val="00EB1BF3"/>
    <w:rsid w:val="00EB4C8F"/>
    <w:rsid w:val="00EE5EBE"/>
    <w:rsid w:val="00EF263F"/>
    <w:rsid w:val="00EF3EEE"/>
    <w:rsid w:val="00F149A7"/>
    <w:rsid w:val="00F50BAF"/>
    <w:rsid w:val="00F52C10"/>
    <w:rsid w:val="00F677FC"/>
    <w:rsid w:val="00F751A8"/>
    <w:rsid w:val="00F81FFD"/>
    <w:rsid w:val="00F847B3"/>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EE4D2C-FA05-4002-A4EA-C2B41769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BD6F1F"/>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B3041"/>
    <w:rPr>
      <w:color w:val="0000FF" w:themeColor="hyperlink"/>
      <w:u w:val="single"/>
    </w:rPr>
  </w:style>
  <w:style w:type="character" w:customStyle="1" w:styleId="Heading2Char">
    <w:name w:val="Heading 2 Char"/>
    <w:basedOn w:val="DefaultParagraphFont"/>
    <w:link w:val="Heading2"/>
    <w:rsid w:val="00BD6F1F"/>
    <w:rPr>
      <w:rFonts w:ascii="Arial" w:eastAsia="Times New Roman" w:hAnsi="Arial" w:cs="Times New Roman"/>
      <w:b/>
      <w:snapToGrid w:val="0"/>
      <w:sz w:val="24"/>
      <w:szCs w:val="20"/>
    </w:rPr>
  </w:style>
  <w:style w:type="paragraph" w:styleId="BodyText">
    <w:name w:val="Body Text"/>
    <w:basedOn w:val="Normal"/>
    <w:link w:val="BodyTextChar"/>
    <w:rsid w:val="00BD6F1F"/>
    <w:pPr>
      <w:widowControl w:val="0"/>
    </w:pPr>
    <w:rPr>
      <w:rFonts w:ascii="Arial" w:hAnsi="Arial"/>
      <w:snapToGrid w:val="0"/>
      <w:sz w:val="24"/>
    </w:rPr>
  </w:style>
  <w:style w:type="character" w:customStyle="1" w:styleId="BodyTextChar">
    <w:name w:val="Body Text Char"/>
    <w:basedOn w:val="DefaultParagraphFont"/>
    <w:link w:val="BodyText"/>
    <w:rsid w:val="00BD6F1F"/>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7-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2-17-11.docx" TargetMode="External"/><Relationship Id="rId12" Type="http://schemas.openxmlformats.org/officeDocument/2006/relationships/hyperlink" Target="file:///p:\pprever\2011-12\591_2011033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91_2011033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591_20110217.docx" TargetMode="External"/><Relationship Id="rId4" Type="http://schemas.openxmlformats.org/officeDocument/2006/relationships/webSettings" Target="webSettings.xml"/><Relationship Id="rId9" Type="http://schemas.openxmlformats.org/officeDocument/2006/relationships/hyperlink" Target="file:///h:\sj%20archive\2011\03-30-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6C57B-F2AB-4F12-89D3-6183AE94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1210</Words>
  <Characters>6461</Characters>
  <Application>Microsoft Office Word</Application>
  <DocSecurity>4</DocSecurity>
  <Lines>194</Lines>
  <Paragraphs>59</Paragraphs>
  <ScaleCrop>false</ScaleCrop>
  <Company> </Company>
  <LinksUpToDate>false</LinksUpToDate>
  <CharactersWithSpaces>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591: Tax credit for employers hiring an unemployed individual - South Carolina Legislature Online</dc:title>
  <dc:subject/>
  <dc:creator>BrendaMelton</dc:creator>
  <cp:keywords/>
  <dc:description/>
  <cp:lastModifiedBy>N Cumfer</cp:lastModifiedBy>
  <cp:revision>2</cp:revision>
  <cp:lastPrinted>2011-02-17T16:59:00Z</cp:lastPrinted>
  <dcterms:created xsi:type="dcterms:W3CDTF">2014-11-21T20:48:00Z</dcterms:created>
  <dcterms:modified xsi:type="dcterms:W3CDTF">2014-11-21T20:48:00Z</dcterms:modified>
</cp:coreProperties>
</file>