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102A" w:rsidRDefault="0083102A" w:rsidP="0083102A">
      <w:pPr>
        <w:widowControl w:val="0"/>
        <w:jc w:val="center"/>
      </w:pPr>
      <w:bookmarkStart w:id="0" w:name="_GoBack"/>
      <w:bookmarkEnd w:id="0"/>
      <w:r w:rsidRPr="0083102A">
        <w:rPr>
          <w:b/>
        </w:rPr>
        <w:t>South Carolina General Assembly</w:t>
      </w:r>
    </w:p>
    <w:p w:rsidR="0083102A" w:rsidRDefault="0083102A" w:rsidP="0083102A">
      <w:pPr>
        <w:widowControl w:val="0"/>
        <w:jc w:val="center"/>
      </w:pPr>
      <w:r>
        <w:t>119th Session, 2011-2012</w:t>
      </w:r>
    </w:p>
    <w:p w:rsidR="0083102A" w:rsidRDefault="0083102A" w:rsidP="0083102A">
      <w:pPr>
        <w:widowControl w:val="0"/>
        <w:jc w:val="left"/>
      </w:pPr>
    </w:p>
    <w:p w:rsidR="0083102A" w:rsidRDefault="0083102A" w:rsidP="0083102A">
      <w:pPr>
        <w:widowControl w:val="0"/>
        <w:jc w:val="left"/>
        <w:rPr>
          <w:b/>
        </w:rPr>
      </w:pPr>
      <w:r w:rsidRPr="0083102A">
        <w:rPr>
          <w:b/>
        </w:rPr>
        <w:t>S.</w:t>
      </w:r>
      <w:r>
        <w:rPr>
          <w:b/>
        </w:rPr>
        <w:t xml:space="preserve"> </w:t>
      </w:r>
      <w:r w:rsidRPr="0083102A">
        <w:rPr>
          <w:b/>
        </w:rPr>
        <w:t>607</w:t>
      </w:r>
    </w:p>
    <w:p w:rsidR="0083102A" w:rsidRDefault="0083102A" w:rsidP="0083102A">
      <w:pPr>
        <w:widowControl w:val="0"/>
        <w:jc w:val="left"/>
        <w:rPr>
          <w:b/>
        </w:rPr>
      </w:pPr>
    </w:p>
    <w:p w:rsidR="0083102A" w:rsidRDefault="0083102A" w:rsidP="0083102A">
      <w:pPr>
        <w:widowControl w:val="0"/>
        <w:jc w:val="left"/>
      </w:pPr>
      <w:r w:rsidRPr="0083102A">
        <w:rPr>
          <w:b/>
        </w:rPr>
        <w:t>STATUS INFORMATION</w:t>
      </w:r>
    </w:p>
    <w:p w:rsidR="0083102A" w:rsidRDefault="0083102A" w:rsidP="0083102A">
      <w:pPr>
        <w:widowControl w:val="0"/>
        <w:jc w:val="left"/>
      </w:pPr>
    </w:p>
    <w:p w:rsidR="0083102A" w:rsidRDefault="0083102A" w:rsidP="0083102A">
      <w:pPr>
        <w:widowControl w:val="0"/>
        <w:jc w:val="left"/>
      </w:pPr>
      <w:r>
        <w:t>Joint Resolution</w:t>
      </w:r>
    </w:p>
    <w:p w:rsidR="0083102A" w:rsidRDefault="0083102A" w:rsidP="0083102A">
      <w:pPr>
        <w:widowControl w:val="0"/>
        <w:jc w:val="left"/>
      </w:pPr>
      <w:r>
        <w:t>Sponsors: Agriculture and Natural Resources Committee</w:t>
      </w:r>
    </w:p>
    <w:p w:rsidR="0083102A" w:rsidRDefault="0083102A" w:rsidP="0083102A">
      <w:pPr>
        <w:widowControl w:val="0"/>
        <w:jc w:val="left"/>
      </w:pPr>
      <w:r>
        <w:t>Document Path: l:\council\bills\dbs\31007ac11.docx</w:t>
      </w:r>
    </w:p>
    <w:p w:rsidR="0083102A" w:rsidRDefault="0083102A" w:rsidP="0083102A">
      <w:pPr>
        <w:widowControl w:val="0"/>
        <w:jc w:val="left"/>
      </w:pPr>
    </w:p>
    <w:p w:rsidR="004502D5" w:rsidRDefault="004502D5" w:rsidP="0083102A">
      <w:pPr>
        <w:widowControl w:val="0"/>
        <w:jc w:val="left"/>
      </w:pPr>
      <w:r>
        <w:t>Introduced in the Senate on February 23, 2011</w:t>
      </w:r>
    </w:p>
    <w:p w:rsidR="004502D5" w:rsidRDefault="004502D5" w:rsidP="0083102A">
      <w:pPr>
        <w:widowControl w:val="0"/>
        <w:jc w:val="left"/>
      </w:pPr>
      <w:r>
        <w:t>Introduced in the House on March 29, 2011</w:t>
      </w:r>
    </w:p>
    <w:p w:rsidR="004502D5" w:rsidRPr="004502D5" w:rsidRDefault="004502D5" w:rsidP="0083102A">
      <w:pPr>
        <w:widowControl w:val="0"/>
        <w:jc w:val="left"/>
      </w:pPr>
      <w:r>
        <w:t xml:space="preserve">Currently residing in the House Committee on </w:t>
      </w:r>
      <w:r w:rsidRPr="004502D5">
        <w:rPr>
          <w:b/>
        </w:rPr>
        <w:t>Agriculture, Natural Resources and Environmental Affairs</w:t>
      </w:r>
    </w:p>
    <w:p w:rsidR="004502D5" w:rsidRDefault="004502D5" w:rsidP="0083102A">
      <w:pPr>
        <w:widowControl w:val="0"/>
        <w:jc w:val="left"/>
      </w:pPr>
    </w:p>
    <w:p w:rsidR="0083102A" w:rsidRDefault="0083102A" w:rsidP="0083102A">
      <w:pPr>
        <w:widowControl w:val="0"/>
        <w:jc w:val="left"/>
      </w:pPr>
      <w:r>
        <w:t xml:space="preserve">Summary: </w:t>
      </w:r>
      <w:r w:rsidR="00B75D02">
        <w:t>Air pollution control (D. No. 4130)</w:t>
      </w:r>
    </w:p>
    <w:p w:rsidR="0083102A" w:rsidRDefault="0083102A" w:rsidP="0083102A">
      <w:pPr>
        <w:widowControl w:val="0"/>
        <w:jc w:val="left"/>
      </w:pPr>
    </w:p>
    <w:p w:rsidR="0083102A" w:rsidRDefault="0083102A" w:rsidP="0083102A">
      <w:pPr>
        <w:widowControl w:val="0"/>
        <w:jc w:val="left"/>
      </w:pPr>
    </w:p>
    <w:p w:rsidR="0083102A" w:rsidRDefault="0083102A" w:rsidP="0083102A">
      <w:pPr>
        <w:widowControl w:val="0"/>
        <w:tabs>
          <w:tab w:val="center" w:pos="590"/>
          <w:tab w:val="center" w:pos="1440"/>
          <w:tab w:val="left" w:pos="1872"/>
          <w:tab w:val="left" w:pos="9187"/>
        </w:tabs>
        <w:jc w:val="left"/>
      </w:pPr>
      <w:r w:rsidRPr="0083102A">
        <w:rPr>
          <w:b/>
        </w:rPr>
        <w:t>HISTORY OF LEGISLATIVE ACTIONS</w:t>
      </w:r>
    </w:p>
    <w:p w:rsidR="0083102A" w:rsidRDefault="0083102A" w:rsidP="0083102A">
      <w:pPr>
        <w:widowControl w:val="0"/>
        <w:tabs>
          <w:tab w:val="center" w:pos="590"/>
          <w:tab w:val="center" w:pos="1440"/>
          <w:tab w:val="left" w:pos="1872"/>
          <w:tab w:val="left" w:pos="9187"/>
        </w:tabs>
        <w:jc w:val="left"/>
      </w:pPr>
    </w:p>
    <w:p w:rsidR="0083102A" w:rsidRPr="0083102A" w:rsidRDefault="0083102A" w:rsidP="0083102A">
      <w:pPr>
        <w:widowControl w:val="0"/>
        <w:tabs>
          <w:tab w:val="center" w:pos="590"/>
          <w:tab w:val="center" w:pos="1440"/>
          <w:tab w:val="left" w:pos="1872"/>
          <w:tab w:val="left" w:pos="9187"/>
        </w:tabs>
        <w:jc w:val="left"/>
      </w:pPr>
      <w:r w:rsidRPr="0083102A">
        <w:rPr>
          <w:u w:val="single"/>
        </w:rPr>
        <w:tab/>
        <w:t>Date</w:t>
      </w:r>
      <w:r w:rsidRPr="0083102A">
        <w:rPr>
          <w:u w:val="single"/>
        </w:rPr>
        <w:tab/>
        <w:t>Body</w:t>
      </w:r>
      <w:r w:rsidRPr="0083102A">
        <w:rPr>
          <w:u w:val="single"/>
        </w:rPr>
        <w:tab/>
        <w:t>Action Description with journal page number</w:t>
      </w:r>
      <w:r w:rsidRPr="0083102A">
        <w:rPr>
          <w:u w:val="single"/>
        </w:rPr>
        <w:tab/>
      </w:r>
    </w:p>
    <w:p w:rsidR="00682523" w:rsidRDefault="00682523" w:rsidP="00682523">
      <w:pPr>
        <w:widowControl w:val="0"/>
        <w:tabs>
          <w:tab w:val="right" w:pos="1008"/>
          <w:tab w:val="left" w:pos="1152"/>
          <w:tab w:val="left" w:pos="1872"/>
          <w:tab w:val="left" w:pos="9187"/>
        </w:tabs>
        <w:ind w:left="2088" w:hanging="2088"/>
        <w:jc w:val="left"/>
      </w:pPr>
      <w:r>
        <w:tab/>
        <w:t>2/23/2011</w:t>
      </w:r>
      <w:r>
        <w:tab/>
        <w:t>Senate</w:t>
      </w:r>
      <w:r>
        <w:tab/>
      </w:r>
      <w:r w:rsidRPr="005227AD">
        <w:t>Introduced, read first time, p</w:t>
      </w:r>
      <w:r>
        <w:t xml:space="preserve">laced on calendar </w:t>
      </w:r>
      <w:r w:rsidRPr="005227AD">
        <w:t>without reference (</w:t>
      </w:r>
      <w:hyperlink r:id="rId7" w:history="1">
        <w:r w:rsidRPr="005227AD">
          <w:rPr>
            <w:rStyle w:val="Hyperlink"/>
          </w:rPr>
          <w:t>Senate Journal</w:t>
        </w:r>
        <w:r w:rsidRPr="005227AD">
          <w:rPr>
            <w:rStyle w:val="Hyperlink"/>
          </w:rPr>
          <w:noBreakHyphen/>
          <w:t>page 20</w:t>
        </w:r>
      </w:hyperlink>
      <w:r w:rsidRPr="005227AD">
        <w:t>)</w:t>
      </w:r>
    </w:p>
    <w:p w:rsidR="00682523" w:rsidRDefault="00682523" w:rsidP="00682523">
      <w:pPr>
        <w:widowControl w:val="0"/>
        <w:tabs>
          <w:tab w:val="right" w:pos="1008"/>
          <w:tab w:val="left" w:pos="1152"/>
          <w:tab w:val="left" w:pos="1872"/>
          <w:tab w:val="left" w:pos="9187"/>
        </w:tabs>
        <w:ind w:left="2088" w:hanging="2088"/>
        <w:jc w:val="left"/>
      </w:pPr>
      <w:r>
        <w:tab/>
        <w:t>3/23/2011</w:t>
      </w:r>
      <w:r>
        <w:tab/>
        <w:t>Senate</w:t>
      </w:r>
      <w:r>
        <w:tab/>
      </w:r>
      <w:r w:rsidRPr="005227AD">
        <w:t>Read second time (</w:t>
      </w:r>
      <w:hyperlink r:id="rId8" w:history="1">
        <w:r w:rsidRPr="005227AD">
          <w:rPr>
            <w:rStyle w:val="Hyperlink"/>
          </w:rPr>
          <w:t>Senate Journal</w:t>
        </w:r>
        <w:r w:rsidRPr="005227AD">
          <w:rPr>
            <w:rStyle w:val="Hyperlink"/>
          </w:rPr>
          <w:noBreakHyphen/>
          <w:t>page 10</w:t>
        </w:r>
      </w:hyperlink>
      <w:r w:rsidRPr="005227AD">
        <w:t>)</w:t>
      </w:r>
    </w:p>
    <w:p w:rsidR="00682523" w:rsidRDefault="00682523" w:rsidP="00682523">
      <w:pPr>
        <w:widowControl w:val="0"/>
        <w:tabs>
          <w:tab w:val="right" w:pos="1008"/>
          <w:tab w:val="left" w:pos="1152"/>
          <w:tab w:val="left" w:pos="1872"/>
          <w:tab w:val="left" w:pos="9187"/>
        </w:tabs>
        <w:ind w:left="2088" w:hanging="2088"/>
        <w:jc w:val="left"/>
      </w:pPr>
      <w:r>
        <w:tab/>
        <w:t>3/23/2011</w:t>
      </w:r>
      <w:r>
        <w:tab/>
        <w:t>Senate</w:t>
      </w:r>
      <w:r>
        <w:tab/>
      </w:r>
      <w:r w:rsidRPr="005227AD">
        <w:t>Roll call Ayes</w:t>
      </w:r>
      <w:r>
        <w:noBreakHyphen/>
      </w:r>
      <w:r w:rsidRPr="005227AD">
        <w:t>39  Nays</w:t>
      </w:r>
      <w:r>
        <w:noBreakHyphen/>
      </w:r>
      <w:r w:rsidRPr="005227AD">
        <w:t>1 (</w:t>
      </w:r>
      <w:hyperlink r:id="rId9" w:history="1">
        <w:r w:rsidRPr="005227AD">
          <w:rPr>
            <w:rStyle w:val="Hyperlink"/>
          </w:rPr>
          <w:t>Senate Journal</w:t>
        </w:r>
        <w:r w:rsidRPr="005227AD">
          <w:rPr>
            <w:rStyle w:val="Hyperlink"/>
          </w:rPr>
          <w:noBreakHyphen/>
          <w:t>page 10</w:t>
        </w:r>
      </w:hyperlink>
      <w:r w:rsidRPr="005227AD">
        <w:t>)</w:t>
      </w:r>
    </w:p>
    <w:p w:rsidR="00682523" w:rsidRDefault="00682523" w:rsidP="00682523">
      <w:pPr>
        <w:widowControl w:val="0"/>
        <w:tabs>
          <w:tab w:val="right" w:pos="1008"/>
          <w:tab w:val="left" w:pos="1152"/>
          <w:tab w:val="left" w:pos="1872"/>
          <w:tab w:val="left" w:pos="9187"/>
        </w:tabs>
        <w:ind w:left="2088" w:hanging="2088"/>
        <w:jc w:val="left"/>
      </w:pPr>
      <w:r>
        <w:tab/>
        <w:t>3/24/2011</w:t>
      </w:r>
      <w:r>
        <w:tab/>
        <w:t>Senate</w:t>
      </w:r>
      <w:r>
        <w:tab/>
      </w:r>
      <w:r w:rsidRPr="005227AD">
        <w:t>Read third time</w:t>
      </w:r>
      <w:r>
        <w:t xml:space="preserve"> and sent to House </w:t>
      </w:r>
      <w:r w:rsidRPr="005227AD">
        <w:t>(</w:t>
      </w:r>
      <w:hyperlink r:id="rId10" w:history="1">
        <w:r w:rsidRPr="005227AD">
          <w:rPr>
            <w:rStyle w:val="Hyperlink"/>
          </w:rPr>
          <w:t>Senate Journal</w:t>
        </w:r>
        <w:r w:rsidRPr="005227AD">
          <w:rPr>
            <w:rStyle w:val="Hyperlink"/>
          </w:rPr>
          <w:noBreakHyphen/>
          <w:t>page 12</w:t>
        </w:r>
      </w:hyperlink>
      <w:r w:rsidRPr="005227AD">
        <w:t>)</w:t>
      </w:r>
    </w:p>
    <w:p w:rsidR="00682523" w:rsidRDefault="00682523" w:rsidP="00682523">
      <w:pPr>
        <w:widowControl w:val="0"/>
        <w:tabs>
          <w:tab w:val="right" w:pos="1008"/>
          <w:tab w:val="left" w:pos="1152"/>
          <w:tab w:val="left" w:pos="1872"/>
          <w:tab w:val="left" w:pos="9187"/>
        </w:tabs>
        <w:ind w:left="2088" w:hanging="2088"/>
        <w:jc w:val="left"/>
      </w:pPr>
      <w:r>
        <w:lastRenderedPageBreak/>
        <w:tab/>
        <w:t>3/29/2011</w:t>
      </w:r>
      <w:r>
        <w:tab/>
        <w:t>House</w:t>
      </w:r>
      <w:r>
        <w:tab/>
      </w:r>
      <w:r w:rsidRPr="005227AD">
        <w:t>Introduced and read first time (</w:t>
      </w:r>
      <w:hyperlink r:id="rId11" w:history="1">
        <w:r w:rsidRPr="005227AD">
          <w:rPr>
            <w:rStyle w:val="Hyperlink"/>
          </w:rPr>
          <w:t>House Journal</w:t>
        </w:r>
        <w:r w:rsidRPr="005227AD">
          <w:rPr>
            <w:rStyle w:val="Hyperlink"/>
          </w:rPr>
          <w:noBreakHyphen/>
          <w:t>page 21</w:t>
        </w:r>
      </w:hyperlink>
      <w:r w:rsidRPr="005227AD">
        <w:t>)</w:t>
      </w:r>
    </w:p>
    <w:p w:rsidR="00682523" w:rsidRDefault="00682523" w:rsidP="00682523">
      <w:pPr>
        <w:widowControl w:val="0"/>
        <w:tabs>
          <w:tab w:val="right" w:pos="1008"/>
          <w:tab w:val="left" w:pos="1152"/>
          <w:tab w:val="left" w:pos="1872"/>
          <w:tab w:val="left" w:pos="9187"/>
        </w:tabs>
        <w:ind w:left="2088" w:hanging="2088"/>
        <w:jc w:val="left"/>
      </w:pPr>
      <w:r>
        <w:tab/>
        <w:t>3/29/2011</w:t>
      </w:r>
      <w:r>
        <w:tab/>
        <w:t>House</w:t>
      </w:r>
      <w:r>
        <w:tab/>
      </w:r>
      <w:r w:rsidRPr="005227AD">
        <w:t>Referred to Co</w:t>
      </w:r>
      <w:r>
        <w:t xml:space="preserve">mmittee on </w:t>
      </w:r>
      <w:r w:rsidRPr="005227AD">
        <w:rPr>
          <w:b/>
        </w:rPr>
        <w:t>Agriculture, Natural Resources and Environmental Affairs</w:t>
      </w:r>
      <w:r>
        <w:t xml:space="preserve"> </w:t>
      </w:r>
      <w:r w:rsidRPr="005227AD">
        <w:t>(</w:t>
      </w:r>
      <w:hyperlink r:id="rId12" w:history="1">
        <w:r w:rsidRPr="005227AD">
          <w:rPr>
            <w:rStyle w:val="Hyperlink"/>
          </w:rPr>
          <w:t>House Journal</w:t>
        </w:r>
        <w:r w:rsidRPr="005227AD">
          <w:rPr>
            <w:rStyle w:val="Hyperlink"/>
          </w:rPr>
          <w:noBreakHyphen/>
          <w:t>page 21</w:t>
        </w:r>
      </w:hyperlink>
      <w:r w:rsidRPr="005227AD">
        <w:t>)</w:t>
      </w:r>
    </w:p>
    <w:p w:rsidR="00682523" w:rsidRDefault="00682523" w:rsidP="00682523">
      <w:pPr>
        <w:widowControl w:val="0"/>
        <w:tabs>
          <w:tab w:val="right" w:pos="1008"/>
          <w:tab w:val="left" w:pos="1152"/>
          <w:tab w:val="left" w:pos="1872"/>
          <w:tab w:val="left" w:pos="9187"/>
        </w:tabs>
        <w:ind w:left="2088" w:hanging="2088"/>
        <w:jc w:val="left"/>
      </w:pPr>
    </w:p>
    <w:p w:rsidR="0083102A" w:rsidRPr="0083102A" w:rsidRDefault="0083102A" w:rsidP="0083102A">
      <w:pPr>
        <w:widowControl w:val="0"/>
        <w:tabs>
          <w:tab w:val="right" w:pos="1008"/>
          <w:tab w:val="left" w:pos="1152"/>
          <w:tab w:val="left" w:pos="1872"/>
          <w:tab w:val="left" w:pos="9187"/>
        </w:tabs>
        <w:ind w:left="2088" w:hanging="2088"/>
        <w:jc w:val="left"/>
      </w:pPr>
    </w:p>
    <w:p w:rsidR="0083102A" w:rsidRDefault="0083102A" w:rsidP="0083102A">
      <w:r w:rsidRPr="0083102A">
        <w:rPr>
          <w:b/>
        </w:rPr>
        <w:t>VERSIONS OF THIS BILL</w:t>
      </w:r>
    </w:p>
    <w:p w:rsidR="0083102A" w:rsidRDefault="0083102A" w:rsidP="0083102A"/>
    <w:p w:rsidR="0083102A" w:rsidRDefault="00BE259F" w:rsidP="0083102A">
      <w:hyperlink r:id="rId13" w:history="1">
        <w:r w:rsidR="0083102A">
          <w:rPr>
            <w:rStyle w:val="Hyperlink"/>
          </w:rPr>
          <w:t>2/23/2011</w:t>
        </w:r>
      </w:hyperlink>
    </w:p>
    <w:p w:rsidR="00C51B3F" w:rsidRDefault="00BE259F" w:rsidP="0083102A">
      <w:hyperlink r:id="rId14" w:history="1">
        <w:r w:rsidR="00C51B3F" w:rsidRPr="00C51B3F">
          <w:rPr>
            <w:rStyle w:val="Hyperlink"/>
          </w:rPr>
          <w:t>2/23/2011-A</w:t>
        </w:r>
      </w:hyperlink>
    </w:p>
    <w:p w:rsidR="0083102A" w:rsidRDefault="0083102A" w:rsidP="0083102A"/>
    <w:p w:rsidR="0083102A" w:rsidRDefault="0083102A" w:rsidP="0083102A">
      <w:pPr>
        <w:sectPr w:rsidR="0083102A" w:rsidSect="0083102A">
          <w:pgSz w:w="12240" w:h="15840" w:code="1"/>
          <w:pgMar w:top="1080" w:right="1440" w:bottom="1080" w:left="1440" w:header="720" w:footer="720" w:gutter="0"/>
          <w:cols w:space="720"/>
          <w:noEndnote/>
          <w:docGrid w:linePitch="360"/>
        </w:sectPr>
      </w:pPr>
    </w:p>
    <w:p w:rsidR="00C51B3F" w:rsidRDefault="00C51B3F" w:rsidP="002A3EB4">
      <w:pPr>
        <w:pStyle w:val="BillDots"/>
      </w:pPr>
      <w:r>
        <w:lastRenderedPageBreak/>
        <w:t>INTRODUCED</w:t>
      </w:r>
    </w:p>
    <w:p w:rsidR="00C51B3F" w:rsidRDefault="00C51B3F" w:rsidP="002A3EB4">
      <w:pPr>
        <w:pStyle w:val="BillDots"/>
      </w:pPr>
      <w:r>
        <w:t>February 23, 2011</w:t>
      </w:r>
    </w:p>
    <w:p w:rsidR="00C51B3F" w:rsidRDefault="00C51B3F" w:rsidP="002A3EB4">
      <w:pPr>
        <w:pStyle w:val="BillDots"/>
      </w:pPr>
    </w:p>
    <w:p w:rsidR="00C51B3F" w:rsidRPr="00782FDF" w:rsidRDefault="00C51B3F" w:rsidP="00782FDF">
      <w:pPr>
        <w:pStyle w:val="BillDots"/>
        <w:tabs>
          <w:tab w:val="clear" w:pos="216"/>
          <w:tab w:val="clear" w:pos="432"/>
          <w:tab w:val="clear" w:pos="648"/>
          <w:tab w:val="clear" w:pos="864"/>
          <w:tab w:val="clear" w:pos="1080"/>
          <w:tab w:val="clear" w:pos="1296"/>
          <w:tab w:val="clear" w:pos="5904"/>
          <w:tab w:val="right" w:pos="5933"/>
        </w:tabs>
      </w:pPr>
      <w:r>
        <w:tab/>
      </w:r>
      <w:r>
        <w:rPr>
          <w:b/>
          <w:sz w:val="36"/>
        </w:rPr>
        <w:t>S. 607</w:t>
      </w:r>
    </w:p>
    <w:p w:rsidR="00C51B3F" w:rsidRDefault="00C51B3F" w:rsidP="002A3EB4">
      <w:pPr>
        <w:pStyle w:val="BillDots"/>
      </w:pPr>
    </w:p>
    <w:p w:rsidR="00C51B3F" w:rsidRDefault="00C51B3F" w:rsidP="00782FDF">
      <w:pPr>
        <w:pStyle w:val="BillDots"/>
        <w:jc w:val="center"/>
      </w:pPr>
      <w:r>
        <w:t xml:space="preserve">Introduced by </w:t>
      </w:r>
      <w:r w:rsidRPr="00922D57">
        <w:t>Agriculture and Natural Resources Committee</w:t>
      </w:r>
    </w:p>
    <w:p w:rsidR="00C51B3F" w:rsidRDefault="00C51B3F" w:rsidP="002A3EB4">
      <w:pPr>
        <w:pStyle w:val="BillDots"/>
      </w:pPr>
    </w:p>
    <w:p w:rsidR="00C51B3F" w:rsidRDefault="00C51B3F" w:rsidP="002A3EB4">
      <w:pPr>
        <w:pStyle w:val="BillDots"/>
      </w:pPr>
      <w:r>
        <w:t>S. Printed 2/23/11--S.</w:t>
      </w:r>
    </w:p>
    <w:p w:rsidR="00C51B3F" w:rsidRDefault="00C51B3F" w:rsidP="002A3EB4">
      <w:pPr>
        <w:pStyle w:val="BillDots"/>
      </w:pPr>
      <w:r>
        <w:t>Read the first time February 23, 2011.</w:t>
      </w:r>
    </w:p>
    <w:p w:rsidR="00C51B3F" w:rsidRPr="00782FDF" w:rsidRDefault="00C51B3F" w:rsidP="00782FDF">
      <w:pPr>
        <w:pStyle w:val="BillDots"/>
        <w:jc w:val="center"/>
      </w:pPr>
      <w:r>
        <w:rPr>
          <w:u w:val="single"/>
        </w:rPr>
        <w:t>            </w:t>
      </w:r>
    </w:p>
    <w:p w:rsidR="00C51B3F" w:rsidRDefault="00C51B3F" w:rsidP="002A3EB4">
      <w:pPr>
        <w:pStyle w:val="BillDots"/>
      </w:pPr>
    </w:p>
    <w:p w:rsidR="00C51B3F" w:rsidRDefault="00C51B3F" w:rsidP="002A3EB4">
      <w:pPr>
        <w:pStyle w:val="BillDots"/>
        <w:sectPr w:rsidR="00C51B3F" w:rsidSect="00782FDF">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C51B3F" w:rsidRDefault="00C51B3F" w:rsidP="002A3EB4">
      <w:pPr>
        <w:pStyle w:val="BillDots"/>
      </w:pPr>
    </w:p>
    <w:p w:rsidR="00C51B3F" w:rsidRDefault="00C51B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B3F" w:rsidRDefault="00C51B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B3F" w:rsidRDefault="00C51B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B3F" w:rsidRDefault="00C51B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B3F" w:rsidRDefault="00C51B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B3F" w:rsidRDefault="00C51B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B3F" w:rsidRDefault="00C51B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B3F" w:rsidRPr="00325348" w:rsidRDefault="00C51B3F" w:rsidP="004D6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C51B3F" w:rsidRDefault="00C51B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B3F" w:rsidRDefault="00C51B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DEPARTMENT OF HEALTH AND ENVIRONMENTAL CONTROL, RELATING TO AIR POLLUTION CONTROL REGULATIONS AND STANDARDS; AND STANDARDS FOR PERFORMANCE FOR ASBESTOS PROJECTS, DESIGNATED AS REGULATION DOCUMENT NUMBER 4130, PURSUANT TO THE PROVISIONS OF ARTICLE 1, CHAPTER 23, TITLE 1 OF THE 1976 CODE.</w:t>
      </w:r>
    </w:p>
    <w:p w:rsidR="00C51B3F" w:rsidRDefault="00C51B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C51B3F" w:rsidRDefault="00C51B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C51B3F" w:rsidRDefault="00C51B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C51B3F" w:rsidRDefault="00C51B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Health and Environmental Control, relating to Air Pollution Control Regulations and Standards; and Standards for Performance for Asbestos Projects, designated as Regulation Document Number 4130, and submitted to the General Assembly pursuant to the provisions of Article 1, Chapter 23, Title 1 of the 1976 Code, are approved.</w:t>
      </w:r>
    </w:p>
    <w:p w:rsidR="00C51B3F" w:rsidRDefault="00C51B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C51B3F" w:rsidRDefault="00C51B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C51B3F" w:rsidRDefault="00C51B3F" w:rsidP="00707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C51B3F" w:rsidRDefault="00C51B3F" w:rsidP="00707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C51B3F" w:rsidRDefault="00C51B3F" w:rsidP="00707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C51B3F" w:rsidRDefault="00C51B3F" w:rsidP="00707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C51B3F" w:rsidRPr="009A4EC2" w:rsidRDefault="00C51B3F" w:rsidP="00707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Pr="009A4EC2">
        <w:t>he Department has amended R. 61</w:t>
      </w:r>
      <w:r w:rsidRPr="009A4EC2">
        <w:noBreakHyphen/>
        <w:t>62.1, Definitions and General Requirements, and the SIP to update and correct definitions and permit requirements; R. 61</w:t>
      </w:r>
      <w:r w:rsidRPr="009A4EC2">
        <w:noBreakHyphen/>
        <w:t>62.5, Standard 1, Emissions From Fuel Burning Operations, to exclude the requirement for natural gas fired units to maintain a log of periods of startup and shutdown; R. 61</w:t>
      </w:r>
      <w:r w:rsidRPr="009A4EC2">
        <w:noBreakHyphen/>
        <w:t>62.5, Standard 2, Ambient Air Quality Standards</w:t>
      </w:r>
      <w:r w:rsidRPr="009A4EC2">
        <w:rPr>
          <w:i/>
        </w:rPr>
        <w:t>,</w:t>
      </w:r>
      <w:r w:rsidRPr="009A4EC2">
        <w:t xml:space="preserve"> to remove the standard for Total Suspended Particle (TSP) and update the exceedance limitation for the carbon monoxide (CO) standard; R. 61</w:t>
      </w:r>
      <w:r w:rsidRPr="009A4EC2">
        <w:noBreakHyphen/>
        <w:t>62.5, Standard No. 4, Emissions from Process Industries, to modify the regulatory strategy for cotton gins; and clarify the definition for major source threshold throughout R. 61</w:t>
      </w:r>
      <w:r w:rsidRPr="009A4EC2">
        <w:noBreakHyphen/>
        <w:t>62. The Department has also deleted R. 61</w:t>
      </w:r>
      <w:r w:rsidRPr="009A4EC2">
        <w:noBreakHyphen/>
        <w:t>62.5, Standard 6, Alternative Emission Limitation Options (“Bubble”); and updated the entirety of R. 61</w:t>
      </w:r>
      <w:r w:rsidRPr="009A4EC2">
        <w:noBreakHyphen/>
        <w:t>62 to correct typographical errors, provide clarification, and delete or update obsolete requirements.</w:t>
      </w:r>
    </w:p>
    <w:p w:rsidR="00C51B3F" w:rsidRPr="009A4EC2" w:rsidRDefault="00C51B3F" w:rsidP="00707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51B3F" w:rsidRPr="009A4EC2" w:rsidRDefault="00C51B3F" w:rsidP="00707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4EC2">
        <w:t>Based on concerns brought up during legislative approval of previous amendments, the Department also has amended R. 61</w:t>
      </w:r>
      <w:r w:rsidRPr="009A4EC2">
        <w:noBreakHyphen/>
        <w:t xml:space="preserve">86.1, </w:t>
      </w:r>
      <w:r w:rsidRPr="009A4EC2">
        <w:rPr>
          <w:bCs/>
          <w:iCs/>
        </w:rPr>
        <w:t>Standards of Performance for Asbestos Projects, to revise Section XX.A.4, and add Section XX.J.3, to change the required frequency of building inspections for industrial manufacturing and electrical generating facilities from 3 years to 5 years.</w:t>
      </w:r>
    </w:p>
    <w:p w:rsidR="00C51B3F" w:rsidRPr="009A4EC2" w:rsidRDefault="00C51B3F" w:rsidP="00707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51B3F" w:rsidRPr="009A4EC2" w:rsidRDefault="00C51B3F" w:rsidP="00707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4EC2">
        <w:t>The Department has met with stakeholders to develop these amendments. Based on comments received, the obsolete requirement of stack testing for Total Reduced Sulfur (TRS) at facilities that are already required to have a continuous emissions monitoring system (CEMS) installed was removed from R. 61</w:t>
      </w:r>
      <w:r w:rsidRPr="009A4EC2">
        <w:noBreakHyphen/>
        <w:t>62.5 Standard 4, Section XII(B).</w:t>
      </w:r>
    </w:p>
    <w:p w:rsidR="00C51B3F" w:rsidRPr="009A4EC2" w:rsidRDefault="00C51B3F" w:rsidP="00707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51B3F" w:rsidRPr="009A4EC2" w:rsidRDefault="00C51B3F" w:rsidP="00707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4EC2">
        <w:t>Notices of Drafting were published in the South Carolina</w:t>
      </w:r>
      <w:r w:rsidRPr="009A4EC2">
        <w:rPr>
          <w:i/>
        </w:rPr>
        <w:t xml:space="preserve"> </w:t>
      </w:r>
      <w:r w:rsidRPr="009A4EC2">
        <w:rPr>
          <w:i/>
          <w:iCs/>
        </w:rPr>
        <w:t>State Register</w:t>
      </w:r>
      <w:r w:rsidRPr="009A4EC2">
        <w:t xml:space="preserve"> on September 26, 2008, in Volume 32, Issue No. 9; and on February 26, 2010, in Volume 34, Issue No. 2. The purpose of the second Notice of Drafting was to extend the drafting period initially established by the September 26, 2008, drafting notice. A Notice of Proposed Regulation was published in the </w:t>
      </w:r>
      <w:r w:rsidRPr="009A4EC2">
        <w:rPr>
          <w:i/>
        </w:rPr>
        <w:t>State Register</w:t>
      </w:r>
      <w:r w:rsidRPr="009A4EC2">
        <w:t xml:space="preserve"> on June 25, 2010 (Document No. 4130).</w:t>
      </w:r>
    </w:p>
    <w:p w:rsidR="00C51B3F" w:rsidRDefault="00C51B3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4D67FF" w:rsidRDefault="004D67FF" w:rsidP="00C51B3F">
      <w:pPr>
        <w:pStyle w:val="BillDots"/>
      </w:pPr>
    </w:p>
    <w:sectPr w:rsidR="004D67FF" w:rsidSect="00782FDF">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67B5" w:rsidRDefault="00C467B5" w:rsidP="009F0C77">
      <w:r>
        <w:separator/>
      </w:r>
    </w:p>
  </w:endnote>
  <w:endnote w:type="continuationSeparator" w:id="0">
    <w:p w:rsidR="00C467B5" w:rsidRDefault="00C467B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DAC512B-3290-4AE6-BDEA-F429F9CB5C74}"/>
    <w:embedBold r:id="rId2" w:fontKey="{995DA9D8-782F-4995-97E0-1D74F7477462}"/>
    <w:embedItalic r:id="rId3" w:fontKey="{86518586-5FE5-44B9-B118-C073B4BA0512}"/>
    <w:embedBoldItalic r:id="rId4" w:fontKey="{F164EB0E-5737-432B-8A1D-02C6307B68EA}"/>
  </w:font>
  <w:font w:name="Calibri">
    <w:panose1 w:val="020F0502020204030204"/>
    <w:charset w:val="00"/>
    <w:family w:val="swiss"/>
    <w:pitch w:val="variable"/>
    <w:sig w:usb0="E10002FF" w:usb1="4000ACFF" w:usb2="00000009" w:usb3="00000000" w:csb0="0000019F" w:csb1="00000000"/>
    <w:embedRegular r:id="rId5" w:fontKey="{77A2D547-2631-4CC8-9F5E-C676EA9D3BE9}"/>
  </w:font>
  <w:font w:name="Tahoma">
    <w:panose1 w:val="020B0604030504040204"/>
    <w:charset w:val="00"/>
    <w:family w:val="swiss"/>
    <w:pitch w:val="variable"/>
    <w:sig w:usb0="21002A87" w:usb1="80000000" w:usb2="00000008" w:usb3="00000000" w:csb0="000101FF" w:csb1="00000000"/>
    <w:embedRegular r:id="rId6" w:fontKey="{F8D50226-C8A5-4419-ABC6-A588D61E7F22}"/>
  </w:font>
  <w:font w:name="Cambria">
    <w:panose1 w:val="02040503050406030204"/>
    <w:charset w:val="00"/>
    <w:family w:val="roman"/>
    <w:pitch w:val="variable"/>
    <w:sig w:usb0="E00002FF" w:usb1="400004FF" w:usb2="00000000" w:usb3="00000000" w:csb0="0000019F" w:csb1="00000000"/>
    <w:embedRegular r:id="rId7" w:fontKey="{DC31E19A-E8D6-41E8-85DC-0E200C7EE64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1B3F" w:rsidRPr="004D67FF" w:rsidRDefault="00C51B3F" w:rsidP="004D67FF">
    <w:pPr>
      <w:pStyle w:val="Footer"/>
      <w:tabs>
        <w:tab w:val="clear" w:pos="4680"/>
        <w:tab w:val="clear" w:pos="9360"/>
        <w:tab w:val="center" w:pos="2995"/>
      </w:tabs>
      <w:spacing w:before="120"/>
    </w:pPr>
    <w:r>
      <w:t>[607-</w:t>
    </w:r>
    <w:r w:rsidR="00BE259F">
      <w:fldChar w:fldCharType="begin"/>
    </w:r>
    <w:r w:rsidR="00BE259F">
      <w:instrText xml:space="preserve"> PAGE  \* MERGEFORMAT </w:instrText>
    </w:r>
    <w:r w:rsidR="00BE259F">
      <w:fldChar w:fldCharType="separate"/>
    </w:r>
    <w:r w:rsidR="00BE259F">
      <w:rPr>
        <w:noProof/>
      </w:rPr>
      <w:t>1</w:t>
    </w:r>
    <w:r w:rsidR="00BE259F">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2FDF" w:rsidRPr="004D67FF" w:rsidRDefault="00C51B3F" w:rsidP="004D67FF">
    <w:pPr>
      <w:pStyle w:val="Footer"/>
      <w:tabs>
        <w:tab w:val="clear" w:pos="4680"/>
        <w:tab w:val="clear" w:pos="9360"/>
        <w:tab w:val="center" w:pos="2995"/>
      </w:tabs>
      <w:spacing w:before="120"/>
    </w:pPr>
    <w:r>
      <w:t>[607]</w:t>
    </w:r>
    <w:r>
      <w:tab/>
    </w:r>
    <w:r w:rsidR="001C1F95">
      <w:fldChar w:fldCharType="begin"/>
    </w:r>
    <w:r>
      <w:instrText xml:space="preserve"> PAGE  \* MERGEFORMAT </w:instrText>
    </w:r>
    <w:r w:rsidR="001C1F95">
      <w:fldChar w:fldCharType="separate"/>
    </w:r>
    <w:r>
      <w:rPr>
        <w:noProof/>
      </w:rPr>
      <w:t>2</w:t>
    </w:r>
    <w:r w:rsidR="001C1F95">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67B5" w:rsidRDefault="00C467B5" w:rsidP="009F0C77">
      <w:r>
        <w:separator/>
      </w:r>
    </w:p>
  </w:footnote>
  <w:footnote w:type="continuationSeparator" w:id="0">
    <w:p w:rsidR="00C467B5" w:rsidRDefault="00C467B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1007AC11"/>
    <w:docVar w:name="CoverBillType" w:val="a"/>
    <w:docVar w:name="docpath" w:val="L:\Council\bills\DBS\31007AC11.DOCX"/>
    <w:docVar w:name="dvBillNumber" w:val="607"/>
    <w:docVar w:name="dvBillNumberPrefix" w:val="S. "/>
    <w:docVar w:name="dvOriginalBody" w:val="Senate"/>
    <w:docVar w:name="dvSteno" w:val="DBS"/>
    <w:docVar w:name="NameofBody" w:val="s"/>
    <w:docVar w:name="vgroup2" w:val="Council"/>
  </w:docVars>
  <w:rsids>
    <w:rsidRoot w:val="00E81BA3"/>
    <w:rsid w:val="00010720"/>
    <w:rsid w:val="00026C9A"/>
    <w:rsid w:val="0004578E"/>
    <w:rsid w:val="000965A1"/>
    <w:rsid w:val="000E1785"/>
    <w:rsid w:val="001023A4"/>
    <w:rsid w:val="0010776B"/>
    <w:rsid w:val="00133E66"/>
    <w:rsid w:val="00134ACF"/>
    <w:rsid w:val="00144E15"/>
    <w:rsid w:val="001A4A62"/>
    <w:rsid w:val="001A681E"/>
    <w:rsid w:val="001C1F95"/>
    <w:rsid w:val="001D08F2"/>
    <w:rsid w:val="001E5AB6"/>
    <w:rsid w:val="002037CA"/>
    <w:rsid w:val="002047A2"/>
    <w:rsid w:val="002321B6"/>
    <w:rsid w:val="0023696B"/>
    <w:rsid w:val="00250967"/>
    <w:rsid w:val="00266877"/>
    <w:rsid w:val="002759C5"/>
    <w:rsid w:val="00277DEE"/>
    <w:rsid w:val="00280D88"/>
    <w:rsid w:val="002849C3"/>
    <w:rsid w:val="00294ABE"/>
    <w:rsid w:val="002A3EB4"/>
    <w:rsid w:val="00325348"/>
    <w:rsid w:val="00335DF3"/>
    <w:rsid w:val="003849D3"/>
    <w:rsid w:val="00393688"/>
    <w:rsid w:val="003D411E"/>
    <w:rsid w:val="003E3C1E"/>
    <w:rsid w:val="003E6148"/>
    <w:rsid w:val="003F1B37"/>
    <w:rsid w:val="00400EAA"/>
    <w:rsid w:val="0041760A"/>
    <w:rsid w:val="00440F4B"/>
    <w:rsid w:val="004502D5"/>
    <w:rsid w:val="004633C2"/>
    <w:rsid w:val="00470026"/>
    <w:rsid w:val="004809EE"/>
    <w:rsid w:val="004D67FF"/>
    <w:rsid w:val="004E3D7E"/>
    <w:rsid w:val="00511EE9"/>
    <w:rsid w:val="00521E00"/>
    <w:rsid w:val="00535C2F"/>
    <w:rsid w:val="0056254C"/>
    <w:rsid w:val="00575170"/>
    <w:rsid w:val="00577C6C"/>
    <w:rsid w:val="0058501B"/>
    <w:rsid w:val="006215AA"/>
    <w:rsid w:val="006340D9"/>
    <w:rsid w:val="00643B8E"/>
    <w:rsid w:val="00665EBC"/>
    <w:rsid w:val="00682523"/>
    <w:rsid w:val="006906A4"/>
    <w:rsid w:val="0069470D"/>
    <w:rsid w:val="00696AA1"/>
    <w:rsid w:val="006A476C"/>
    <w:rsid w:val="006C6A93"/>
    <w:rsid w:val="006D4EE6"/>
    <w:rsid w:val="006E02F9"/>
    <w:rsid w:val="007076E1"/>
    <w:rsid w:val="00753C04"/>
    <w:rsid w:val="00756946"/>
    <w:rsid w:val="00757F80"/>
    <w:rsid w:val="00771EEC"/>
    <w:rsid w:val="00786819"/>
    <w:rsid w:val="007A0ED6"/>
    <w:rsid w:val="007A325A"/>
    <w:rsid w:val="007F1523"/>
    <w:rsid w:val="007F509E"/>
    <w:rsid w:val="007F5799"/>
    <w:rsid w:val="007F6947"/>
    <w:rsid w:val="0080291E"/>
    <w:rsid w:val="0083102A"/>
    <w:rsid w:val="00856995"/>
    <w:rsid w:val="00872729"/>
    <w:rsid w:val="00891A9F"/>
    <w:rsid w:val="008F4429"/>
    <w:rsid w:val="009352BB"/>
    <w:rsid w:val="00990668"/>
    <w:rsid w:val="009F0C77"/>
    <w:rsid w:val="009F4DD1"/>
    <w:rsid w:val="00A23304"/>
    <w:rsid w:val="00A64E80"/>
    <w:rsid w:val="00A741D9"/>
    <w:rsid w:val="00A9741D"/>
    <w:rsid w:val="00AA25ED"/>
    <w:rsid w:val="00AD4B17"/>
    <w:rsid w:val="00B100A7"/>
    <w:rsid w:val="00B26FA6"/>
    <w:rsid w:val="00B741CB"/>
    <w:rsid w:val="00B75D02"/>
    <w:rsid w:val="00B934F3"/>
    <w:rsid w:val="00BB6347"/>
    <w:rsid w:val="00BD2134"/>
    <w:rsid w:val="00BE259F"/>
    <w:rsid w:val="00C038D8"/>
    <w:rsid w:val="00C045DD"/>
    <w:rsid w:val="00C3136F"/>
    <w:rsid w:val="00C3483A"/>
    <w:rsid w:val="00C467B5"/>
    <w:rsid w:val="00C51B3F"/>
    <w:rsid w:val="00C74E9D"/>
    <w:rsid w:val="00C82FD3"/>
    <w:rsid w:val="00CC6B7B"/>
    <w:rsid w:val="00CD3619"/>
    <w:rsid w:val="00CD418F"/>
    <w:rsid w:val="00CE4853"/>
    <w:rsid w:val="00CF4447"/>
    <w:rsid w:val="00D308F2"/>
    <w:rsid w:val="00D405E7"/>
    <w:rsid w:val="00D41D56"/>
    <w:rsid w:val="00D6260D"/>
    <w:rsid w:val="00D6662B"/>
    <w:rsid w:val="00D757A9"/>
    <w:rsid w:val="00D95E2F"/>
    <w:rsid w:val="00D970A9"/>
    <w:rsid w:val="00DB3AC0"/>
    <w:rsid w:val="00DE68F0"/>
    <w:rsid w:val="00DF3845"/>
    <w:rsid w:val="00DF7E17"/>
    <w:rsid w:val="00E81BA3"/>
    <w:rsid w:val="00E9746E"/>
    <w:rsid w:val="00EB00A2"/>
    <w:rsid w:val="00EB0CFE"/>
    <w:rsid w:val="00EB1BF3"/>
    <w:rsid w:val="00EF3EEE"/>
    <w:rsid w:val="00F149A7"/>
    <w:rsid w:val="00F50BAF"/>
    <w:rsid w:val="00F52C10"/>
    <w:rsid w:val="00F81FFD"/>
    <w:rsid w:val="00F85228"/>
    <w:rsid w:val="00FB6773"/>
    <w:rsid w:val="00FF1C76"/>
    <w:rsid w:val="00FF73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C69634A-C002-40F4-8139-6F2616986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D418F"/>
    <w:rPr>
      <w:rFonts w:ascii="Tahoma" w:hAnsi="Tahoma" w:cs="Tahoma"/>
      <w:sz w:val="16"/>
      <w:szCs w:val="16"/>
    </w:rPr>
  </w:style>
  <w:style w:type="character" w:customStyle="1" w:styleId="BalloonTextChar">
    <w:name w:val="Balloon Text Char"/>
    <w:basedOn w:val="DefaultParagraphFont"/>
    <w:link w:val="BalloonText"/>
    <w:uiPriority w:val="99"/>
    <w:semiHidden/>
    <w:rsid w:val="00CD418F"/>
    <w:rPr>
      <w:rFonts w:ascii="Tahoma" w:eastAsia="Times New Roman" w:hAnsi="Tahoma" w:cs="Tahoma"/>
      <w:sz w:val="16"/>
      <w:szCs w:val="16"/>
    </w:rPr>
  </w:style>
  <w:style w:type="character" w:styleId="Hyperlink">
    <w:name w:val="Hyperlink"/>
    <w:basedOn w:val="DefaultParagraphFont"/>
    <w:uiPriority w:val="99"/>
    <w:unhideWhenUsed/>
    <w:rsid w:val="0083102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3-23-11.docx" TargetMode="External"/><Relationship Id="rId13" Type="http://schemas.openxmlformats.org/officeDocument/2006/relationships/hyperlink" Target="file:///p:\pprever\2011-12\607_20110223.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1\02-23-11.docx" TargetMode="External"/><Relationship Id="rId12" Type="http://schemas.openxmlformats.org/officeDocument/2006/relationships/hyperlink" Target="file:///h:\hj%20archive\2011\03-29-11.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1\03-29-11.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sj%20archive\2011\03-24-11.docx" TargetMode="External"/><Relationship Id="rId4" Type="http://schemas.openxmlformats.org/officeDocument/2006/relationships/webSettings" Target="webSettings.xml"/><Relationship Id="rId9" Type="http://schemas.openxmlformats.org/officeDocument/2006/relationships/hyperlink" Target="file:///h:\sj%20archive\2011\03-23-11.docx" TargetMode="External"/><Relationship Id="rId14" Type="http://schemas.openxmlformats.org/officeDocument/2006/relationships/hyperlink" Target="file:///p:\pprever\2011-12\607_20110223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9594B2-82F2-42B7-B13C-1A02AF482B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622</Words>
  <Characters>3609</Characters>
  <Application>Microsoft Office Word</Application>
  <DocSecurity>4</DocSecurity>
  <Lines>124</Lines>
  <Paragraphs>41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607: Air pollution control (D. No. 4130) - South Carolina Legislature Online</dc:title>
  <dc:subject/>
  <dc:creator>DeirdreBrevardSmith</dc:creator>
  <cp:keywords/>
  <dc:description/>
  <cp:lastModifiedBy>N Cumfer</cp:lastModifiedBy>
  <cp:revision>2</cp:revision>
  <cp:lastPrinted>2011-01-24T20:18:00Z</cp:lastPrinted>
  <dcterms:created xsi:type="dcterms:W3CDTF">2014-11-21T20:48:00Z</dcterms:created>
  <dcterms:modified xsi:type="dcterms:W3CDTF">2014-11-21T20:48:00Z</dcterms:modified>
</cp:coreProperties>
</file>