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817" w:rsidRDefault="00267817" w:rsidP="00267817">
      <w:pPr>
        <w:widowControl w:val="0"/>
        <w:jc w:val="center"/>
      </w:pPr>
      <w:bookmarkStart w:id="0" w:name="_GoBack"/>
      <w:bookmarkEnd w:id="0"/>
      <w:r w:rsidRPr="00267817">
        <w:rPr>
          <w:b/>
        </w:rPr>
        <w:t>South Carolina General Assembly</w:t>
      </w:r>
    </w:p>
    <w:p w:rsidR="00267817" w:rsidRDefault="00267817" w:rsidP="00267817">
      <w:pPr>
        <w:widowControl w:val="0"/>
        <w:jc w:val="center"/>
      </w:pPr>
      <w:r>
        <w:t>119th Session, 2011-2012</w:t>
      </w:r>
    </w:p>
    <w:p w:rsidR="00267817" w:rsidRDefault="00267817" w:rsidP="00267817">
      <w:pPr>
        <w:widowControl w:val="0"/>
        <w:jc w:val="left"/>
      </w:pPr>
    </w:p>
    <w:p w:rsidR="00267817" w:rsidRDefault="00267817" w:rsidP="00267817">
      <w:pPr>
        <w:widowControl w:val="0"/>
        <w:jc w:val="left"/>
        <w:rPr>
          <w:b/>
        </w:rPr>
      </w:pPr>
      <w:r w:rsidRPr="00267817">
        <w:rPr>
          <w:b/>
        </w:rPr>
        <w:t>S.</w:t>
      </w:r>
      <w:r>
        <w:rPr>
          <w:b/>
        </w:rPr>
        <w:t xml:space="preserve"> </w:t>
      </w:r>
      <w:r w:rsidRPr="00267817">
        <w:rPr>
          <w:b/>
        </w:rPr>
        <w:t>740</w:t>
      </w:r>
    </w:p>
    <w:p w:rsidR="00267817" w:rsidRDefault="00267817" w:rsidP="00267817">
      <w:pPr>
        <w:widowControl w:val="0"/>
        <w:jc w:val="left"/>
        <w:rPr>
          <w:b/>
        </w:rPr>
      </w:pPr>
    </w:p>
    <w:p w:rsidR="00267817" w:rsidRDefault="00267817" w:rsidP="00267817">
      <w:pPr>
        <w:widowControl w:val="0"/>
        <w:jc w:val="left"/>
      </w:pPr>
      <w:r w:rsidRPr="00267817">
        <w:rPr>
          <w:b/>
        </w:rPr>
        <w:t>STATUS INFORMATION</w:t>
      </w:r>
    </w:p>
    <w:p w:rsidR="00267817" w:rsidRDefault="00267817" w:rsidP="00267817">
      <w:pPr>
        <w:widowControl w:val="0"/>
        <w:jc w:val="left"/>
      </w:pPr>
    </w:p>
    <w:p w:rsidR="00267817" w:rsidRDefault="00267817" w:rsidP="00267817">
      <w:pPr>
        <w:widowControl w:val="0"/>
        <w:jc w:val="left"/>
      </w:pPr>
      <w:r>
        <w:t>General Bill</w:t>
      </w:r>
    </w:p>
    <w:p w:rsidR="00267817" w:rsidRDefault="00267817" w:rsidP="00267817">
      <w:pPr>
        <w:widowControl w:val="0"/>
        <w:jc w:val="left"/>
      </w:pPr>
      <w:r>
        <w:t>Sponsors: Senators Rose and Davis</w:t>
      </w:r>
    </w:p>
    <w:p w:rsidR="00267817" w:rsidRDefault="00267817" w:rsidP="00267817">
      <w:pPr>
        <w:widowControl w:val="0"/>
        <w:jc w:val="left"/>
      </w:pPr>
      <w:r>
        <w:t>Document Path: l:\council\bills\nbd\11508dg11.docx</w:t>
      </w:r>
    </w:p>
    <w:p w:rsidR="00267817" w:rsidRDefault="00267817" w:rsidP="00267817">
      <w:pPr>
        <w:widowControl w:val="0"/>
        <w:jc w:val="left"/>
      </w:pPr>
    </w:p>
    <w:p w:rsidR="00267817" w:rsidRDefault="00267817" w:rsidP="00267817">
      <w:pPr>
        <w:widowControl w:val="0"/>
        <w:jc w:val="left"/>
      </w:pPr>
      <w:r>
        <w:t>Introduced in the Senate on March 29, 2011</w:t>
      </w:r>
    </w:p>
    <w:p w:rsidR="00267817" w:rsidRDefault="00267817" w:rsidP="00267817">
      <w:pPr>
        <w:widowControl w:val="0"/>
        <w:jc w:val="left"/>
      </w:pPr>
      <w:r>
        <w:t xml:space="preserve">Currently residing in the Senate Committee on </w:t>
      </w:r>
      <w:r w:rsidRPr="00267817">
        <w:rPr>
          <w:b/>
        </w:rPr>
        <w:t>Finance</w:t>
      </w:r>
    </w:p>
    <w:p w:rsidR="00267817" w:rsidRDefault="00267817" w:rsidP="00267817">
      <w:pPr>
        <w:widowControl w:val="0"/>
        <w:jc w:val="left"/>
      </w:pPr>
    </w:p>
    <w:p w:rsidR="00267817" w:rsidRDefault="00267817" w:rsidP="00267817">
      <w:pPr>
        <w:widowControl w:val="0"/>
        <w:jc w:val="left"/>
      </w:pPr>
      <w:r>
        <w:t xml:space="preserve">Summary: </w:t>
      </w:r>
      <w:r w:rsidR="003D311F">
        <w:t>Other funds received by state agencies</w:t>
      </w:r>
    </w:p>
    <w:p w:rsidR="00267817" w:rsidRDefault="00267817" w:rsidP="00267817">
      <w:pPr>
        <w:widowControl w:val="0"/>
        <w:jc w:val="left"/>
      </w:pPr>
    </w:p>
    <w:p w:rsidR="00267817" w:rsidRDefault="00267817" w:rsidP="00267817">
      <w:pPr>
        <w:widowControl w:val="0"/>
        <w:jc w:val="left"/>
      </w:pPr>
    </w:p>
    <w:p w:rsidR="00267817" w:rsidRDefault="00267817" w:rsidP="00267817">
      <w:pPr>
        <w:widowControl w:val="0"/>
        <w:tabs>
          <w:tab w:val="center" w:pos="590"/>
          <w:tab w:val="center" w:pos="1440"/>
          <w:tab w:val="left" w:pos="1872"/>
          <w:tab w:val="left" w:pos="9187"/>
        </w:tabs>
        <w:jc w:val="left"/>
      </w:pPr>
      <w:r w:rsidRPr="00267817">
        <w:rPr>
          <w:b/>
        </w:rPr>
        <w:t>HISTORY OF LEGISLATIVE ACTIONS</w:t>
      </w:r>
    </w:p>
    <w:p w:rsidR="00267817" w:rsidRDefault="00267817" w:rsidP="00267817">
      <w:pPr>
        <w:widowControl w:val="0"/>
        <w:tabs>
          <w:tab w:val="center" w:pos="590"/>
          <w:tab w:val="center" w:pos="1440"/>
          <w:tab w:val="left" w:pos="1872"/>
          <w:tab w:val="left" w:pos="9187"/>
        </w:tabs>
        <w:jc w:val="left"/>
      </w:pPr>
    </w:p>
    <w:p w:rsidR="00267817" w:rsidRPr="00267817" w:rsidRDefault="00267817" w:rsidP="00267817">
      <w:pPr>
        <w:widowControl w:val="0"/>
        <w:tabs>
          <w:tab w:val="center" w:pos="590"/>
          <w:tab w:val="center" w:pos="1440"/>
          <w:tab w:val="left" w:pos="1872"/>
          <w:tab w:val="left" w:pos="9187"/>
        </w:tabs>
        <w:jc w:val="left"/>
      </w:pPr>
      <w:r w:rsidRPr="00267817">
        <w:rPr>
          <w:u w:val="single"/>
        </w:rPr>
        <w:tab/>
        <w:t>Date</w:t>
      </w:r>
      <w:r w:rsidRPr="00267817">
        <w:rPr>
          <w:u w:val="single"/>
        </w:rPr>
        <w:tab/>
        <w:t>Body</w:t>
      </w:r>
      <w:r w:rsidRPr="00267817">
        <w:rPr>
          <w:u w:val="single"/>
        </w:rPr>
        <w:tab/>
        <w:t>Action Description with journal page number</w:t>
      </w:r>
      <w:r w:rsidRPr="00267817">
        <w:rPr>
          <w:u w:val="single"/>
        </w:rPr>
        <w:tab/>
      </w:r>
    </w:p>
    <w:p w:rsidR="004E649C" w:rsidRDefault="004E649C" w:rsidP="004E649C">
      <w:pPr>
        <w:widowControl w:val="0"/>
        <w:tabs>
          <w:tab w:val="right" w:pos="1008"/>
          <w:tab w:val="left" w:pos="1152"/>
          <w:tab w:val="left" w:pos="1872"/>
          <w:tab w:val="left" w:pos="9187"/>
        </w:tabs>
        <w:ind w:left="2088" w:hanging="2088"/>
        <w:jc w:val="left"/>
      </w:pPr>
      <w:r>
        <w:tab/>
        <w:t>3/29/2011</w:t>
      </w:r>
      <w:r>
        <w:tab/>
        <w:t>Senate</w:t>
      </w:r>
      <w:r>
        <w:tab/>
      </w:r>
      <w:r w:rsidRPr="00DB07DE">
        <w:t>Introduced and read first time (</w:t>
      </w:r>
      <w:hyperlink r:id="rId7" w:history="1">
        <w:r w:rsidRPr="00DB07DE">
          <w:rPr>
            <w:rStyle w:val="Hyperlink"/>
          </w:rPr>
          <w:t>Senate Journal</w:t>
        </w:r>
        <w:r w:rsidRPr="00DB07DE">
          <w:rPr>
            <w:rStyle w:val="Hyperlink"/>
          </w:rPr>
          <w:noBreakHyphen/>
          <w:t>page 4</w:t>
        </w:r>
      </w:hyperlink>
      <w:r w:rsidRPr="00DB07DE">
        <w:t>)</w:t>
      </w:r>
    </w:p>
    <w:p w:rsidR="004E649C" w:rsidRDefault="004E649C" w:rsidP="004E649C">
      <w:pPr>
        <w:widowControl w:val="0"/>
        <w:tabs>
          <w:tab w:val="right" w:pos="1008"/>
          <w:tab w:val="left" w:pos="1152"/>
          <w:tab w:val="left" w:pos="1872"/>
          <w:tab w:val="left" w:pos="9187"/>
        </w:tabs>
        <w:ind w:left="2088" w:hanging="2088"/>
        <w:jc w:val="left"/>
      </w:pPr>
      <w:r>
        <w:tab/>
        <w:t>3/29/2011</w:t>
      </w:r>
      <w:r>
        <w:tab/>
        <w:t>Senate</w:t>
      </w:r>
      <w:r>
        <w:tab/>
      </w:r>
      <w:r w:rsidRPr="00DB07DE">
        <w:t>R</w:t>
      </w:r>
      <w:r>
        <w:t xml:space="preserve">eferred to Committee on </w:t>
      </w:r>
      <w:r w:rsidRPr="00DB07DE">
        <w:rPr>
          <w:b/>
        </w:rPr>
        <w:t>Finance</w:t>
      </w:r>
      <w:r>
        <w:t xml:space="preserve"> </w:t>
      </w:r>
      <w:r w:rsidRPr="00DB07DE">
        <w:t>(</w:t>
      </w:r>
      <w:hyperlink r:id="rId8" w:history="1">
        <w:r w:rsidRPr="00DB07DE">
          <w:rPr>
            <w:rStyle w:val="Hyperlink"/>
          </w:rPr>
          <w:t>Senate Journal</w:t>
        </w:r>
        <w:r w:rsidRPr="00DB07DE">
          <w:rPr>
            <w:rStyle w:val="Hyperlink"/>
          </w:rPr>
          <w:noBreakHyphen/>
          <w:t>page 4</w:t>
        </w:r>
      </w:hyperlink>
      <w:r w:rsidRPr="00DB07DE">
        <w:t>)</w:t>
      </w:r>
    </w:p>
    <w:p w:rsidR="004E649C" w:rsidRDefault="004E649C" w:rsidP="004E649C">
      <w:pPr>
        <w:widowControl w:val="0"/>
        <w:tabs>
          <w:tab w:val="right" w:pos="1008"/>
          <w:tab w:val="left" w:pos="1152"/>
          <w:tab w:val="left" w:pos="1872"/>
          <w:tab w:val="left" w:pos="9187"/>
        </w:tabs>
        <w:ind w:left="2088" w:hanging="2088"/>
        <w:jc w:val="left"/>
      </w:pPr>
    </w:p>
    <w:p w:rsidR="00267817" w:rsidRPr="00267817" w:rsidRDefault="00267817" w:rsidP="00267817">
      <w:pPr>
        <w:widowControl w:val="0"/>
        <w:tabs>
          <w:tab w:val="right" w:pos="1008"/>
          <w:tab w:val="left" w:pos="1152"/>
          <w:tab w:val="left" w:pos="1872"/>
          <w:tab w:val="left" w:pos="9187"/>
        </w:tabs>
        <w:ind w:left="2088" w:hanging="2088"/>
        <w:jc w:val="left"/>
      </w:pPr>
    </w:p>
    <w:p w:rsidR="00267817" w:rsidRDefault="00267817" w:rsidP="00267817">
      <w:pPr>
        <w:widowControl w:val="0"/>
        <w:jc w:val="left"/>
      </w:pPr>
      <w:r w:rsidRPr="00267817">
        <w:rPr>
          <w:b/>
        </w:rPr>
        <w:t>VERSIONS OF THIS BILL</w:t>
      </w:r>
    </w:p>
    <w:p w:rsidR="00267817" w:rsidRDefault="00267817" w:rsidP="00267817">
      <w:pPr>
        <w:widowControl w:val="0"/>
        <w:jc w:val="left"/>
      </w:pPr>
    </w:p>
    <w:p w:rsidR="00267817" w:rsidRDefault="004F72C5" w:rsidP="00267817">
      <w:pPr>
        <w:widowControl w:val="0"/>
        <w:jc w:val="left"/>
      </w:pPr>
      <w:hyperlink r:id="rId9" w:history="1">
        <w:r w:rsidR="00267817">
          <w:rPr>
            <w:rStyle w:val="Hyperlink"/>
          </w:rPr>
          <w:t>3/29/2011</w:t>
        </w:r>
      </w:hyperlink>
    </w:p>
    <w:p w:rsidR="00267817" w:rsidRDefault="00267817" w:rsidP="00267817"/>
    <w:p w:rsidR="00267817" w:rsidRDefault="00267817" w:rsidP="00267817">
      <w:pPr>
        <w:sectPr w:rsidR="00267817" w:rsidSect="0026781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09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1547"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00CC4">
        <w:rPr>
          <w:color w:val="000000" w:themeColor="text1"/>
          <w:u w:color="000000" w:themeColor="text1"/>
        </w:rPr>
        <w:t>TO AMEND THE CODE OF LAWS OF SOUTH CAROLINA 1976, BY ADDING SECTION 11</w:t>
      </w:r>
      <w:r w:rsidRPr="00F00CC4">
        <w:rPr>
          <w:color w:val="000000" w:themeColor="text1"/>
          <w:u w:color="000000" w:themeColor="text1"/>
        </w:rPr>
        <w:noBreakHyphen/>
        <w:t>11</w:t>
      </w:r>
      <w:r w:rsidRPr="00F00CC4">
        <w:rPr>
          <w:color w:val="000000" w:themeColor="text1"/>
          <w:u w:color="000000" w:themeColor="text1"/>
        </w:rPr>
        <w:noBreakHyphen/>
        <w:t>250 SO AS TO PROVIDE THAT IN ANY FISCAL YEAR, ANY OTHER FUNDS RECEIVED BY ANY STATE AGENCY IN EXCESS OF THE FUNDS AUTHORIZED FOR EXPENDITURE IN THE ANNUAL APPROPRIATIONS ACT SHALL BE REMITTED TO THE GENERAL FUND.</w:t>
      </w:r>
    </w:p>
    <w:p w:rsidR="00260921" w:rsidRDefault="0026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921" w:rsidRDefault="0026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921" w:rsidRDefault="0026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47" w:rsidRPr="00F00CC4"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0CC4">
        <w:rPr>
          <w:color w:val="000000" w:themeColor="text1"/>
          <w:u w:color="000000" w:themeColor="text1"/>
        </w:rPr>
        <w:t>1.</w:t>
      </w:r>
      <w:r>
        <w:rPr>
          <w:color w:val="000000" w:themeColor="text1"/>
          <w:u w:color="000000" w:themeColor="text1"/>
        </w:rPr>
        <w:tab/>
      </w:r>
      <w:r w:rsidRPr="00F00CC4">
        <w:rPr>
          <w:color w:val="000000" w:themeColor="text1"/>
          <w:u w:color="000000" w:themeColor="text1"/>
        </w:rPr>
        <w:t>Article 1, Chapter 11, Title 11 of the 1976 Code is amended by adding:</w:t>
      </w:r>
    </w:p>
    <w:p w:rsidR="00B71547" w:rsidRPr="00F00CC4"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547" w:rsidRPr="00F00CC4"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CC4">
        <w:rPr>
          <w:color w:val="000000" w:themeColor="text1"/>
          <w:u w:color="000000" w:themeColor="text1"/>
        </w:rPr>
        <w:t>“Section 11</w:t>
      </w:r>
      <w:r w:rsidRPr="00F00CC4">
        <w:rPr>
          <w:color w:val="000000" w:themeColor="text1"/>
          <w:u w:color="000000" w:themeColor="text1"/>
        </w:rPr>
        <w:noBreakHyphen/>
        <w:t>11</w:t>
      </w:r>
      <w:r w:rsidRPr="00F00CC4">
        <w:rPr>
          <w:color w:val="000000" w:themeColor="text1"/>
          <w:u w:color="000000" w:themeColor="text1"/>
        </w:rPr>
        <w:noBreakHyphen/>
        <w:t>250. In any fiscal year, any other funds received by any state agency, department, board, institution, or commission in excess of the funds authorized for expenditure in the annual general appropriations act, or any appropriation act subsequent thereto, shall be remitted to the general fund of the State.  For purposes of this section, ‘other funds’ means any revenues which are not federal funds and are not general funds appropriated by the General Assembly in the appropriations act.</w:t>
      </w:r>
      <w:r w:rsidR="00183D47">
        <w:rPr>
          <w:color w:val="000000" w:themeColor="text1"/>
          <w:u w:color="000000" w:themeColor="text1"/>
        </w:rPr>
        <w:t>”</w:t>
      </w:r>
    </w:p>
    <w:p w:rsidR="00B71547" w:rsidRPr="00F00CC4"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71547" w:rsidP="00B71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0CC4">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00CC4">
        <w:rPr>
          <w:color w:val="000000" w:themeColor="text1"/>
          <w:u w:color="000000" w:themeColor="text1"/>
        </w:rPr>
        <w:t>This act takes effect July 1, 2011.</w:t>
      </w:r>
    </w:p>
    <w:p w:rsidR="00A53E7B" w:rsidRDefault="0010776B" w:rsidP="00A4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3E7B" w:rsidRDefault="00A53E7B" w:rsidP="00267817">
      <w:pPr>
        <w:suppressAutoHyphens/>
      </w:pPr>
    </w:p>
    <w:sectPr w:rsidR="00A53E7B" w:rsidSect="002678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921" w:rsidRDefault="00260921" w:rsidP="009F0C77">
      <w:r>
        <w:separator/>
      </w:r>
    </w:p>
  </w:endnote>
  <w:endnote w:type="continuationSeparator" w:id="0">
    <w:p w:rsidR="00260921" w:rsidRDefault="00260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8596F0-7E94-414D-9CEC-FABF23447218}"/>
    <w:embedBold r:id="rId2" w:fontKey="{4B9F255E-D4D9-4EF9-9F7D-C4526E4803D1}"/>
  </w:font>
  <w:font w:name="Calibri">
    <w:panose1 w:val="020F0502020204030204"/>
    <w:charset w:val="00"/>
    <w:family w:val="swiss"/>
    <w:pitch w:val="variable"/>
    <w:sig w:usb0="E10002FF" w:usb1="4000ACFF" w:usb2="00000009" w:usb3="00000000" w:csb0="0000019F" w:csb1="00000000"/>
    <w:embedRegular r:id="rId3" w:fontKey="{A34D3088-BB3E-4079-BBC3-57CE7485D8DF}"/>
  </w:font>
  <w:font w:name="Tahoma">
    <w:panose1 w:val="020B0604030504040204"/>
    <w:charset w:val="00"/>
    <w:family w:val="swiss"/>
    <w:pitch w:val="variable"/>
    <w:sig w:usb0="21002A87" w:usb1="80000000" w:usb2="00000008" w:usb3="00000000" w:csb0="000101FF" w:csb1="00000000"/>
    <w:embedRegular r:id="rId4" w:fontKey="{51B35C19-5C56-4631-AE81-52753FCB5CD2}"/>
  </w:font>
  <w:font w:name="Cambria">
    <w:panose1 w:val="02040503050406030204"/>
    <w:charset w:val="00"/>
    <w:family w:val="roman"/>
    <w:pitch w:val="variable"/>
    <w:sig w:usb0="E00002FF" w:usb1="400004FF" w:usb2="00000000" w:usb3="00000000" w:csb0="0000019F" w:csb1="00000000"/>
    <w:embedRegular r:id="rId5" w:fontKey="{0249AF07-7D89-4059-814A-581C70522F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17" w:rsidRPr="00A53E7B" w:rsidRDefault="00267817" w:rsidP="00A53E7B">
    <w:pPr>
      <w:pStyle w:val="Footer"/>
      <w:tabs>
        <w:tab w:val="clear" w:pos="4680"/>
        <w:tab w:val="clear" w:pos="9360"/>
        <w:tab w:val="center" w:pos="2995"/>
      </w:tabs>
      <w:spacing w:before="120"/>
    </w:pPr>
    <w:r>
      <w:t>[740]</w:t>
    </w:r>
    <w:r>
      <w:tab/>
    </w:r>
    <w:r w:rsidR="004F72C5">
      <w:fldChar w:fldCharType="begin"/>
    </w:r>
    <w:r w:rsidR="004F72C5">
      <w:instrText xml:space="preserve"> PAGE  \* MERGEFORMAT </w:instrText>
    </w:r>
    <w:r w:rsidR="004F72C5">
      <w:fldChar w:fldCharType="separate"/>
    </w:r>
    <w:r w:rsidR="004F72C5">
      <w:rPr>
        <w:noProof/>
      </w:rPr>
      <w:t>1</w:t>
    </w:r>
    <w:r w:rsidR="004F72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921" w:rsidRDefault="00260921" w:rsidP="009F0C77">
      <w:r>
        <w:separator/>
      </w:r>
    </w:p>
  </w:footnote>
  <w:footnote w:type="continuationSeparator" w:id="0">
    <w:p w:rsidR="00260921" w:rsidRDefault="00260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08DG11"/>
    <w:docVar w:name="CoverBillType" w:val="b"/>
    <w:docVar w:name="docpath" w:val="L:\Council\bills\NBD\11508DG11.DOCX"/>
    <w:docVar w:name="dvBillNumber" w:val="740"/>
    <w:docVar w:name="dvBillNumberPrefix" w:val="S. "/>
    <w:docVar w:name="dvOriginalBody" w:val="Senate"/>
    <w:docVar w:name="dvSteno" w:val="NBD"/>
    <w:docVar w:name="NameofBody" w:val="s"/>
    <w:docVar w:name="vgroup2" w:val="Council"/>
  </w:docVars>
  <w:rsids>
    <w:rsidRoot w:val="009D227D"/>
    <w:rsid w:val="00026C9A"/>
    <w:rsid w:val="000441A8"/>
    <w:rsid w:val="000965A1"/>
    <w:rsid w:val="000E1785"/>
    <w:rsid w:val="001023A4"/>
    <w:rsid w:val="00103961"/>
    <w:rsid w:val="0010776B"/>
    <w:rsid w:val="00133E66"/>
    <w:rsid w:val="00134ACF"/>
    <w:rsid w:val="00134FA7"/>
    <w:rsid w:val="00144E15"/>
    <w:rsid w:val="00183D47"/>
    <w:rsid w:val="001A4A62"/>
    <w:rsid w:val="001A681E"/>
    <w:rsid w:val="001D08F2"/>
    <w:rsid w:val="001D48C0"/>
    <w:rsid w:val="002037CA"/>
    <w:rsid w:val="00203CA6"/>
    <w:rsid w:val="002047A2"/>
    <w:rsid w:val="002321B6"/>
    <w:rsid w:val="0023696B"/>
    <w:rsid w:val="002401F9"/>
    <w:rsid w:val="00250967"/>
    <w:rsid w:val="00260921"/>
    <w:rsid w:val="00267817"/>
    <w:rsid w:val="002759C5"/>
    <w:rsid w:val="00277DEE"/>
    <w:rsid w:val="00280D88"/>
    <w:rsid w:val="00294ABE"/>
    <w:rsid w:val="002A3EB4"/>
    <w:rsid w:val="002F12C8"/>
    <w:rsid w:val="00325348"/>
    <w:rsid w:val="00393688"/>
    <w:rsid w:val="003D311F"/>
    <w:rsid w:val="003D411E"/>
    <w:rsid w:val="003E3C1E"/>
    <w:rsid w:val="003E6148"/>
    <w:rsid w:val="00400EAA"/>
    <w:rsid w:val="0041760A"/>
    <w:rsid w:val="00474921"/>
    <w:rsid w:val="004809EE"/>
    <w:rsid w:val="004E649C"/>
    <w:rsid w:val="004F72C5"/>
    <w:rsid w:val="00511EE9"/>
    <w:rsid w:val="00521E00"/>
    <w:rsid w:val="00523B32"/>
    <w:rsid w:val="00563C6A"/>
    <w:rsid w:val="00577C6C"/>
    <w:rsid w:val="0058501B"/>
    <w:rsid w:val="0059613D"/>
    <w:rsid w:val="00596C6A"/>
    <w:rsid w:val="00612CA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7FB"/>
    <w:rsid w:val="007F1523"/>
    <w:rsid w:val="007F509E"/>
    <w:rsid w:val="007F5799"/>
    <w:rsid w:val="007F6947"/>
    <w:rsid w:val="00872729"/>
    <w:rsid w:val="008B5A47"/>
    <w:rsid w:val="008F4429"/>
    <w:rsid w:val="009352BB"/>
    <w:rsid w:val="00990668"/>
    <w:rsid w:val="009D227D"/>
    <w:rsid w:val="009F0C77"/>
    <w:rsid w:val="009F4DD1"/>
    <w:rsid w:val="00A41082"/>
    <w:rsid w:val="00A468BA"/>
    <w:rsid w:val="00A53E7B"/>
    <w:rsid w:val="00A64E80"/>
    <w:rsid w:val="00A741D9"/>
    <w:rsid w:val="00A9741D"/>
    <w:rsid w:val="00AD4B17"/>
    <w:rsid w:val="00AE6917"/>
    <w:rsid w:val="00B26FA6"/>
    <w:rsid w:val="00B71547"/>
    <w:rsid w:val="00B741CB"/>
    <w:rsid w:val="00B934F3"/>
    <w:rsid w:val="00BB6347"/>
    <w:rsid w:val="00BD2134"/>
    <w:rsid w:val="00BE224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F68"/>
    <w:rsid w:val="00DE68F0"/>
    <w:rsid w:val="00DF3845"/>
    <w:rsid w:val="00DF7E17"/>
    <w:rsid w:val="00EB00A2"/>
    <w:rsid w:val="00EB1BF3"/>
    <w:rsid w:val="00EE4A04"/>
    <w:rsid w:val="00EF3EEE"/>
    <w:rsid w:val="00F149A7"/>
    <w:rsid w:val="00F47E8B"/>
    <w:rsid w:val="00F50BAF"/>
    <w:rsid w:val="00F52C10"/>
    <w:rsid w:val="00F81FFD"/>
    <w:rsid w:val="00F85228"/>
    <w:rsid w:val="00FB6773"/>
    <w:rsid w:val="00FC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4AD407-D336-4752-94C1-124EF1EDB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1547"/>
    <w:rPr>
      <w:rFonts w:ascii="Tahoma" w:hAnsi="Tahoma" w:cs="Tahoma"/>
      <w:sz w:val="16"/>
      <w:szCs w:val="16"/>
    </w:rPr>
  </w:style>
  <w:style w:type="character" w:customStyle="1" w:styleId="BalloonTextChar">
    <w:name w:val="Balloon Text Char"/>
    <w:basedOn w:val="DefaultParagraphFont"/>
    <w:link w:val="BalloonText"/>
    <w:uiPriority w:val="99"/>
    <w:semiHidden/>
    <w:rsid w:val="00B71547"/>
    <w:rPr>
      <w:rFonts w:ascii="Tahoma" w:eastAsia="Times New Roman" w:hAnsi="Tahoma" w:cs="Tahoma"/>
      <w:sz w:val="16"/>
      <w:szCs w:val="16"/>
    </w:rPr>
  </w:style>
  <w:style w:type="character" w:styleId="Hyperlink">
    <w:name w:val="Hyperlink"/>
    <w:basedOn w:val="DefaultParagraphFont"/>
    <w:uiPriority w:val="99"/>
    <w:unhideWhenUsed/>
    <w:rsid w:val="002678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9-11.docx" TargetMode="External"/><Relationship Id="rId3" Type="http://schemas.openxmlformats.org/officeDocument/2006/relationships/settings" Target="settings.xml"/><Relationship Id="rId7" Type="http://schemas.openxmlformats.org/officeDocument/2006/relationships/hyperlink" Target="file:///h:\sj%20archive\2011\03-2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40_2011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503F2-5C6F-43A6-B595-87F9CE396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252</Words>
  <Characters>1345</Characters>
  <Application>Microsoft Office Word</Application>
  <DocSecurity>4</DocSecurity>
  <Lines>64</Lines>
  <Paragraphs>23</Paragraphs>
  <ScaleCrop>false</ScaleCrop>
  <Company> </Company>
  <LinksUpToDate>false</LinksUpToDate>
  <CharactersWithSpaces>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740: Other funds received by state agencies - South Carolina Legislature Online</dc:title>
  <dc:subject/>
  <dc:creator>NikiDowney</dc:creator>
  <cp:keywords/>
  <dc:description/>
  <cp:lastModifiedBy>N Cumfer</cp:lastModifiedBy>
  <cp:revision>2</cp:revision>
  <cp:lastPrinted>2011-03-28T16:38:00Z</cp:lastPrinted>
  <dcterms:created xsi:type="dcterms:W3CDTF">2014-11-21T20:52:00Z</dcterms:created>
  <dcterms:modified xsi:type="dcterms:W3CDTF">2014-11-21T20:52:00Z</dcterms:modified>
</cp:coreProperties>
</file>