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C1F" w:rsidRDefault="00100C1F" w:rsidP="00100C1F">
      <w:pPr>
        <w:widowControl w:val="0"/>
        <w:jc w:val="center"/>
      </w:pPr>
      <w:bookmarkStart w:id="0" w:name="_GoBack"/>
      <w:bookmarkEnd w:id="0"/>
      <w:r w:rsidRPr="00100C1F">
        <w:rPr>
          <w:b/>
        </w:rPr>
        <w:t>South Carolina General Assembly</w:t>
      </w:r>
    </w:p>
    <w:p w:rsidR="00100C1F" w:rsidRDefault="00100C1F" w:rsidP="00100C1F">
      <w:pPr>
        <w:widowControl w:val="0"/>
        <w:jc w:val="center"/>
      </w:pPr>
      <w:r>
        <w:t>119th Session, 2011-2012</w:t>
      </w:r>
    </w:p>
    <w:p w:rsidR="00100C1F" w:rsidRDefault="00100C1F" w:rsidP="00100C1F">
      <w:pPr>
        <w:widowControl w:val="0"/>
        <w:jc w:val="left"/>
      </w:pPr>
    </w:p>
    <w:p w:rsidR="00100C1F" w:rsidRDefault="00100C1F" w:rsidP="00100C1F">
      <w:pPr>
        <w:widowControl w:val="0"/>
        <w:jc w:val="left"/>
        <w:rPr>
          <w:b/>
        </w:rPr>
      </w:pPr>
      <w:r w:rsidRPr="00100C1F">
        <w:rPr>
          <w:b/>
        </w:rPr>
        <w:t>S.</w:t>
      </w:r>
      <w:r>
        <w:rPr>
          <w:b/>
        </w:rPr>
        <w:t xml:space="preserve"> </w:t>
      </w:r>
      <w:r w:rsidRPr="00100C1F">
        <w:rPr>
          <w:b/>
        </w:rPr>
        <w:t>756</w:t>
      </w:r>
    </w:p>
    <w:p w:rsidR="00100C1F" w:rsidRDefault="00100C1F" w:rsidP="00100C1F">
      <w:pPr>
        <w:widowControl w:val="0"/>
        <w:jc w:val="left"/>
        <w:rPr>
          <w:b/>
        </w:rPr>
      </w:pPr>
    </w:p>
    <w:p w:rsidR="00100C1F" w:rsidRDefault="00100C1F" w:rsidP="00100C1F">
      <w:pPr>
        <w:widowControl w:val="0"/>
        <w:jc w:val="left"/>
      </w:pPr>
      <w:r w:rsidRPr="00100C1F">
        <w:rPr>
          <w:b/>
        </w:rPr>
        <w:t>STATUS INFORMATION</w:t>
      </w:r>
    </w:p>
    <w:p w:rsidR="00100C1F" w:rsidRDefault="00100C1F" w:rsidP="00100C1F">
      <w:pPr>
        <w:widowControl w:val="0"/>
        <w:jc w:val="left"/>
      </w:pPr>
    </w:p>
    <w:p w:rsidR="00100C1F" w:rsidRDefault="00100C1F" w:rsidP="00100C1F">
      <w:pPr>
        <w:widowControl w:val="0"/>
        <w:jc w:val="left"/>
      </w:pPr>
      <w:r>
        <w:t>General Bill</w:t>
      </w:r>
    </w:p>
    <w:p w:rsidR="00100C1F" w:rsidRDefault="00100C1F" w:rsidP="00100C1F">
      <w:pPr>
        <w:widowControl w:val="0"/>
        <w:jc w:val="left"/>
      </w:pPr>
      <w:r>
        <w:t>Sponsors: Senators Knotts, Coleman, Cromer, Elliott, Ford, McConnell, Land, Rose and Campsen</w:t>
      </w:r>
    </w:p>
    <w:p w:rsidR="00100C1F" w:rsidRDefault="00100C1F" w:rsidP="00100C1F">
      <w:pPr>
        <w:widowControl w:val="0"/>
        <w:jc w:val="left"/>
      </w:pPr>
      <w:r>
        <w:t>Document Path: l:\council\bills\ggs\22068zw11.docx</w:t>
      </w:r>
    </w:p>
    <w:p w:rsidR="00100C1F" w:rsidRDefault="00100C1F" w:rsidP="00100C1F">
      <w:pPr>
        <w:widowControl w:val="0"/>
        <w:jc w:val="left"/>
      </w:pPr>
    </w:p>
    <w:p w:rsidR="00100C1F" w:rsidRDefault="00100C1F" w:rsidP="00100C1F">
      <w:pPr>
        <w:widowControl w:val="0"/>
        <w:jc w:val="left"/>
      </w:pPr>
      <w:r>
        <w:t>Introduced in the Senate on March 30, 2011</w:t>
      </w:r>
    </w:p>
    <w:p w:rsidR="00100C1F" w:rsidRDefault="00100C1F" w:rsidP="00100C1F">
      <w:pPr>
        <w:widowControl w:val="0"/>
        <w:jc w:val="left"/>
      </w:pPr>
      <w:r>
        <w:t xml:space="preserve">Currently residing in the Senate Committee on </w:t>
      </w:r>
      <w:r w:rsidRPr="00100C1F">
        <w:rPr>
          <w:b/>
        </w:rPr>
        <w:t>Finance</w:t>
      </w:r>
    </w:p>
    <w:p w:rsidR="00100C1F" w:rsidRDefault="00100C1F" w:rsidP="00100C1F">
      <w:pPr>
        <w:widowControl w:val="0"/>
        <w:jc w:val="left"/>
      </w:pPr>
    </w:p>
    <w:p w:rsidR="00100C1F" w:rsidRDefault="00100C1F" w:rsidP="00100C1F">
      <w:pPr>
        <w:widowControl w:val="0"/>
        <w:jc w:val="left"/>
      </w:pPr>
      <w:r>
        <w:t xml:space="preserve">Summary: </w:t>
      </w:r>
      <w:r w:rsidR="00315941">
        <w:t>Business license fees</w:t>
      </w:r>
    </w:p>
    <w:p w:rsidR="00100C1F" w:rsidRDefault="00100C1F" w:rsidP="00100C1F">
      <w:pPr>
        <w:widowControl w:val="0"/>
        <w:jc w:val="left"/>
      </w:pPr>
    </w:p>
    <w:p w:rsidR="00100C1F" w:rsidRDefault="00100C1F" w:rsidP="00100C1F">
      <w:pPr>
        <w:widowControl w:val="0"/>
        <w:jc w:val="left"/>
      </w:pPr>
    </w:p>
    <w:p w:rsidR="00100C1F" w:rsidRDefault="00100C1F" w:rsidP="00100C1F">
      <w:pPr>
        <w:widowControl w:val="0"/>
        <w:tabs>
          <w:tab w:val="center" w:pos="590"/>
          <w:tab w:val="center" w:pos="1440"/>
          <w:tab w:val="left" w:pos="1872"/>
          <w:tab w:val="left" w:pos="9187"/>
        </w:tabs>
        <w:jc w:val="left"/>
      </w:pPr>
      <w:r w:rsidRPr="00100C1F">
        <w:rPr>
          <w:b/>
        </w:rPr>
        <w:t>HISTORY OF LEGISLATIVE ACTIONS</w:t>
      </w:r>
    </w:p>
    <w:p w:rsidR="00100C1F" w:rsidRDefault="00100C1F" w:rsidP="00100C1F">
      <w:pPr>
        <w:widowControl w:val="0"/>
        <w:tabs>
          <w:tab w:val="center" w:pos="590"/>
          <w:tab w:val="center" w:pos="1440"/>
          <w:tab w:val="left" w:pos="1872"/>
          <w:tab w:val="left" w:pos="9187"/>
        </w:tabs>
        <w:jc w:val="left"/>
      </w:pPr>
    </w:p>
    <w:p w:rsidR="00100C1F" w:rsidRPr="00100C1F" w:rsidRDefault="00100C1F" w:rsidP="00100C1F">
      <w:pPr>
        <w:widowControl w:val="0"/>
        <w:tabs>
          <w:tab w:val="center" w:pos="590"/>
          <w:tab w:val="center" w:pos="1440"/>
          <w:tab w:val="left" w:pos="1872"/>
          <w:tab w:val="left" w:pos="9187"/>
        </w:tabs>
        <w:jc w:val="left"/>
      </w:pPr>
      <w:r w:rsidRPr="00100C1F">
        <w:rPr>
          <w:u w:val="single"/>
        </w:rPr>
        <w:tab/>
        <w:t>Date</w:t>
      </w:r>
      <w:r w:rsidRPr="00100C1F">
        <w:rPr>
          <w:u w:val="single"/>
        </w:rPr>
        <w:tab/>
        <w:t>Body</w:t>
      </w:r>
      <w:r w:rsidRPr="00100C1F">
        <w:rPr>
          <w:u w:val="single"/>
        </w:rPr>
        <w:tab/>
        <w:t>Action Description with journal page number</w:t>
      </w:r>
      <w:r w:rsidRPr="00100C1F">
        <w:rPr>
          <w:u w:val="single"/>
        </w:rPr>
        <w:tab/>
      </w:r>
    </w:p>
    <w:p w:rsidR="00D1291B" w:rsidRDefault="00D1291B" w:rsidP="00D1291B">
      <w:pPr>
        <w:widowControl w:val="0"/>
        <w:tabs>
          <w:tab w:val="right" w:pos="1008"/>
          <w:tab w:val="left" w:pos="1152"/>
          <w:tab w:val="left" w:pos="1872"/>
          <w:tab w:val="left" w:pos="9187"/>
        </w:tabs>
        <w:ind w:left="2088" w:hanging="2088"/>
        <w:jc w:val="left"/>
      </w:pPr>
      <w:r>
        <w:tab/>
        <w:t>3/30/2011</w:t>
      </w:r>
      <w:r>
        <w:tab/>
        <w:t>Senate</w:t>
      </w:r>
      <w:r>
        <w:tab/>
      </w:r>
      <w:r w:rsidRPr="00D50649">
        <w:t>Introduced and read first time (</w:t>
      </w:r>
      <w:hyperlink r:id="rId7" w:history="1">
        <w:r w:rsidRPr="00D50649">
          <w:rPr>
            <w:rStyle w:val="Hyperlink"/>
          </w:rPr>
          <w:t>Senate Journal</w:t>
        </w:r>
        <w:r w:rsidRPr="00D50649">
          <w:rPr>
            <w:rStyle w:val="Hyperlink"/>
          </w:rPr>
          <w:noBreakHyphen/>
          <w:t>page 23</w:t>
        </w:r>
      </w:hyperlink>
      <w:r w:rsidRPr="00D50649">
        <w:t>)</w:t>
      </w:r>
    </w:p>
    <w:p w:rsidR="00D1291B" w:rsidRDefault="00D1291B" w:rsidP="00D1291B">
      <w:pPr>
        <w:widowControl w:val="0"/>
        <w:tabs>
          <w:tab w:val="right" w:pos="1008"/>
          <w:tab w:val="left" w:pos="1152"/>
          <w:tab w:val="left" w:pos="1872"/>
          <w:tab w:val="left" w:pos="9187"/>
        </w:tabs>
        <w:ind w:left="2088" w:hanging="2088"/>
        <w:jc w:val="left"/>
      </w:pPr>
      <w:r>
        <w:tab/>
        <w:t>3/30/2011</w:t>
      </w:r>
      <w:r>
        <w:tab/>
        <w:t>Senate</w:t>
      </w:r>
      <w:r>
        <w:tab/>
      </w:r>
      <w:r w:rsidRPr="00D50649">
        <w:t>R</w:t>
      </w:r>
      <w:r>
        <w:t xml:space="preserve">eferred to Committee on </w:t>
      </w:r>
      <w:r w:rsidRPr="00D50649">
        <w:rPr>
          <w:b/>
        </w:rPr>
        <w:t>Finance</w:t>
      </w:r>
      <w:r>
        <w:t xml:space="preserve"> </w:t>
      </w:r>
      <w:r w:rsidRPr="00D50649">
        <w:t>(</w:t>
      </w:r>
      <w:hyperlink r:id="rId8" w:history="1">
        <w:r w:rsidRPr="00D50649">
          <w:rPr>
            <w:rStyle w:val="Hyperlink"/>
          </w:rPr>
          <w:t>Senate Journal</w:t>
        </w:r>
        <w:r w:rsidRPr="00D50649">
          <w:rPr>
            <w:rStyle w:val="Hyperlink"/>
          </w:rPr>
          <w:noBreakHyphen/>
          <w:t>page 23</w:t>
        </w:r>
      </w:hyperlink>
      <w:r w:rsidRPr="00D50649">
        <w:t>)</w:t>
      </w:r>
    </w:p>
    <w:p w:rsidR="00D1291B" w:rsidRDefault="00D1291B" w:rsidP="00D1291B">
      <w:pPr>
        <w:widowControl w:val="0"/>
        <w:tabs>
          <w:tab w:val="right" w:pos="1008"/>
          <w:tab w:val="left" w:pos="1152"/>
          <w:tab w:val="left" w:pos="1872"/>
          <w:tab w:val="left" w:pos="9187"/>
        </w:tabs>
        <w:ind w:left="2088" w:hanging="2088"/>
        <w:jc w:val="left"/>
      </w:pPr>
    </w:p>
    <w:p w:rsidR="00100C1F" w:rsidRPr="00100C1F" w:rsidRDefault="00100C1F" w:rsidP="00100C1F">
      <w:pPr>
        <w:widowControl w:val="0"/>
        <w:tabs>
          <w:tab w:val="right" w:pos="1008"/>
          <w:tab w:val="left" w:pos="1152"/>
          <w:tab w:val="left" w:pos="1872"/>
          <w:tab w:val="left" w:pos="9187"/>
        </w:tabs>
        <w:ind w:left="2088" w:hanging="2088"/>
        <w:jc w:val="left"/>
      </w:pPr>
    </w:p>
    <w:p w:rsidR="00100C1F" w:rsidRDefault="00100C1F" w:rsidP="00100C1F">
      <w:pPr>
        <w:widowControl w:val="0"/>
        <w:jc w:val="left"/>
      </w:pPr>
      <w:r w:rsidRPr="00100C1F">
        <w:rPr>
          <w:b/>
        </w:rPr>
        <w:t>VERSIONS OF THIS BILL</w:t>
      </w:r>
    </w:p>
    <w:p w:rsidR="00100C1F" w:rsidRDefault="00100C1F" w:rsidP="00100C1F">
      <w:pPr>
        <w:widowControl w:val="0"/>
        <w:jc w:val="left"/>
      </w:pPr>
    </w:p>
    <w:p w:rsidR="00100C1F" w:rsidRDefault="00F67AA8" w:rsidP="00100C1F">
      <w:pPr>
        <w:widowControl w:val="0"/>
        <w:jc w:val="left"/>
      </w:pPr>
      <w:hyperlink r:id="rId9" w:history="1">
        <w:r w:rsidR="00100C1F">
          <w:rPr>
            <w:rStyle w:val="Hyperlink"/>
          </w:rPr>
          <w:t>3/30/2011</w:t>
        </w:r>
      </w:hyperlink>
    </w:p>
    <w:p w:rsidR="00100C1F" w:rsidRDefault="00100C1F" w:rsidP="00100C1F"/>
    <w:p w:rsidR="00100C1F" w:rsidRDefault="00100C1F" w:rsidP="00100C1F">
      <w:pPr>
        <w:sectPr w:rsidR="00100C1F" w:rsidSect="00100C1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Pr="00C86EC3"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6EC3">
        <w:rPr>
          <w:color w:val="000000" w:themeColor="text1"/>
          <w:u w:color="000000" w:themeColor="text1"/>
        </w:rPr>
        <w:t>TO AMEND THE CODE OF LAWS OF SOUTH CAROLINA, 1976, BY ADDING SECTION 6</w:t>
      </w:r>
      <w:r>
        <w:rPr>
          <w:color w:val="000000" w:themeColor="text1"/>
          <w:u w:color="000000" w:themeColor="text1"/>
        </w:rPr>
        <w:noBreakHyphen/>
      </w:r>
      <w:r w:rsidRPr="00C86EC3">
        <w:rPr>
          <w:color w:val="000000" w:themeColor="text1"/>
          <w:u w:color="000000" w:themeColor="text1"/>
        </w:rPr>
        <w:t>1</w:t>
      </w:r>
      <w:r>
        <w:rPr>
          <w:color w:val="000000" w:themeColor="text1"/>
          <w:u w:color="000000" w:themeColor="text1"/>
        </w:rPr>
        <w:noBreakHyphen/>
      </w:r>
      <w:r w:rsidRPr="00C86EC3">
        <w:rPr>
          <w:color w:val="000000" w:themeColor="text1"/>
          <w:u w:color="000000" w:themeColor="text1"/>
        </w:rPr>
        <w:t xml:space="preserve">180 SO AS TO REQUIRE LOCAL GOVERNING BODIES TO ASSESS AND COLLECT BUSINESS LICENSE FEES </w:t>
      </w:r>
      <w:r>
        <w:rPr>
          <w:color w:val="000000" w:themeColor="text1"/>
          <w:u w:color="000000" w:themeColor="text1"/>
        </w:rPr>
        <w:t xml:space="preserve">ANNUALLY </w:t>
      </w:r>
      <w:r w:rsidRPr="00C86EC3">
        <w:rPr>
          <w:color w:val="000000" w:themeColor="text1"/>
          <w:u w:color="000000" w:themeColor="text1"/>
        </w:rPr>
        <w:t>ON A CALENDAR YEAR BASIS.</w:t>
      </w:r>
    </w:p>
    <w:p w:rsidR="00EF4AD7" w:rsidRDefault="00EF4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AD7" w:rsidRDefault="00EF4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D7" w:rsidRDefault="00EF4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Pr="00C86EC3"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EC3">
        <w:rPr>
          <w:color w:val="000000" w:themeColor="text1"/>
          <w:u w:color="000000" w:themeColor="text1"/>
        </w:rPr>
        <w:t>SECTION</w:t>
      </w:r>
      <w:r>
        <w:rPr>
          <w:color w:val="000000" w:themeColor="text1"/>
          <w:u w:color="000000" w:themeColor="text1"/>
        </w:rPr>
        <w:tab/>
      </w:r>
      <w:r w:rsidRPr="00C86EC3">
        <w:rPr>
          <w:color w:val="000000" w:themeColor="text1"/>
          <w:u w:color="000000" w:themeColor="text1"/>
        </w:rPr>
        <w:t>1.</w:t>
      </w:r>
      <w:r>
        <w:rPr>
          <w:color w:val="000000" w:themeColor="text1"/>
          <w:u w:color="000000" w:themeColor="text1"/>
        </w:rPr>
        <w:tab/>
      </w:r>
      <w:r w:rsidRPr="00C86EC3">
        <w:rPr>
          <w:color w:val="000000" w:themeColor="text1"/>
          <w:u w:color="000000" w:themeColor="text1"/>
        </w:rPr>
        <w:t>Article 1, Chapter 1, Title 6 of the 1976 Code is amended by adding:</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Pr="00C86EC3"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EC3">
        <w:rPr>
          <w:color w:val="000000" w:themeColor="text1"/>
          <w:u w:color="000000" w:themeColor="text1"/>
        </w:rPr>
        <w:tab/>
        <w:t>“Section 6</w:t>
      </w:r>
      <w:r>
        <w:rPr>
          <w:color w:val="000000" w:themeColor="text1"/>
          <w:u w:color="000000" w:themeColor="text1"/>
        </w:rPr>
        <w:noBreakHyphen/>
      </w:r>
      <w:r w:rsidRPr="00C86EC3">
        <w:rPr>
          <w:color w:val="000000" w:themeColor="text1"/>
          <w:u w:color="000000" w:themeColor="text1"/>
        </w:rPr>
        <w:t>1</w:t>
      </w:r>
      <w:r>
        <w:rPr>
          <w:color w:val="000000" w:themeColor="text1"/>
          <w:u w:color="000000" w:themeColor="text1"/>
        </w:rPr>
        <w:noBreakHyphen/>
        <w:t>180.</w:t>
      </w:r>
      <w:r>
        <w:rPr>
          <w:color w:val="000000" w:themeColor="text1"/>
          <w:u w:color="000000" w:themeColor="text1"/>
        </w:rPr>
        <w:tab/>
      </w:r>
      <w:r w:rsidRPr="00C86EC3">
        <w:rPr>
          <w:color w:val="000000" w:themeColor="text1"/>
          <w:u w:color="000000" w:themeColor="text1"/>
        </w:rPr>
        <w:t xml:space="preserve">Notwithstanding another provision of law, after December 31, 2011, all local business license fees charged by local governing bodies for doing business within an incorporated area or an unincorporated area of a county in this State must be assessed and collected </w:t>
      </w:r>
      <w:r>
        <w:rPr>
          <w:color w:val="000000" w:themeColor="text1"/>
          <w:u w:color="000000" w:themeColor="text1"/>
        </w:rPr>
        <w:t xml:space="preserve">annually </w:t>
      </w:r>
      <w:r w:rsidRPr="00C86EC3">
        <w:rPr>
          <w:color w:val="000000" w:themeColor="text1"/>
          <w:u w:color="000000" w:themeColor="text1"/>
        </w:rPr>
        <w:t>on a calendar year basis.”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58BF" w:rsidRDefault="0010776B" w:rsidP="0079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58BF" w:rsidRDefault="005558BF" w:rsidP="00100C1F">
      <w:pPr>
        <w:suppressAutoHyphens/>
      </w:pPr>
    </w:p>
    <w:sectPr w:rsidR="005558BF" w:rsidSect="00100C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AD7" w:rsidRDefault="00EF4AD7" w:rsidP="009F0C77">
      <w:r>
        <w:separator/>
      </w:r>
    </w:p>
  </w:endnote>
  <w:endnote w:type="continuationSeparator" w:id="0">
    <w:p w:rsidR="00EF4AD7" w:rsidRDefault="00EF4A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1DE10F-B21A-4483-BAD6-EC26A7D1005A}"/>
    <w:embedBold r:id="rId2" w:fontKey="{F01BD951-F236-46D1-86CA-10253907E2AA}"/>
  </w:font>
  <w:font w:name="Calibri">
    <w:panose1 w:val="020F0502020204030204"/>
    <w:charset w:val="00"/>
    <w:family w:val="swiss"/>
    <w:pitch w:val="variable"/>
    <w:sig w:usb0="E10002FF" w:usb1="4000ACFF" w:usb2="00000009" w:usb3="00000000" w:csb0="0000019F" w:csb1="00000000"/>
    <w:embedRegular r:id="rId3" w:fontKey="{C913537C-4F5D-464D-A64E-FB436707D555}"/>
  </w:font>
  <w:font w:name="Cambria">
    <w:panose1 w:val="02040503050406030204"/>
    <w:charset w:val="00"/>
    <w:family w:val="roman"/>
    <w:pitch w:val="variable"/>
    <w:sig w:usb0="E00002FF" w:usb1="400004FF" w:usb2="00000000" w:usb3="00000000" w:csb0="0000019F" w:csb1="00000000"/>
    <w:embedRegular r:id="rId4" w:fontKey="{F6293795-AD4B-4127-A200-CEEEE52D0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C1F" w:rsidRPr="005558BF" w:rsidRDefault="00100C1F" w:rsidP="005558BF">
    <w:pPr>
      <w:pStyle w:val="Footer"/>
      <w:tabs>
        <w:tab w:val="clear" w:pos="4680"/>
        <w:tab w:val="clear" w:pos="9360"/>
        <w:tab w:val="center" w:pos="2995"/>
      </w:tabs>
      <w:spacing w:before="120"/>
    </w:pPr>
    <w:r>
      <w:t>[756]</w:t>
    </w:r>
    <w:r>
      <w:tab/>
    </w:r>
    <w:r w:rsidR="00F67AA8">
      <w:fldChar w:fldCharType="begin"/>
    </w:r>
    <w:r w:rsidR="00F67AA8">
      <w:instrText xml:space="preserve"> PAGE  \* MERGEFORMAT </w:instrText>
    </w:r>
    <w:r w:rsidR="00F67AA8">
      <w:fldChar w:fldCharType="separate"/>
    </w:r>
    <w:r w:rsidR="00F67AA8">
      <w:rPr>
        <w:noProof/>
      </w:rPr>
      <w:t>1</w:t>
    </w:r>
    <w:r w:rsidR="00F67A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AD7" w:rsidRDefault="00EF4AD7" w:rsidP="009F0C77">
      <w:r>
        <w:separator/>
      </w:r>
    </w:p>
  </w:footnote>
  <w:footnote w:type="continuationSeparator" w:id="0">
    <w:p w:rsidR="00EF4AD7" w:rsidRDefault="00EF4A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068ZW11"/>
    <w:docVar w:name="CoverBillType" w:val="b"/>
    <w:docVar w:name="docpath" w:val="L:\Council\bills\GGS\22068ZW11.DOCX"/>
    <w:docVar w:name="dvBillNumber" w:val="756"/>
    <w:docVar w:name="dvBillNumberPrefix" w:val="S. "/>
    <w:docVar w:name="dvOriginalBody" w:val="Senate"/>
    <w:docVar w:name="dvSteno" w:val="GGS"/>
    <w:docVar w:name="NameofBody" w:val="s"/>
    <w:docVar w:name="vgroup2" w:val="Council"/>
  </w:docVars>
  <w:rsids>
    <w:rsidRoot w:val="001B18BF"/>
    <w:rsid w:val="00026C9A"/>
    <w:rsid w:val="000965A1"/>
    <w:rsid w:val="000A6D89"/>
    <w:rsid w:val="000E1785"/>
    <w:rsid w:val="000E6CCE"/>
    <w:rsid w:val="000F4F38"/>
    <w:rsid w:val="00100C1F"/>
    <w:rsid w:val="001023A4"/>
    <w:rsid w:val="0010776B"/>
    <w:rsid w:val="00133E66"/>
    <w:rsid w:val="00134ACF"/>
    <w:rsid w:val="00144E15"/>
    <w:rsid w:val="001A4A62"/>
    <w:rsid w:val="001A681E"/>
    <w:rsid w:val="001B18BF"/>
    <w:rsid w:val="001D08F2"/>
    <w:rsid w:val="002037CA"/>
    <w:rsid w:val="002047A2"/>
    <w:rsid w:val="002321B6"/>
    <w:rsid w:val="0023696B"/>
    <w:rsid w:val="00250676"/>
    <w:rsid w:val="00250967"/>
    <w:rsid w:val="002759C5"/>
    <w:rsid w:val="00277DEE"/>
    <w:rsid w:val="00280D88"/>
    <w:rsid w:val="00294ABE"/>
    <w:rsid w:val="002A3EB4"/>
    <w:rsid w:val="002C1638"/>
    <w:rsid w:val="00315941"/>
    <w:rsid w:val="00325348"/>
    <w:rsid w:val="00343ACA"/>
    <w:rsid w:val="00393551"/>
    <w:rsid w:val="00393688"/>
    <w:rsid w:val="003D411E"/>
    <w:rsid w:val="003E3C1E"/>
    <w:rsid w:val="003E6148"/>
    <w:rsid w:val="003F300A"/>
    <w:rsid w:val="00400EAA"/>
    <w:rsid w:val="0041760A"/>
    <w:rsid w:val="004809EE"/>
    <w:rsid w:val="004836FD"/>
    <w:rsid w:val="004D1C65"/>
    <w:rsid w:val="004E439A"/>
    <w:rsid w:val="00511EE9"/>
    <w:rsid w:val="00521E00"/>
    <w:rsid w:val="00534CA9"/>
    <w:rsid w:val="005558BF"/>
    <w:rsid w:val="00577C6C"/>
    <w:rsid w:val="0058501B"/>
    <w:rsid w:val="005C65B3"/>
    <w:rsid w:val="006215AA"/>
    <w:rsid w:val="006340D9"/>
    <w:rsid w:val="00643B8E"/>
    <w:rsid w:val="00665EBC"/>
    <w:rsid w:val="0069470D"/>
    <w:rsid w:val="006A476C"/>
    <w:rsid w:val="006B2DFD"/>
    <w:rsid w:val="006C6A93"/>
    <w:rsid w:val="006E02F9"/>
    <w:rsid w:val="00753C04"/>
    <w:rsid w:val="00756946"/>
    <w:rsid w:val="00757F80"/>
    <w:rsid w:val="00771EEC"/>
    <w:rsid w:val="00786819"/>
    <w:rsid w:val="00797FB7"/>
    <w:rsid w:val="007A325A"/>
    <w:rsid w:val="007F1523"/>
    <w:rsid w:val="007F509E"/>
    <w:rsid w:val="007F5799"/>
    <w:rsid w:val="007F6947"/>
    <w:rsid w:val="0081225E"/>
    <w:rsid w:val="00872729"/>
    <w:rsid w:val="008F4429"/>
    <w:rsid w:val="009352BB"/>
    <w:rsid w:val="00967876"/>
    <w:rsid w:val="00990668"/>
    <w:rsid w:val="009F0C77"/>
    <w:rsid w:val="009F4DD1"/>
    <w:rsid w:val="00A64E80"/>
    <w:rsid w:val="00A741D9"/>
    <w:rsid w:val="00A9741D"/>
    <w:rsid w:val="00AD4B17"/>
    <w:rsid w:val="00AF0690"/>
    <w:rsid w:val="00B26FA6"/>
    <w:rsid w:val="00B741CB"/>
    <w:rsid w:val="00B76020"/>
    <w:rsid w:val="00B934F3"/>
    <w:rsid w:val="00BB6347"/>
    <w:rsid w:val="00BD2134"/>
    <w:rsid w:val="00C038D8"/>
    <w:rsid w:val="00C045DD"/>
    <w:rsid w:val="00C3136F"/>
    <w:rsid w:val="00C3483A"/>
    <w:rsid w:val="00C74E9D"/>
    <w:rsid w:val="00C82FD3"/>
    <w:rsid w:val="00CA121E"/>
    <w:rsid w:val="00CC6B7B"/>
    <w:rsid w:val="00CD3619"/>
    <w:rsid w:val="00CF4447"/>
    <w:rsid w:val="00D1291B"/>
    <w:rsid w:val="00D405E7"/>
    <w:rsid w:val="00D41D56"/>
    <w:rsid w:val="00D6260D"/>
    <w:rsid w:val="00D6662B"/>
    <w:rsid w:val="00D75DCF"/>
    <w:rsid w:val="00D95E2F"/>
    <w:rsid w:val="00D970A9"/>
    <w:rsid w:val="00DB3AC0"/>
    <w:rsid w:val="00DE68F0"/>
    <w:rsid w:val="00DF3845"/>
    <w:rsid w:val="00DF7E17"/>
    <w:rsid w:val="00EB00A2"/>
    <w:rsid w:val="00EB1BF3"/>
    <w:rsid w:val="00EF3EEE"/>
    <w:rsid w:val="00EF4AD7"/>
    <w:rsid w:val="00F149A7"/>
    <w:rsid w:val="00F50BAF"/>
    <w:rsid w:val="00F52C10"/>
    <w:rsid w:val="00F67AA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B18AAA-5853-4D7B-8FA2-50BDAEC0D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00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0-11.docx" TargetMode="Externa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56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A07D4-FF47-4175-8577-4A317841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212</Words>
  <Characters>1167</Characters>
  <Application>Microsoft Office Word</Application>
  <DocSecurity>4</DocSecurity>
  <Lines>59</Lines>
  <Paragraphs>23</Paragraphs>
  <ScaleCrop>false</ScaleCrop>
  <Company> </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756: Business license fees - South Carolina Legislature Online</dc:title>
  <dc:subject/>
  <dc:creator>GloriaShackelford</dc:creator>
  <cp:keywords/>
  <dc:description/>
  <cp:lastModifiedBy>N Cumfer</cp:lastModifiedBy>
  <cp:revision>2</cp:revision>
  <dcterms:created xsi:type="dcterms:W3CDTF">2014-11-21T20:52:00Z</dcterms:created>
  <dcterms:modified xsi:type="dcterms:W3CDTF">2014-11-21T20:52:00Z</dcterms:modified>
</cp:coreProperties>
</file>