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106C" w:rsidRDefault="001D106C" w:rsidP="001D106C">
      <w:pPr>
        <w:widowControl w:val="0"/>
        <w:jc w:val="center"/>
      </w:pPr>
      <w:bookmarkStart w:id="0" w:name="_GoBack"/>
      <w:bookmarkEnd w:id="0"/>
      <w:r w:rsidRPr="001D106C">
        <w:rPr>
          <w:b/>
        </w:rPr>
        <w:t>South Carolina General Assembly</w:t>
      </w:r>
    </w:p>
    <w:p w:rsidR="001D106C" w:rsidRDefault="001D106C" w:rsidP="001D106C">
      <w:pPr>
        <w:widowControl w:val="0"/>
        <w:jc w:val="center"/>
      </w:pPr>
      <w:r>
        <w:t>119th Session, 2011-2012</w:t>
      </w:r>
    </w:p>
    <w:p w:rsidR="001D106C" w:rsidRDefault="001D106C" w:rsidP="001D106C">
      <w:pPr>
        <w:widowControl w:val="0"/>
      </w:pPr>
    </w:p>
    <w:p w:rsidR="001D106C" w:rsidRDefault="001D106C" w:rsidP="001D106C">
      <w:pPr>
        <w:widowControl w:val="0"/>
        <w:rPr>
          <w:b/>
        </w:rPr>
      </w:pPr>
      <w:r w:rsidRPr="001D106C">
        <w:rPr>
          <w:b/>
        </w:rPr>
        <w:t>S.</w:t>
      </w:r>
      <w:r>
        <w:rPr>
          <w:b/>
        </w:rPr>
        <w:t xml:space="preserve"> </w:t>
      </w:r>
      <w:r w:rsidRPr="001D106C">
        <w:rPr>
          <w:b/>
        </w:rPr>
        <w:t>787</w:t>
      </w:r>
    </w:p>
    <w:p w:rsidR="001D106C" w:rsidRDefault="001D106C" w:rsidP="001D106C">
      <w:pPr>
        <w:widowControl w:val="0"/>
        <w:rPr>
          <w:b/>
        </w:rPr>
      </w:pPr>
    </w:p>
    <w:p w:rsidR="001D106C" w:rsidRDefault="001D106C" w:rsidP="001D106C">
      <w:pPr>
        <w:widowControl w:val="0"/>
      </w:pPr>
      <w:r w:rsidRPr="001D106C">
        <w:rPr>
          <w:b/>
        </w:rPr>
        <w:t>STATUS INFORMATION</w:t>
      </w:r>
    </w:p>
    <w:p w:rsidR="001D106C" w:rsidRDefault="001D106C" w:rsidP="001D106C">
      <w:pPr>
        <w:widowControl w:val="0"/>
      </w:pPr>
    </w:p>
    <w:p w:rsidR="001D106C" w:rsidRDefault="001D106C" w:rsidP="001D106C">
      <w:pPr>
        <w:widowControl w:val="0"/>
      </w:pPr>
      <w:r>
        <w:t>General Bill</w:t>
      </w:r>
    </w:p>
    <w:p w:rsidR="001D106C" w:rsidRDefault="001D106C" w:rsidP="001D106C">
      <w:pPr>
        <w:widowControl w:val="0"/>
      </w:pPr>
      <w:r>
        <w:t>Sponsors: Senators Verdin and Cromer</w:t>
      </w:r>
    </w:p>
    <w:p w:rsidR="001D106C" w:rsidRDefault="001D106C" w:rsidP="001D106C">
      <w:pPr>
        <w:widowControl w:val="0"/>
      </w:pPr>
      <w:r>
        <w:t>Document Path: l:\s-res\dbv\020quai.rem.dbv.docx</w:t>
      </w:r>
    </w:p>
    <w:p w:rsidR="001D106C" w:rsidRDefault="001D106C" w:rsidP="001D106C">
      <w:pPr>
        <w:widowControl w:val="0"/>
      </w:pPr>
    </w:p>
    <w:p w:rsidR="004D57AB" w:rsidRDefault="004D57AB" w:rsidP="001D106C">
      <w:pPr>
        <w:widowControl w:val="0"/>
      </w:pPr>
      <w:r>
        <w:t>Introduced in the Senate on April 7, 2011</w:t>
      </w:r>
    </w:p>
    <w:p w:rsidR="004D57AB" w:rsidRDefault="004D57AB" w:rsidP="001D106C">
      <w:pPr>
        <w:widowControl w:val="0"/>
      </w:pPr>
      <w:r>
        <w:t>Currently residing in the Senate</w:t>
      </w:r>
    </w:p>
    <w:p w:rsidR="004D57AB" w:rsidRDefault="004D57AB" w:rsidP="001D106C">
      <w:pPr>
        <w:widowControl w:val="0"/>
      </w:pPr>
    </w:p>
    <w:p w:rsidR="001D106C" w:rsidRDefault="001D106C" w:rsidP="001D106C">
      <w:pPr>
        <w:widowControl w:val="0"/>
      </w:pPr>
      <w:r>
        <w:t xml:space="preserve">Summary: </w:t>
      </w:r>
      <w:r w:rsidR="004911A0">
        <w:t>Feeding of quail</w:t>
      </w:r>
    </w:p>
    <w:p w:rsidR="001D106C" w:rsidRDefault="001D106C" w:rsidP="001D106C">
      <w:pPr>
        <w:widowControl w:val="0"/>
      </w:pPr>
    </w:p>
    <w:p w:rsidR="001D106C" w:rsidRDefault="001D106C" w:rsidP="001D106C">
      <w:pPr>
        <w:widowControl w:val="0"/>
      </w:pPr>
    </w:p>
    <w:p w:rsidR="001D106C" w:rsidRDefault="001D106C" w:rsidP="001D106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D106C">
        <w:rPr>
          <w:b/>
        </w:rPr>
        <w:t>HISTORY OF LEGISLATIVE ACTIONS</w:t>
      </w:r>
    </w:p>
    <w:p w:rsidR="001D106C" w:rsidRDefault="001D106C" w:rsidP="001D106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1D106C" w:rsidRPr="001D106C" w:rsidRDefault="001D106C" w:rsidP="001D106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D106C">
        <w:rPr>
          <w:u w:val="single"/>
        </w:rPr>
        <w:tab/>
        <w:t>Date</w:t>
      </w:r>
      <w:r w:rsidRPr="001D106C">
        <w:rPr>
          <w:u w:val="single"/>
        </w:rPr>
        <w:tab/>
        <w:t>Body</w:t>
      </w:r>
      <w:r w:rsidRPr="001D106C">
        <w:rPr>
          <w:u w:val="single"/>
        </w:rPr>
        <w:tab/>
        <w:t>Action Description with journal page number</w:t>
      </w:r>
      <w:r w:rsidRPr="001D106C">
        <w:rPr>
          <w:u w:val="single"/>
        </w:rPr>
        <w:tab/>
      </w:r>
    </w:p>
    <w:p w:rsidR="00D655B3" w:rsidRDefault="00D655B3" w:rsidP="00D655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4/7/2011</w:t>
      </w:r>
      <w:r>
        <w:tab/>
        <w:t>Senate</w:t>
      </w:r>
      <w:r>
        <w:tab/>
      </w:r>
      <w:r w:rsidRPr="00374643">
        <w:t>Introduced and read first time (</w:t>
      </w:r>
      <w:hyperlink r:id="rId6" w:history="1">
        <w:r w:rsidRPr="00374643">
          <w:rPr>
            <w:rStyle w:val="Hyperlink"/>
          </w:rPr>
          <w:t>Senate Journal</w:t>
        </w:r>
        <w:r w:rsidRPr="00374643">
          <w:rPr>
            <w:rStyle w:val="Hyperlink"/>
          </w:rPr>
          <w:noBreakHyphen/>
          <w:t>page 6</w:t>
        </w:r>
      </w:hyperlink>
      <w:r w:rsidRPr="00374643">
        <w:t>)</w:t>
      </w:r>
    </w:p>
    <w:p w:rsidR="00D655B3" w:rsidRDefault="00D655B3" w:rsidP="00D655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4/7/2011</w:t>
      </w:r>
      <w:r>
        <w:tab/>
        <w:t>Senate</w:t>
      </w:r>
      <w:r>
        <w:tab/>
      </w:r>
      <w:r w:rsidRPr="00374643">
        <w:t>Referred to Commi</w:t>
      </w:r>
      <w:r>
        <w:t xml:space="preserve">ttee on </w:t>
      </w:r>
      <w:r w:rsidRPr="00374643">
        <w:rPr>
          <w:b/>
        </w:rPr>
        <w:t>Fish, Game and Forestry</w:t>
      </w:r>
      <w:r>
        <w:t xml:space="preserve"> </w:t>
      </w:r>
      <w:r w:rsidRPr="00374643">
        <w:t>(</w:t>
      </w:r>
      <w:hyperlink r:id="rId7" w:history="1">
        <w:r w:rsidRPr="00374643">
          <w:rPr>
            <w:rStyle w:val="Hyperlink"/>
          </w:rPr>
          <w:t>Senate Journal</w:t>
        </w:r>
        <w:r w:rsidRPr="00374643">
          <w:rPr>
            <w:rStyle w:val="Hyperlink"/>
          </w:rPr>
          <w:noBreakHyphen/>
          <w:t>page 6</w:t>
        </w:r>
      </w:hyperlink>
      <w:r w:rsidRPr="00374643">
        <w:t>)</w:t>
      </w:r>
    </w:p>
    <w:p w:rsidR="00D655B3" w:rsidRDefault="00D655B3" w:rsidP="00D655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4/20/2011</w:t>
      </w:r>
      <w:r>
        <w:tab/>
        <w:t>Senate</w:t>
      </w:r>
      <w:r>
        <w:tab/>
      </w:r>
      <w:r w:rsidRPr="00374643">
        <w:t>Committee r</w:t>
      </w:r>
      <w:r>
        <w:t xml:space="preserve">eport: Favorable </w:t>
      </w:r>
      <w:r w:rsidRPr="00374643">
        <w:rPr>
          <w:b/>
        </w:rPr>
        <w:t>Fish, Game and Forestry</w:t>
      </w:r>
      <w:r w:rsidRPr="00374643">
        <w:t xml:space="preserve"> (</w:t>
      </w:r>
      <w:hyperlink r:id="rId8" w:history="1">
        <w:r w:rsidRPr="00374643">
          <w:rPr>
            <w:rStyle w:val="Hyperlink"/>
          </w:rPr>
          <w:t>Senate Journal</w:t>
        </w:r>
        <w:r w:rsidRPr="00374643">
          <w:rPr>
            <w:rStyle w:val="Hyperlink"/>
          </w:rPr>
          <w:noBreakHyphen/>
          <w:t>page 9</w:t>
        </w:r>
      </w:hyperlink>
      <w:r w:rsidRPr="00374643">
        <w:t>)</w:t>
      </w:r>
    </w:p>
    <w:p w:rsidR="00D655B3" w:rsidRDefault="00D655B3" w:rsidP="00D655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D106C" w:rsidRPr="001D106C" w:rsidRDefault="001D106C" w:rsidP="001D10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D106C" w:rsidRDefault="001D106C" w:rsidP="001D106C">
      <w:pPr>
        <w:widowControl w:val="0"/>
      </w:pPr>
      <w:r w:rsidRPr="001D106C">
        <w:rPr>
          <w:b/>
        </w:rPr>
        <w:t>VERSIONS OF THIS BILL</w:t>
      </w:r>
    </w:p>
    <w:p w:rsidR="001D106C" w:rsidRDefault="001D106C" w:rsidP="001D106C">
      <w:pPr>
        <w:widowControl w:val="0"/>
      </w:pPr>
    </w:p>
    <w:p w:rsidR="001D106C" w:rsidRDefault="00266C88" w:rsidP="001D106C">
      <w:pPr>
        <w:widowControl w:val="0"/>
      </w:pPr>
      <w:hyperlink r:id="rId9" w:history="1">
        <w:r w:rsidR="001D106C">
          <w:rPr>
            <w:rStyle w:val="Hyperlink"/>
          </w:rPr>
          <w:t>4/7/2011</w:t>
        </w:r>
      </w:hyperlink>
    </w:p>
    <w:p w:rsidR="005057FE" w:rsidRDefault="00266C88" w:rsidP="001D106C">
      <w:hyperlink r:id="rId10" w:history="1">
        <w:r w:rsidR="005057FE" w:rsidRPr="005057FE">
          <w:rPr>
            <w:rStyle w:val="Hyperlink"/>
          </w:rPr>
          <w:t>4/20/2011</w:t>
        </w:r>
      </w:hyperlink>
    </w:p>
    <w:p w:rsidR="001D106C" w:rsidRDefault="001D106C" w:rsidP="001D106C"/>
    <w:p w:rsidR="001D106C" w:rsidRDefault="001D106C" w:rsidP="001D106C">
      <w:pPr>
        <w:sectPr w:rsidR="001D106C" w:rsidSect="001D106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057FE" w:rsidRDefault="005057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COMMITTEE REPORT</w:t>
      </w:r>
    </w:p>
    <w:p w:rsidR="005057FE" w:rsidRDefault="005057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April 20, 2011</w:t>
      </w:r>
    </w:p>
    <w:p w:rsidR="005057FE" w:rsidRDefault="005057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057FE" w:rsidRPr="00B5561F" w:rsidRDefault="005057FE" w:rsidP="00B5561F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787</w:t>
      </w:r>
    </w:p>
    <w:p w:rsidR="005057FE" w:rsidRDefault="005057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057FE" w:rsidRDefault="005057FE" w:rsidP="00B556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181572">
        <w:t>Senators Verdin and Cromer</w:t>
      </w:r>
    </w:p>
    <w:p w:rsidR="005057FE" w:rsidRDefault="005057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057FE" w:rsidRDefault="005057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4/20/11--S.</w:t>
      </w:r>
    </w:p>
    <w:p w:rsidR="005057FE" w:rsidRDefault="005057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April 7, 2011.</w:t>
      </w:r>
    </w:p>
    <w:p w:rsidR="005057FE" w:rsidRPr="00B5561F" w:rsidRDefault="005057FE" w:rsidP="00B556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5057FE" w:rsidRDefault="005057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057FE" w:rsidRPr="00B5561F" w:rsidRDefault="005057FE" w:rsidP="00B556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FISH, GAME AND FORESTRY</w:t>
      </w:r>
    </w:p>
    <w:p w:rsidR="005057FE" w:rsidRDefault="005057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Bill (S. 787) to amend Article 1, Chapter 11, Title 50 of the 1976 Code, relating to protection of small game, by adding Section 50-11</w:t>
      </w:r>
      <w:r>
        <w:rPr>
          <w:rFonts w:eastAsia="Times New Roman"/>
        </w:rPr>
        <w:noBreakHyphen/>
        <w:t>190 to provide for, etc., respectfully</w:t>
      </w:r>
    </w:p>
    <w:p w:rsidR="005057FE" w:rsidRPr="00B5561F" w:rsidRDefault="005057FE" w:rsidP="00B556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5057FE" w:rsidRDefault="005057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5057FE" w:rsidRDefault="005057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057FE" w:rsidRDefault="005057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RONNIE W. CROMER for Committee.</w:t>
      </w:r>
    </w:p>
    <w:p w:rsidR="005057FE" w:rsidRPr="00B5561F" w:rsidRDefault="005057FE" w:rsidP="00B556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5057FE" w:rsidRDefault="005057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5057FE" w:rsidSect="00B5561F">
          <w:footerReference w:type="default" r:id="rId11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057FE" w:rsidRPr="00522CE0" w:rsidRDefault="005057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057FE" w:rsidRPr="00522CE0" w:rsidRDefault="005057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057FE" w:rsidRPr="00522CE0" w:rsidRDefault="005057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057FE" w:rsidRPr="00522CE0" w:rsidRDefault="005057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057FE" w:rsidRPr="00522CE0" w:rsidRDefault="005057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057FE" w:rsidRPr="00522CE0" w:rsidRDefault="005057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057FE" w:rsidRPr="00522CE0" w:rsidRDefault="005057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057FE" w:rsidRPr="00522CE0" w:rsidRDefault="005057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057FE" w:rsidRPr="008F023B" w:rsidRDefault="005057FE" w:rsidP="00B12B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/>
          <w:b/>
          <w:sz w:val="30"/>
          <w:szCs w:val="30"/>
        </w:rPr>
        <w:t>BILL</w:t>
      </w:r>
    </w:p>
    <w:p w:rsidR="005057FE" w:rsidRPr="00522CE0" w:rsidRDefault="005057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057FE" w:rsidRPr="00522CE0" w:rsidRDefault="005057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ARTICLE 1, CHAPTER 11, TITLE 50 OF THE 1976 CODE, RELATING TO PROTECTION OF SMALL GAME, BY ADDING SECTION 50-11</w:t>
      </w:r>
      <w:r>
        <w:rPr>
          <w:rFonts w:eastAsia="Times New Roman"/>
        </w:rPr>
        <w:noBreakHyphen/>
        <w:t>190 TO PROVIDE FOR THE FEEDING OF NATIVE QUAIL POPULATIONS BY PROPERTY OWNERS, LESSEES, OR THEIR DESIGNEES.</w:t>
      </w:r>
    </w:p>
    <w:p w:rsidR="005057FE" w:rsidRDefault="005057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5057FE" w:rsidRPr="00587E2A" w:rsidRDefault="005057FE" w:rsidP="007E2F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587E2A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5057FE" w:rsidRPr="00587E2A" w:rsidRDefault="005057FE" w:rsidP="007E2F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057FE" w:rsidRPr="00587E2A" w:rsidRDefault="005057FE" w:rsidP="007E2F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587E2A">
        <w:rPr>
          <w:color w:val="000000" w:themeColor="text1"/>
          <w:u w:color="000000" w:themeColor="text1"/>
        </w:rPr>
        <w:t>SECTION</w:t>
      </w:r>
      <w:r w:rsidRPr="00587E2A">
        <w:rPr>
          <w:color w:val="000000" w:themeColor="text1"/>
          <w:u w:color="000000" w:themeColor="text1"/>
        </w:rPr>
        <w:tab/>
        <w:t>1.</w:t>
      </w:r>
      <w:r w:rsidRPr="00587E2A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 xml:space="preserve">Article 1, </w:t>
      </w:r>
      <w:r w:rsidRPr="00587E2A">
        <w:rPr>
          <w:color w:val="000000" w:themeColor="text1"/>
          <w:u w:color="000000" w:themeColor="text1"/>
        </w:rPr>
        <w:t>Chapter 11, Title 50 of the 1976 Code is amended by adding:</w:t>
      </w:r>
    </w:p>
    <w:p w:rsidR="005057FE" w:rsidRPr="00587E2A" w:rsidRDefault="005057FE" w:rsidP="007E2F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057FE" w:rsidRPr="00587E2A" w:rsidRDefault="005057FE" w:rsidP="007E2F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587E2A">
        <w:rPr>
          <w:color w:val="000000" w:themeColor="text1"/>
          <w:u w:color="000000" w:themeColor="text1"/>
        </w:rPr>
        <w:tab/>
        <w:t>“Section 50</w:t>
      </w:r>
      <w:r w:rsidRPr="00587E2A">
        <w:rPr>
          <w:color w:val="000000" w:themeColor="text1"/>
          <w:u w:color="000000" w:themeColor="text1"/>
        </w:rPr>
        <w:noBreakHyphen/>
        <w:t>11</w:t>
      </w:r>
      <w:r w:rsidRPr="00587E2A">
        <w:rPr>
          <w:color w:val="000000" w:themeColor="text1"/>
          <w:u w:color="000000" w:themeColor="text1"/>
        </w:rPr>
        <w:noBreakHyphen/>
        <w:t>190.</w:t>
      </w:r>
      <w:r w:rsidRPr="00587E2A">
        <w:rPr>
          <w:color w:val="000000" w:themeColor="text1"/>
          <w:u w:color="000000" w:themeColor="text1"/>
        </w:rPr>
        <w:tab/>
        <w:t>(A)</w:t>
      </w:r>
      <w:r w:rsidRPr="00587E2A">
        <w:rPr>
          <w:color w:val="000000" w:themeColor="text1"/>
          <w:u w:color="000000" w:themeColor="text1"/>
        </w:rPr>
        <w:tab/>
        <w:t xml:space="preserve">Notwithstanding any other provision of law, property owners, lessees, or their designees may distribute up to one ounce of quail feed or nutrients per </w:t>
      </w:r>
      <w:r>
        <w:rPr>
          <w:color w:val="000000" w:themeColor="text1"/>
          <w:u w:color="000000" w:themeColor="text1"/>
        </w:rPr>
        <w:t>square foot</w:t>
      </w:r>
      <w:r w:rsidRPr="00587E2A">
        <w:rPr>
          <w:color w:val="000000" w:themeColor="text1"/>
          <w:u w:color="000000" w:themeColor="text1"/>
        </w:rPr>
        <w:t xml:space="preserve"> of land upon their property not more often than once every two weeks.</w:t>
      </w:r>
      <w:r w:rsidRPr="00587E2A">
        <w:rPr>
          <w:color w:val="000000" w:themeColor="text1"/>
          <w:u w:color="000000" w:themeColor="text1"/>
        </w:rPr>
        <w:cr/>
      </w:r>
      <w:r w:rsidRPr="00587E2A">
        <w:rPr>
          <w:color w:val="000000" w:themeColor="text1"/>
          <w:u w:color="000000" w:themeColor="text1"/>
        </w:rPr>
        <w:tab/>
        <w:t>(B)</w:t>
      </w:r>
      <w:r w:rsidRPr="00587E2A">
        <w:rPr>
          <w:color w:val="000000" w:themeColor="text1"/>
          <w:u w:color="000000" w:themeColor="text1"/>
        </w:rPr>
        <w:tab/>
        <w:t>The type of quail feed used and the method of distribution shall be left to the discretion of the property owner, lessee, or designee.</w:t>
      </w:r>
    </w:p>
    <w:p w:rsidR="005057FE" w:rsidRPr="00587E2A" w:rsidRDefault="005057FE" w:rsidP="007E2F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587E2A">
        <w:rPr>
          <w:color w:val="000000" w:themeColor="text1"/>
          <w:u w:color="000000" w:themeColor="text1"/>
        </w:rPr>
        <w:tab/>
        <w:t>(C)</w:t>
      </w:r>
      <w:r w:rsidRPr="00587E2A">
        <w:rPr>
          <w:color w:val="000000" w:themeColor="text1"/>
          <w:u w:color="000000" w:themeColor="text1"/>
        </w:rPr>
        <w:tab/>
        <w:t>The spreading of feed as defined by this section, to assist the natural quail populations</w:t>
      </w:r>
      <w:r>
        <w:rPr>
          <w:color w:val="000000" w:themeColor="text1"/>
          <w:u w:color="000000" w:themeColor="text1"/>
        </w:rPr>
        <w:t xml:space="preserve"> to remain healthy and vibrant, s</w:t>
      </w:r>
      <w:r w:rsidRPr="00587E2A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>all not be considered baiting.”</w:t>
      </w:r>
    </w:p>
    <w:p w:rsidR="005057FE" w:rsidRPr="00587E2A" w:rsidRDefault="005057FE" w:rsidP="007E2F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057FE" w:rsidRPr="007E2F7C" w:rsidRDefault="005057FE" w:rsidP="007E2F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587E2A">
        <w:rPr>
          <w:color w:val="000000" w:themeColor="text1"/>
          <w:u w:color="000000" w:themeColor="text1"/>
        </w:rPr>
        <w:t>SECTION</w:t>
      </w:r>
      <w:r w:rsidRPr="00587E2A">
        <w:rPr>
          <w:color w:val="000000" w:themeColor="text1"/>
          <w:u w:color="000000" w:themeColor="text1"/>
        </w:rPr>
        <w:tab/>
        <w:t>2.</w:t>
      </w:r>
      <w:r w:rsidRPr="00587E2A">
        <w:rPr>
          <w:color w:val="000000" w:themeColor="text1"/>
          <w:u w:color="000000" w:themeColor="text1"/>
        </w:rPr>
        <w:tab/>
        <w:t>This act takes effect upon approval by the Governor</w:t>
      </w:r>
      <w:r>
        <w:rPr>
          <w:rFonts w:eastAsia="Times New Roman"/>
        </w:rPr>
        <w:t>.</w:t>
      </w:r>
    </w:p>
    <w:p w:rsidR="005057FE" w:rsidRDefault="005057FE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B12B2B" w:rsidRDefault="00B12B2B" w:rsidP="005057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sectPr w:rsidR="00B12B2B" w:rsidSect="00B5561F">
      <w:footerReference w:type="default" r:id="rId12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52D6" w:rsidRDefault="00E252D6" w:rsidP="00522CE0">
      <w:r>
        <w:separator/>
      </w:r>
    </w:p>
  </w:endnote>
  <w:endnote w:type="continuationSeparator" w:id="0">
    <w:p w:rsidR="00E252D6" w:rsidRDefault="00E252D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A62FF93-FEF9-4442-AEB3-62AA1FA18A33}"/>
    <w:embedBold r:id="rId2" w:fontKey="{7FDDD2D0-B5B9-45B9-B05A-B775E7463EA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433D45C-11C6-4ACF-B1A5-8673D8D4C357}"/>
    <w:embedBold r:id="rId4" w:fontKey="{43FCC180-3C68-471A-B282-C4A164C7508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E46D106-C002-4982-8EB7-2C8629AC451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57FE" w:rsidRPr="00B12B2B" w:rsidRDefault="005057FE" w:rsidP="00B12B2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[787-</w:t>
    </w:r>
    <w:r w:rsidR="00266C88">
      <w:fldChar w:fldCharType="begin"/>
    </w:r>
    <w:r w:rsidR="00266C88">
      <w:instrText xml:space="preserve"> PAGE  \* MERGEFORMAT </w:instrText>
    </w:r>
    <w:r w:rsidR="00266C88">
      <w:fldChar w:fldCharType="separate"/>
    </w:r>
    <w:r w:rsidR="00266C88">
      <w:rPr>
        <w:noProof/>
      </w:rPr>
      <w:t>1</w:t>
    </w:r>
    <w:r w:rsidR="00266C88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561F" w:rsidRPr="00B12B2B" w:rsidRDefault="005057FE" w:rsidP="00B12B2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[787]</w:t>
    </w:r>
    <w:r>
      <w:tab/>
    </w:r>
    <w:r w:rsidR="006755DC">
      <w:fldChar w:fldCharType="begin"/>
    </w:r>
    <w:r>
      <w:instrText xml:space="preserve"> PAGE  \* MERGEFORMAT </w:instrText>
    </w:r>
    <w:r w:rsidR="006755DC">
      <w:fldChar w:fldCharType="separate"/>
    </w:r>
    <w:r>
      <w:rPr>
        <w:noProof/>
      </w:rPr>
      <w:t>1</w:t>
    </w:r>
    <w:r w:rsidR="006755DC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52D6" w:rsidRDefault="00E252D6" w:rsidP="00522CE0">
      <w:r>
        <w:separator/>
      </w:r>
    </w:p>
  </w:footnote>
  <w:footnote w:type="continuationSeparator" w:id="0">
    <w:p w:rsidR="00E252D6" w:rsidRDefault="00E252D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167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20QUAI.REM.DBV"/>
    <w:docVar w:name="CoverAttorneyInitials" w:val="REM"/>
    <w:docVar w:name="CoverAttorneyLastName" w:val="Maldonado"/>
    <w:docVar w:name="CoverBillType" w:val="b"/>
    <w:docVar w:name="CoverSenator" w:val="DBV"/>
    <w:docVar w:name="dvBillNumber" w:val="787"/>
    <w:docVar w:name="dvBillNumberPrefix" w:val="S. "/>
    <w:docVar w:name="dvOriginalBody" w:val="Senate"/>
    <w:docVar w:name="fulldraftpath" w:val="L:\S-RES\DBV\020QUAI.REM.DBV.DOCX"/>
    <w:docVar w:name="NameofBody" w:val="S"/>
    <w:docVar w:name="vgroup2" w:val="S-RES"/>
  </w:docVars>
  <w:rsids>
    <w:rsidRoot w:val="00A56663"/>
    <w:rsid w:val="00026B06"/>
    <w:rsid w:val="00042AC1"/>
    <w:rsid w:val="00046516"/>
    <w:rsid w:val="0007160E"/>
    <w:rsid w:val="0007601D"/>
    <w:rsid w:val="000B0720"/>
    <w:rsid w:val="000B0E0C"/>
    <w:rsid w:val="000B5EAF"/>
    <w:rsid w:val="000C4FFA"/>
    <w:rsid w:val="00100986"/>
    <w:rsid w:val="001413D7"/>
    <w:rsid w:val="00143D88"/>
    <w:rsid w:val="00164C38"/>
    <w:rsid w:val="00170561"/>
    <w:rsid w:val="0017214A"/>
    <w:rsid w:val="00173D4B"/>
    <w:rsid w:val="00186AC9"/>
    <w:rsid w:val="00197DF1"/>
    <w:rsid w:val="001B3DD9"/>
    <w:rsid w:val="001B7E5D"/>
    <w:rsid w:val="001D106C"/>
    <w:rsid w:val="001D3BAC"/>
    <w:rsid w:val="00245C4E"/>
    <w:rsid w:val="00266C88"/>
    <w:rsid w:val="002746F1"/>
    <w:rsid w:val="00280153"/>
    <w:rsid w:val="002B5BB2"/>
    <w:rsid w:val="002C1321"/>
    <w:rsid w:val="002C5896"/>
    <w:rsid w:val="002D1C45"/>
    <w:rsid w:val="002D3BED"/>
    <w:rsid w:val="002D727C"/>
    <w:rsid w:val="00307C2B"/>
    <w:rsid w:val="00312EBE"/>
    <w:rsid w:val="0032125D"/>
    <w:rsid w:val="00383247"/>
    <w:rsid w:val="003D6E2B"/>
    <w:rsid w:val="003E7597"/>
    <w:rsid w:val="004049D4"/>
    <w:rsid w:val="00450668"/>
    <w:rsid w:val="0047748D"/>
    <w:rsid w:val="0048138A"/>
    <w:rsid w:val="004911A0"/>
    <w:rsid w:val="004952FA"/>
    <w:rsid w:val="004B6A22"/>
    <w:rsid w:val="004D57AB"/>
    <w:rsid w:val="004D7F37"/>
    <w:rsid w:val="005057FE"/>
    <w:rsid w:val="00522CE0"/>
    <w:rsid w:val="00565148"/>
    <w:rsid w:val="00593361"/>
    <w:rsid w:val="005A413B"/>
    <w:rsid w:val="005A5017"/>
    <w:rsid w:val="005A648C"/>
    <w:rsid w:val="005A7B1B"/>
    <w:rsid w:val="005F1745"/>
    <w:rsid w:val="006755DC"/>
    <w:rsid w:val="00682039"/>
    <w:rsid w:val="006873EA"/>
    <w:rsid w:val="006B7C4D"/>
    <w:rsid w:val="006C74EA"/>
    <w:rsid w:val="00720D40"/>
    <w:rsid w:val="007318D4"/>
    <w:rsid w:val="00765784"/>
    <w:rsid w:val="007A4390"/>
    <w:rsid w:val="007D5F5D"/>
    <w:rsid w:val="007E2F7C"/>
    <w:rsid w:val="007E5CB7"/>
    <w:rsid w:val="00816EF9"/>
    <w:rsid w:val="008314D2"/>
    <w:rsid w:val="00894555"/>
    <w:rsid w:val="008B2F42"/>
    <w:rsid w:val="008C3697"/>
    <w:rsid w:val="008D4186"/>
    <w:rsid w:val="008E185F"/>
    <w:rsid w:val="008F023B"/>
    <w:rsid w:val="00904E16"/>
    <w:rsid w:val="009142C9"/>
    <w:rsid w:val="009162B3"/>
    <w:rsid w:val="00927C62"/>
    <w:rsid w:val="00952650"/>
    <w:rsid w:val="00983951"/>
    <w:rsid w:val="00984124"/>
    <w:rsid w:val="00984640"/>
    <w:rsid w:val="00995C37"/>
    <w:rsid w:val="009C118A"/>
    <w:rsid w:val="00A02011"/>
    <w:rsid w:val="00A4011E"/>
    <w:rsid w:val="00A56663"/>
    <w:rsid w:val="00A86015"/>
    <w:rsid w:val="00A9594E"/>
    <w:rsid w:val="00AA3ED8"/>
    <w:rsid w:val="00AC7197"/>
    <w:rsid w:val="00AE1FAF"/>
    <w:rsid w:val="00AE59C8"/>
    <w:rsid w:val="00AF0F8C"/>
    <w:rsid w:val="00B10098"/>
    <w:rsid w:val="00B12B2B"/>
    <w:rsid w:val="00B5790D"/>
    <w:rsid w:val="00B945C5"/>
    <w:rsid w:val="00BA20EA"/>
    <w:rsid w:val="00BB1F99"/>
    <w:rsid w:val="00BB5AFC"/>
    <w:rsid w:val="00BC0A56"/>
    <w:rsid w:val="00C45366"/>
    <w:rsid w:val="00C479EB"/>
    <w:rsid w:val="00C57023"/>
    <w:rsid w:val="00C67C37"/>
    <w:rsid w:val="00C74052"/>
    <w:rsid w:val="00CB187A"/>
    <w:rsid w:val="00CC0EC7"/>
    <w:rsid w:val="00D1088B"/>
    <w:rsid w:val="00D14DE6"/>
    <w:rsid w:val="00D156D2"/>
    <w:rsid w:val="00D64D80"/>
    <w:rsid w:val="00D655B3"/>
    <w:rsid w:val="00D86943"/>
    <w:rsid w:val="00DA47B9"/>
    <w:rsid w:val="00E058D3"/>
    <w:rsid w:val="00E252D6"/>
    <w:rsid w:val="00E76AD9"/>
    <w:rsid w:val="00E91E2F"/>
    <w:rsid w:val="00E97EDD"/>
    <w:rsid w:val="00EA3546"/>
    <w:rsid w:val="00EB47AE"/>
    <w:rsid w:val="00EC34E1"/>
    <w:rsid w:val="00F0234A"/>
    <w:rsid w:val="00F1216F"/>
    <w:rsid w:val="00F52959"/>
    <w:rsid w:val="00F55884"/>
    <w:rsid w:val="00FC0D36"/>
    <w:rsid w:val="00FD699E"/>
    <w:rsid w:val="00FE6467"/>
    <w:rsid w:val="00FF7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737"/>
    <o:shapelayout v:ext="edit">
      <o:idmap v:ext="edit" data="1"/>
    </o:shapelayout>
  </w:shapeDefaults>
  <w:doNotEmbedSmartTags/>
  <w:decimalSymbol w:val="."/>
  <w:listSeparator w:val=","/>
  <w15:docId w15:val="{D818A407-4277-4E61-A9FD-0168BE9A4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D106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1\04-20-11.docx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1\04-07-11.docx" TargetMode="External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1\04-07-11.docx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yperlink" Target="file:///p:\pprever\2011-12\787_20110420.docx" TargetMode="External"/><Relationship Id="rId4" Type="http://schemas.openxmlformats.org/officeDocument/2006/relationships/footnotes" Target="footnotes.xml"/><Relationship Id="rId9" Type="http://schemas.openxmlformats.org/officeDocument/2006/relationships/hyperlink" Target="file:///p:\pprever\2011-12\787_20110407.docx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354</Words>
  <Characters>1835</Characters>
  <Application>Microsoft Office Word</Application>
  <DocSecurity>4</DocSecurity>
  <Lines>89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787: Feeding of quail - South Carolina Legislature Online</dc:title>
  <dc:subject/>
  <dc:creator>bobmaldonado</dc:creator>
  <cp:keywords/>
  <dc:description/>
  <cp:lastModifiedBy>N Cumfer</cp:lastModifiedBy>
  <cp:revision>2</cp:revision>
  <cp:lastPrinted>2011-04-05T15:54:00Z</cp:lastPrinted>
  <dcterms:created xsi:type="dcterms:W3CDTF">2014-11-21T20:53:00Z</dcterms:created>
  <dcterms:modified xsi:type="dcterms:W3CDTF">2014-11-21T20:53:00Z</dcterms:modified>
</cp:coreProperties>
</file>