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06E2" w:rsidRDefault="000806E2" w:rsidP="000806E2">
      <w:pPr>
        <w:widowControl w:val="0"/>
        <w:jc w:val="center"/>
      </w:pPr>
      <w:bookmarkStart w:id="0" w:name="_GoBack"/>
      <w:bookmarkEnd w:id="0"/>
      <w:r w:rsidRPr="000806E2">
        <w:rPr>
          <w:b/>
        </w:rPr>
        <w:t>South Carolina General Assembly</w:t>
      </w:r>
    </w:p>
    <w:p w:rsidR="000806E2" w:rsidRDefault="000806E2" w:rsidP="000806E2">
      <w:pPr>
        <w:widowControl w:val="0"/>
        <w:jc w:val="center"/>
      </w:pPr>
      <w:r>
        <w:t>119th Session, 2011-2012</w:t>
      </w:r>
    </w:p>
    <w:p w:rsidR="000806E2" w:rsidRDefault="000806E2" w:rsidP="000806E2">
      <w:pPr>
        <w:widowControl w:val="0"/>
      </w:pPr>
    </w:p>
    <w:p w:rsidR="000806E2" w:rsidRDefault="000806E2" w:rsidP="000806E2">
      <w:pPr>
        <w:widowControl w:val="0"/>
        <w:rPr>
          <w:b/>
        </w:rPr>
      </w:pPr>
      <w:r w:rsidRPr="000806E2">
        <w:rPr>
          <w:b/>
        </w:rPr>
        <w:t>S.</w:t>
      </w:r>
      <w:r>
        <w:rPr>
          <w:b/>
        </w:rPr>
        <w:t xml:space="preserve"> </w:t>
      </w:r>
      <w:r w:rsidRPr="000806E2">
        <w:rPr>
          <w:b/>
        </w:rPr>
        <w:t>928</w:t>
      </w:r>
    </w:p>
    <w:p w:rsidR="000806E2" w:rsidRDefault="000806E2" w:rsidP="000806E2">
      <w:pPr>
        <w:widowControl w:val="0"/>
        <w:rPr>
          <w:b/>
        </w:rPr>
      </w:pPr>
    </w:p>
    <w:p w:rsidR="000806E2" w:rsidRDefault="000806E2" w:rsidP="000806E2">
      <w:pPr>
        <w:widowControl w:val="0"/>
      </w:pPr>
      <w:r w:rsidRPr="000806E2">
        <w:rPr>
          <w:b/>
        </w:rPr>
        <w:t>STATUS INFORMATION</w:t>
      </w:r>
    </w:p>
    <w:p w:rsidR="000806E2" w:rsidRDefault="000806E2" w:rsidP="000806E2">
      <w:pPr>
        <w:widowControl w:val="0"/>
      </w:pPr>
    </w:p>
    <w:p w:rsidR="000806E2" w:rsidRDefault="000806E2" w:rsidP="000806E2">
      <w:pPr>
        <w:widowControl w:val="0"/>
      </w:pPr>
      <w:r>
        <w:t>General Bill</w:t>
      </w:r>
    </w:p>
    <w:p w:rsidR="000806E2" w:rsidRDefault="000806E2" w:rsidP="000806E2">
      <w:pPr>
        <w:widowControl w:val="0"/>
      </w:pPr>
      <w:r>
        <w:t>Sponsors: Senator L. Martin</w:t>
      </w:r>
    </w:p>
    <w:p w:rsidR="000806E2" w:rsidRDefault="000806E2" w:rsidP="000806E2">
      <w:pPr>
        <w:widowControl w:val="0"/>
      </w:pPr>
      <w:r>
        <w:t>Document Path: l:\s-res\lam\024atty.mrh.lam.docx</w:t>
      </w:r>
    </w:p>
    <w:p w:rsidR="00AC1D9A" w:rsidRDefault="00AC1D9A" w:rsidP="000806E2">
      <w:pPr>
        <w:widowControl w:val="0"/>
      </w:pPr>
      <w:r>
        <w:t>Companion/Similar bill(s): 4350</w:t>
      </w:r>
    </w:p>
    <w:p w:rsidR="000806E2" w:rsidRDefault="000806E2" w:rsidP="000806E2">
      <w:pPr>
        <w:widowControl w:val="0"/>
      </w:pPr>
    </w:p>
    <w:p w:rsidR="000806E2" w:rsidRDefault="000806E2" w:rsidP="000806E2">
      <w:pPr>
        <w:widowControl w:val="0"/>
      </w:pPr>
      <w:r>
        <w:t>Introduced in the Senate on May 26, 2011</w:t>
      </w:r>
    </w:p>
    <w:p w:rsidR="000806E2" w:rsidRDefault="000806E2" w:rsidP="000806E2">
      <w:pPr>
        <w:widowControl w:val="0"/>
      </w:pPr>
      <w:r>
        <w:t xml:space="preserve">Currently residing in the Senate Committee on </w:t>
      </w:r>
      <w:r w:rsidRPr="000806E2">
        <w:rPr>
          <w:b/>
        </w:rPr>
        <w:t>Judiciary</w:t>
      </w:r>
    </w:p>
    <w:p w:rsidR="000806E2" w:rsidRDefault="000806E2" w:rsidP="000806E2">
      <w:pPr>
        <w:widowControl w:val="0"/>
      </w:pPr>
    </w:p>
    <w:p w:rsidR="000806E2" w:rsidRDefault="000806E2" w:rsidP="000806E2">
      <w:pPr>
        <w:widowControl w:val="0"/>
      </w:pPr>
      <w:r>
        <w:t xml:space="preserve">Summary: </w:t>
      </w:r>
      <w:r w:rsidR="00555B2A">
        <w:t>Appointment of Assistant Attorneys General</w:t>
      </w:r>
    </w:p>
    <w:p w:rsidR="000806E2" w:rsidRDefault="000806E2" w:rsidP="000806E2">
      <w:pPr>
        <w:widowControl w:val="0"/>
      </w:pPr>
    </w:p>
    <w:p w:rsidR="000806E2" w:rsidRDefault="000806E2" w:rsidP="000806E2">
      <w:pPr>
        <w:widowControl w:val="0"/>
      </w:pPr>
    </w:p>
    <w:p w:rsidR="000806E2" w:rsidRDefault="000806E2" w:rsidP="000806E2">
      <w:pPr>
        <w:widowControl w:val="0"/>
        <w:tabs>
          <w:tab w:val="center" w:pos="590"/>
          <w:tab w:val="center" w:pos="1440"/>
          <w:tab w:val="left" w:pos="1872"/>
          <w:tab w:val="left" w:pos="9187"/>
        </w:tabs>
      </w:pPr>
      <w:r w:rsidRPr="000806E2">
        <w:rPr>
          <w:b/>
        </w:rPr>
        <w:t>HISTORY OF LEGISLATIVE ACTIONS</w:t>
      </w:r>
    </w:p>
    <w:p w:rsidR="000806E2" w:rsidRDefault="000806E2" w:rsidP="000806E2">
      <w:pPr>
        <w:widowControl w:val="0"/>
        <w:tabs>
          <w:tab w:val="center" w:pos="590"/>
          <w:tab w:val="center" w:pos="1440"/>
          <w:tab w:val="left" w:pos="1872"/>
          <w:tab w:val="left" w:pos="9187"/>
        </w:tabs>
      </w:pPr>
    </w:p>
    <w:p w:rsidR="000806E2" w:rsidRPr="000806E2" w:rsidRDefault="000806E2" w:rsidP="000806E2">
      <w:pPr>
        <w:widowControl w:val="0"/>
        <w:tabs>
          <w:tab w:val="center" w:pos="590"/>
          <w:tab w:val="center" w:pos="1440"/>
          <w:tab w:val="left" w:pos="1872"/>
          <w:tab w:val="left" w:pos="9187"/>
        </w:tabs>
      </w:pPr>
      <w:r w:rsidRPr="000806E2">
        <w:rPr>
          <w:u w:val="single"/>
        </w:rPr>
        <w:tab/>
        <w:t>Date</w:t>
      </w:r>
      <w:r w:rsidRPr="000806E2">
        <w:rPr>
          <w:u w:val="single"/>
        </w:rPr>
        <w:tab/>
        <w:t>Body</w:t>
      </w:r>
      <w:r w:rsidRPr="000806E2">
        <w:rPr>
          <w:u w:val="single"/>
        </w:rPr>
        <w:tab/>
        <w:t>Action Description with journal page number</w:t>
      </w:r>
      <w:r w:rsidRPr="000806E2">
        <w:rPr>
          <w:u w:val="single"/>
        </w:rPr>
        <w:tab/>
      </w:r>
    </w:p>
    <w:p w:rsidR="00535B83" w:rsidRDefault="00535B83" w:rsidP="00535B83">
      <w:pPr>
        <w:widowControl w:val="0"/>
        <w:tabs>
          <w:tab w:val="right" w:pos="1008"/>
          <w:tab w:val="left" w:pos="1152"/>
          <w:tab w:val="left" w:pos="1872"/>
          <w:tab w:val="left" w:pos="9187"/>
        </w:tabs>
        <w:ind w:left="2088" w:hanging="2088"/>
      </w:pPr>
      <w:r>
        <w:tab/>
        <w:t>5/26/2011</w:t>
      </w:r>
      <w:r>
        <w:tab/>
        <w:t>Senate</w:t>
      </w:r>
      <w:r>
        <w:tab/>
      </w:r>
      <w:r w:rsidRPr="002F0F40">
        <w:t>Introduced and read first time (</w:t>
      </w:r>
      <w:hyperlink r:id="rId6" w:history="1">
        <w:r w:rsidRPr="002F0F40">
          <w:rPr>
            <w:rStyle w:val="Hyperlink"/>
          </w:rPr>
          <w:t>Senate Journal</w:t>
        </w:r>
        <w:r w:rsidRPr="002F0F40">
          <w:rPr>
            <w:rStyle w:val="Hyperlink"/>
          </w:rPr>
          <w:noBreakHyphen/>
          <w:t>page 14</w:t>
        </w:r>
      </w:hyperlink>
      <w:r w:rsidRPr="002F0F40">
        <w:t>)</w:t>
      </w:r>
    </w:p>
    <w:p w:rsidR="00535B83" w:rsidRDefault="00535B83" w:rsidP="00535B83">
      <w:pPr>
        <w:widowControl w:val="0"/>
        <w:tabs>
          <w:tab w:val="right" w:pos="1008"/>
          <w:tab w:val="left" w:pos="1152"/>
          <w:tab w:val="left" w:pos="1872"/>
          <w:tab w:val="left" w:pos="9187"/>
        </w:tabs>
        <w:ind w:left="2088" w:hanging="2088"/>
      </w:pPr>
      <w:r>
        <w:tab/>
        <w:t>5/26/2011</w:t>
      </w:r>
      <w:r>
        <w:tab/>
        <w:t>Senate</w:t>
      </w:r>
      <w:r>
        <w:tab/>
      </w:r>
      <w:r w:rsidRPr="002F0F40">
        <w:t>Ref</w:t>
      </w:r>
      <w:r>
        <w:t xml:space="preserve">erred to Committee on </w:t>
      </w:r>
      <w:r w:rsidRPr="002F0F40">
        <w:rPr>
          <w:b/>
        </w:rPr>
        <w:t>Judiciary</w:t>
      </w:r>
      <w:r>
        <w:t xml:space="preserve"> </w:t>
      </w:r>
      <w:r w:rsidRPr="002F0F40">
        <w:t>(</w:t>
      </w:r>
      <w:hyperlink r:id="rId7" w:history="1">
        <w:r w:rsidRPr="002F0F40">
          <w:rPr>
            <w:rStyle w:val="Hyperlink"/>
          </w:rPr>
          <w:t>Senate Journal</w:t>
        </w:r>
        <w:r w:rsidRPr="002F0F40">
          <w:rPr>
            <w:rStyle w:val="Hyperlink"/>
          </w:rPr>
          <w:noBreakHyphen/>
          <w:t>page 14</w:t>
        </w:r>
      </w:hyperlink>
      <w:r w:rsidRPr="002F0F40">
        <w:t>)</w:t>
      </w:r>
    </w:p>
    <w:p w:rsidR="00535B83" w:rsidRDefault="00535B83" w:rsidP="00535B83">
      <w:pPr>
        <w:widowControl w:val="0"/>
        <w:tabs>
          <w:tab w:val="right" w:pos="1008"/>
          <w:tab w:val="left" w:pos="1152"/>
          <w:tab w:val="left" w:pos="1872"/>
          <w:tab w:val="left" w:pos="9187"/>
        </w:tabs>
        <w:ind w:left="2088" w:hanging="2088"/>
      </w:pPr>
      <w:r>
        <w:tab/>
        <w:t>1/9/2012</w:t>
      </w:r>
      <w:r>
        <w:tab/>
        <w:t>Senate</w:t>
      </w:r>
      <w:r>
        <w:tab/>
      </w:r>
      <w:r w:rsidRPr="002F0F40">
        <w:t>Referred to Subcommittee: L.Martin (ch), Hutto, Massey</w:t>
      </w:r>
    </w:p>
    <w:p w:rsidR="00535B83" w:rsidRDefault="00535B83" w:rsidP="00535B83">
      <w:pPr>
        <w:widowControl w:val="0"/>
        <w:tabs>
          <w:tab w:val="right" w:pos="1008"/>
          <w:tab w:val="left" w:pos="1152"/>
          <w:tab w:val="left" w:pos="1872"/>
          <w:tab w:val="left" w:pos="9187"/>
        </w:tabs>
        <w:ind w:left="2088" w:hanging="2088"/>
      </w:pPr>
    </w:p>
    <w:p w:rsidR="000806E2" w:rsidRPr="000806E2" w:rsidRDefault="000806E2" w:rsidP="000806E2">
      <w:pPr>
        <w:widowControl w:val="0"/>
        <w:tabs>
          <w:tab w:val="right" w:pos="1008"/>
          <w:tab w:val="left" w:pos="1152"/>
          <w:tab w:val="left" w:pos="1872"/>
          <w:tab w:val="left" w:pos="9187"/>
        </w:tabs>
        <w:ind w:left="2088" w:hanging="2088"/>
      </w:pPr>
    </w:p>
    <w:p w:rsidR="000806E2" w:rsidRDefault="000806E2" w:rsidP="000806E2">
      <w:pPr>
        <w:widowControl w:val="0"/>
      </w:pPr>
      <w:r w:rsidRPr="000806E2">
        <w:rPr>
          <w:b/>
        </w:rPr>
        <w:t>VERSIONS OF THIS BILL</w:t>
      </w:r>
    </w:p>
    <w:p w:rsidR="000806E2" w:rsidRDefault="000806E2" w:rsidP="000806E2">
      <w:pPr>
        <w:widowControl w:val="0"/>
      </w:pPr>
    </w:p>
    <w:p w:rsidR="000806E2" w:rsidRDefault="0062719C" w:rsidP="000806E2">
      <w:pPr>
        <w:widowControl w:val="0"/>
      </w:pPr>
      <w:hyperlink r:id="rId8" w:history="1">
        <w:r w:rsidR="000806E2">
          <w:rPr>
            <w:rStyle w:val="Hyperlink"/>
          </w:rPr>
          <w:t>5/26/2011</w:t>
        </w:r>
      </w:hyperlink>
    </w:p>
    <w:p w:rsidR="000806E2" w:rsidRDefault="000806E2" w:rsidP="000806E2"/>
    <w:p w:rsidR="000806E2" w:rsidRDefault="000806E2" w:rsidP="000806E2">
      <w:pPr>
        <w:sectPr w:rsidR="000806E2" w:rsidSect="000806E2">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6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77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C26F7"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90494">
        <w:rPr>
          <w:color w:val="000000" w:themeColor="text1"/>
          <w:u w:color="000000" w:themeColor="text1"/>
        </w:rPr>
        <w:t>TO AMEND SECTION 1</w:t>
      </w:r>
      <w:r w:rsidRPr="00490494">
        <w:rPr>
          <w:color w:val="000000" w:themeColor="text1"/>
          <w:u w:color="000000" w:themeColor="text1"/>
        </w:rPr>
        <w:noBreakHyphen/>
        <w:t>7</w:t>
      </w:r>
      <w:r w:rsidRPr="00490494">
        <w:rPr>
          <w:color w:val="000000" w:themeColor="text1"/>
          <w:u w:color="000000" w:themeColor="text1"/>
        </w:rPr>
        <w:noBreakHyphen/>
        <w:t>30 OF THE 1976 CODE</w:t>
      </w:r>
      <w:r w:rsidR="007A6FF7">
        <w:rPr>
          <w:color w:val="000000" w:themeColor="text1"/>
          <w:u w:color="000000" w:themeColor="text1"/>
        </w:rPr>
        <w:t>,</w:t>
      </w:r>
      <w:r w:rsidRPr="00490494">
        <w:rPr>
          <w:color w:val="000000" w:themeColor="text1"/>
          <w:u w:color="000000" w:themeColor="text1"/>
        </w:rPr>
        <w:t xml:space="preserve"> RELATING TO THE APPOINTMENT OF ASSISTANT ATTORNEYS GENERAL</w:t>
      </w:r>
      <w:r w:rsidR="00170CB2">
        <w:rPr>
          <w:color w:val="000000" w:themeColor="text1"/>
          <w:u w:color="000000" w:themeColor="text1"/>
        </w:rPr>
        <w:t xml:space="preserve">, </w:t>
      </w:r>
      <w:r w:rsidRPr="00490494">
        <w:rPr>
          <w:color w:val="000000" w:themeColor="text1"/>
          <w:u w:color="000000" w:themeColor="text1"/>
        </w:rPr>
        <w:t>TO PROVIDE FOR THE APPOINTMENT OF INVESTIGATORS AND TO PROVIDE THAT ANY INVESTIGATOR EMPLOYED BY THE ATTORNEY GENERAL WITH A CLASS 1 LAW ENFORCEMENT CERTIFICATION SHALL HAVE FULL STATEWIDE POLICE POWER IN THE STATE OF SOUTH CAROLINA AND IS REQUIRED TO POST BOND AND TAKE AN OATH TO FAITHFULLY PERFORM AND EXECUTE HIS DUTIES</w:t>
      </w:r>
      <w:r w:rsidR="00170CB2">
        <w:rPr>
          <w:color w:val="000000" w:themeColor="text1"/>
          <w:u w:color="000000" w:themeColor="text1"/>
        </w:rPr>
        <w:t>.</w:t>
      </w:r>
    </w:p>
    <w:p w:rsidR="005A77B9" w:rsidRDefault="005A77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494">
        <w:rPr>
          <w:color w:val="000000" w:themeColor="text1"/>
          <w:u w:color="000000" w:themeColor="text1"/>
        </w:rPr>
        <w:t>Be it enacted by the General Assembly of the State of South Carolina:</w:t>
      </w: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494">
        <w:rPr>
          <w:color w:val="000000" w:themeColor="text1"/>
          <w:u w:color="000000" w:themeColor="text1"/>
        </w:rPr>
        <w:t>SECTION</w:t>
      </w:r>
      <w:r w:rsidRPr="00490494">
        <w:rPr>
          <w:color w:val="000000" w:themeColor="text1"/>
          <w:u w:color="000000" w:themeColor="text1"/>
        </w:rPr>
        <w:tab/>
        <w:t>1.</w:t>
      </w:r>
      <w:r w:rsidRPr="00490494">
        <w:rPr>
          <w:color w:val="000000" w:themeColor="text1"/>
          <w:u w:color="000000" w:themeColor="text1"/>
        </w:rPr>
        <w:tab/>
        <w:t>Section 1</w:t>
      </w:r>
      <w:r w:rsidRPr="00490494">
        <w:rPr>
          <w:color w:val="000000" w:themeColor="text1"/>
          <w:u w:color="000000" w:themeColor="text1"/>
        </w:rPr>
        <w:noBreakHyphen/>
        <w:t>7</w:t>
      </w:r>
      <w:r w:rsidRPr="00490494">
        <w:rPr>
          <w:color w:val="000000" w:themeColor="text1"/>
          <w:u w:color="000000" w:themeColor="text1"/>
        </w:rPr>
        <w:noBreakHyphen/>
        <w:t>30 of the 1976 Code is amended to read:</w:t>
      </w: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90494">
        <w:rPr>
          <w:color w:val="000000" w:themeColor="text1"/>
          <w:u w:color="000000" w:themeColor="text1"/>
        </w:rPr>
        <w:tab/>
        <w:t>“Section 1</w:t>
      </w:r>
      <w:r w:rsidRPr="00490494">
        <w:rPr>
          <w:color w:val="000000" w:themeColor="text1"/>
          <w:u w:color="000000" w:themeColor="text1"/>
        </w:rPr>
        <w:noBreakHyphen/>
        <w:t>7</w:t>
      </w:r>
      <w:r w:rsidRPr="00490494">
        <w:rPr>
          <w:color w:val="000000" w:themeColor="text1"/>
          <w:u w:color="000000" w:themeColor="text1"/>
        </w:rPr>
        <w:noBreakHyphen/>
        <w:t>30.</w:t>
      </w:r>
      <w:r w:rsidRPr="00490494">
        <w:rPr>
          <w:color w:val="000000" w:themeColor="text1"/>
          <w:u w:color="000000" w:themeColor="text1"/>
        </w:rPr>
        <w:tab/>
      </w:r>
      <w:r w:rsidRPr="00490494">
        <w:rPr>
          <w:color w:val="000000" w:themeColor="text1"/>
          <w:u w:color="000000" w:themeColor="text1"/>
        </w:rPr>
        <w:tab/>
        <w:t xml:space="preserve">The Attorney General shall appoint the Assistant Attorneys General </w:t>
      </w:r>
      <w:r w:rsidRPr="00490494">
        <w:rPr>
          <w:color w:val="000000" w:themeColor="text1"/>
          <w:u w:val="single" w:color="000000" w:themeColor="text1"/>
        </w:rPr>
        <w:t xml:space="preserve">and investigators as he deems necessary.  Notwithstanding any other statutory  provisions, any investigator employed and commissioned by the Attorney General’s office with a class 1 law enforcement certification shall have full statewide police power to </w:t>
      </w:r>
      <w:r w:rsidR="007A6FF7">
        <w:rPr>
          <w:color w:val="000000" w:themeColor="text1"/>
          <w:u w:val="single" w:color="000000" w:themeColor="text1"/>
        </w:rPr>
        <w:t>exercise his duties within the S</w:t>
      </w:r>
      <w:r w:rsidRPr="00490494">
        <w:rPr>
          <w:color w:val="000000" w:themeColor="text1"/>
          <w:u w:val="single" w:color="000000" w:themeColor="text1"/>
        </w:rPr>
        <w:t>tate of South Carolina and is required to post bond and take an oath to faithfully perform and execute his duties</w:t>
      </w:r>
      <w:r>
        <w:rPr>
          <w:color w:val="000000" w:themeColor="text1"/>
          <w:u w:color="000000" w:themeColor="text1"/>
        </w:rPr>
        <w:t>.”</w:t>
      </w:r>
      <w:r w:rsidRPr="00490494">
        <w:rPr>
          <w:color w:val="000000" w:themeColor="text1"/>
          <w:u w:color="000000" w:themeColor="text1"/>
        </w:rPr>
        <w:t xml:space="preserve"> </w:t>
      </w:r>
    </w:p>
    <w:p w:rsidR="00BC26F7" w:rsidRPr="00490494" w:rsidRDefault="00BC26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F7" w:rsidRPr="00490494" w:rsidRDefault="007A6FF7" w:rsidP="00B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C26F7" w:rsidRPr="00490494">
        <w:rPr>
          <w:color w:val="000000" w:themeColor="text1"/>
          <w:u w:color="000000" w:themeColor="text1"/>
        </w:rPr>
        <w:t>2</w:t>
      </w:r>
      <w:r w:rsidR="00170CB2">
        <w:rPr>
          <w:color w:val="000000" w:themeColor="text1"/>
          <w:u w:color="000000" w:themeColor="text1"/>
        </w:rPr>
        <w:t>.</w:t>
      </w:r>
      <w:r w:rsidR="00BC26F7" w:rsidRPr="00490494">
        <w:rPr>
          <w:color w:val="000000" w:themeColor="text1"/>
          <w:u w:color="000000" w:themeColor="text1"/>
        </w:rPr>
        <w:tab/>
        <w:t>This act takes effect upon approval by the Governor.</w:t>
      </w:r>
    </w:p>
    <w:p w:rsidR="001060E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60EC" w:rsidRDefault="001060EC" w:rsidP="000806E2">
      <w:pPr>
        <w:suppressAutoHyphens/>
        <w:jc w:val="both"/>
        <w:rPr>
          <w:rFonts w:eastAsia="Times New Roman"/>
        </w:rPr>
      </w:pPr>
    </w:p>
    <w:sectPr w:rsidR="001060EC" w:rsidSect="000806E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7B9" w:rsidRDefault="005A77B9" w:rsidP="00522CE0">
      <w:r>
        <w:separator/>
      </w:r>
    </w:p>
  </w:endnote>
  <w:endnote w:type="continuationSeparator" w:id="0">
    <w:p w:rsidR="005A77B9" w:rsidRDefault="005A77B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A033D2-B0E8-435A-9200-FED52AADB04D}"/>
    <w:embedBold r:id="rId2" w:fontKey="{9AA025F8-718F-46A2-8768-D5ACDDA6966F}"/>
  </w:font>
  <w:font w:name="Calibri">
    <w:panose1 w:val="020F0502020204030204"/>
    <w:charset w:val="00"/>
    <w:family w:val="swiss"/>
    <w:pitch w:val="variable"/>
    <w:sig w:usb0="E10002FF" w:usb1="4000ACFF" w:usb2="00000009" w:usb3="00000000" w:csb0="0000019F" w:csb1="00000000"/>
    <w:embedRegular r:id="rId3" w:fontKey="{1EE8250C-2F40-4A8D-9CE9-F57F7B7E99BA}"/>
    <w:embedBold r:id="rId4" w:fontKey="{F9B5B92A-11B3-4A60-BC76-CCEBE5F0FCC4}"/>
  </w:font>
  <w:font w:name="Cambria">
    <w:panose1 w:val="02040503050406030204"/>
    <w:charset w:val="00"/>
    <w:family w:val="roman"/>
    <w:pitch w:val="variable"/>
    <w:sig w:usb0="E00002FF" w:usb1="400004FF" w:usb2="00000000" w:usb3="00000000" w:csb0="0000019F" w:csb1="00000000"/>
    <w:embedRegular r:id="rId5" w:fontKey="{28B56F86-9F12-43F6-9B55-97273E78CD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6E2" w:rsidRPr="001060EC" w:rsidRDefault="000806E2" w:rsidP="001060EC">
    <w:pPr>
      <w:pStyle w:val="Footer"/>
      <w:tabs>
        <w:tab w:val="clear" w:pos="4680"/>
        <w:tab w:val="clear" w:pos="9360"/>
        <w:tab w:val="center" w:pos="2995"/>
      </w:tabs>
      <w:spacing w:before="120"/>
    </w:pPr>
    <w:r>
      <w:t>[928]</w:t>
    </w:r>
    <w:r>
      <w:tab/>
    </w:r>
    <w:r w:rsidR="0062719C">
      <w:fldChar w:fldCharType="begin"/>
    </w:r>
    <w:r w:rsidR="0062719C">
      <w:instrText xml:space="preserve"> PAGE  \* MERGEFORMAT </w:instrText>
    </w:r>
    <w:r w:rsidR="0062719C">
      <w:fldChar w:fldCharType="separate"/>
    </w:r>
    <w:r w:rsidR="0062719C">
      <w:rPr>
        <w:noProof/>
      </w:rPr>
      <w:t>1</w:t>
    </w:r>
    <w:r w:rsidR="0062719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7B9" w:rsidRDefault="005A77B9" w:rsidP="00522CE0">
      <w:r>
        <w:separator/>
      </w:r>
    </w:p>
  </w:footnote>
  <w:footnote w:type="continuationSeparator" w:id="0">
    <w:p w:rsidR="005A77B9" w:rsidRDefault="005A77B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24ATTY.MRH.LAM"/>
    <w:docVar w:name="CoverAttorneyInitials" w:val="MRH"/>
    <w:docVar w:name="CoverAttorneyLastName" w:val="Hitchcock"/>
    <w:docVar w:name="CoverBillType" w:val="b"/>
    <w:docVar w:name="CoverSenator" w:val="LAM"/>
    <w:docVar w:name="dvBillNumber" w:val="928"/>
    <w:docVar w:name="dvBillNumberPrefix" w:val="S. "/>
    <w:docVar w:name="dvOriginalBody" w:val="Senate"/>
    <w:docVar w:name="fulldraftpath" w:val="L:\S-RES\LAM\024ATTY.MRH.LAM.DOCX"/>
    <w:docVar w:name="NameofBody" w:val="S"/>
    <w:docVar w:name="vgroup2" w:val="S-RES"/>
  </w:docVars>
  <w:rsids>
    <w:rsidRoot w:val="006117F1"/>
    <w:rsid w:val="00042AC1"/>
    <w:rsid w:val="00046516"/>
    <w:rsid w:val="0007601D"/>
    <w:rsid w:val="000806E2"/>
    <w:rsid w:val="000B0720"/>
    <w:rsid w:val="000B5EAF"/>
    <w:rsid w:val="000B682C"/>
    <w:rsid w:val="001060EC"/>
    <w:rsid w:val="00170561"/>
    <w:rsid w:val="00170CB2"/>
    <w:rsid w:val="00186AC9"/>
    <w:rsid w:val="00197DF1"/>
    <w:rsid w:val="001B3DD9"/>
    <w:rsid w:val="001B7E5D"/>
    <w:rsid w:val="001C3BBE"/>
    <w:rsid w:val="001D3BAC"/>
    <w:rsid w:val="00245C4E"/>
    <w:rsid w:val="002C1321"/>
    <w:rsid w:val="002C5896"/>
    <w:rsid w:val="002D3BED"/>
    <w:rsid w:val="00307C2B"/>
    <w:rsid w:val="00383247"/>
    <w:rsid w:val="003D6E2B"/>
    <w:rsid w:val="003E7597"/>
    <w:rsid w:val="00422A24"/>
    <w:rsid w:val="00450668"/>
    <w:rsid w:val="00480DFB"/>
    <w:rsid w:val="004952FA"/>
    <w:rsid w:val="004B6A22"/>
    <w:rsid w:val="004D7F37"/>
    <w:rsid w:val="00522CE0"/>
    <w:rsid w:val="00535B83"/>
    <w:rsid w:val="00555B2A"/>
    <w:rsid w:val="00565148"/>
    <w:rsid w:val="00593361"/>
    <w:rsid w:val="005A413B"/>
    <w:rsid w:val="005A5017"/>
    <w:rsid w:val="005A648C"/>
    <w:rsid w:val="005A77B9"/>
    <w:rsid w:val="005F1745"/>
    <w:rsid w:val="006117F1"/>
    <w:rsid w:val="0062719C"/>
    <w:rsid w:val="00654C8F"/>
    <w:rsid w:val="006A2534"/>
    <w:rsid w:val="006C74EA"/>
    <w:rsid w:val="00720D40"/>
    <w:rsid w:val="007318D4"/>
    <w:rsid w:val="00765784"/>
    <w:rsid w:val="007A4390"/>
    <w:rsid w:val="007A6FF7"/>
    <w:rsid w:val="007A7FC4"/>
    <w:rsid w:val="007E5CB7"/>
    <w:rsid w:val="008066AC"/>
    <w:rsid w:val="008314D2"/>
    <w:rsid w:val="008A6787"/>
    <w:rsid w:val="008A7AA6"/>
    <w:rsid w:val="008B2F42"/>
    <w:rsid w:val="008B5CDC"/>
    <w:rsid w:val="008C3697"/>
    <w:rsid w:val="008E185F"/>
    <w:rsid w:val="008F023B"/>
    <w:rsid w:val="008F18A2"/>
    <w:rsid w:val="00904E16"/>
    <w:rsid w:val="00910181"/>
    <w:rsid w:val="009162B3"/>
    <w:rsid w:val="00927C62"/>
    <w:rsid w:val="00967D97"/>
    <w:rsid w:val="00983951"/>
    <w:rsid w:val="00984124"/>
    <w:rsid w:val="00984640"/>
    <w:rsid w:val="00995C37"/>
    <w:rsid w:val="009B63E7"/>
    <w:rsid w:val="009C118A"/>
    <w:rsid w:val="00A02011"/>
    <w:rsid w:val="00A4011E"/>
    <w:rsid w:val="00A6679C"/>
    <w:rsid w:val="00A86015"/>
    <w:rsid w:val="00A9594E"/>
    <w:rsid w:val="00AC1D9A"/>
    <w:rsid w:val="00AE59C8"/>
    <w:rsid w:val="00B10098"/>
    <w:rsid w:val="00B26380"/>
    <w:rsid w:val="00B5790D"/>
    <w:rsid w:val="00B7197A"/>
    <w:rsid w:val="00B945C5"/>
    <w:rsid w:val="00BA20EA"/>
    <w:rsid w:val="00BB5AFC"/>
    <w:rsid w:val="00BC0A56"/>
    <w:rsid w:val="00BC26F7"/>
    <w:rsid w:val="00BD777A"/>
    <w:rsid w:val="00C22348"/>
    <w:rsid w:val="00C45366"/>
    <w:rsid w:val="00C57023"/>
    <w:rsid w:val="00C74052"/>
    <w:rsid w:val="00CB187A"/>
    <w:rsid w:val="00CC0EC7"/>
    <w:rsid w:val="00D101F1"/>
    <w:rsid w:val="00D1088B"/>
    <w:rsid w:val="00D14DE6"/>
    <w:rsid w:val="00D156D2"/>
    <w:rsid w:val="00D2174D"/>
    <w:rsid w:val="00D73D41"/>
    <w:rsid w:val="00D86943"/>
    <w:rsid w:val="00DA47B9"/>
    <w:rsid w:val="00E058D3"/>
    <w:rsid w:val="00E61FA2"/>
    <w:rsid w:val="00E76AD9"/>
    <w:rsid w:val="00E829E7"/>
    <w:rsid w:val="00E91E2F"/>
    <w:rsid w:val="00EA3546"/>
    <w:rsid w:val="00EB47AE"/>
    <w:rsid w:val="00EC34E1"/>
    <w:rsid w:val="00F0234A"/>
    <w:rsid w:val="00F52959"/>
    <w:rsid w:val="00F55884"/>
    <w:rsid w:val="00FA59F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42B9B229-5B95-4E4C-B94B-59D230755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806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28_20110526.docx" TargetMode="External"/><Relationship Id="rId3" Type="http://schemas.openxmlformats.org/officeDocument/2006/relationships/webSettings" Target="webSettings.xml"/><Relationship Id="rId7" Type="http://schemas.openxmlformats.org/officeDocument/2006/relationships/hyperlink" Target="file:///h:\sj%20archive\2011\05-26-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5-26-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273</Words>
  <Characters>1546</Characters>
  <Application>Microsoft Office Word</Application>
  <DocSecurity>4</DocSecurity>
  <Lines>70</Lines>
  <Paragraphs>25</Paragraphs>
  <ScaleCrop>false</ScaleCrop>
  <Company> </Company>
  <LinksUpToDate>false</LinksUpToDate>
  <CharactersWithSpaces>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928: Appointment of Assistant Attorneys General - South Carolina Legislature Online</dc:title>
  <dc:subject/>
  <dc:creator>BonnieHuth</dc:creator>
  <cp:keywords/>
  <dc:description/>
  <cp:lastModifiedBy>N Cumfer</cp:lastModifiedBy>
  <cp:revision>2</cp:revision>
  <cp:lastPrinted>2011-05-25T19:12:00Z</cp:lastPrinted>
  <dcterms:created xsi:type="dcterms:W3CDTF">2014-11-21T20:58:00Z</dcterms:created>
  <dcterms:modified xsi:type="dcterms:W3CDTF">2014-11-21T20:58:00Z</dcterms:modified>
</cp:coreProperties>
</file>