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7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1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B001F"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bookmarkStart w:id="2" w:name="titletop"/>
      <w:bookmarkEnd w:id="2"/>
      <w:r w:rsidRPr="00655B91">
        <w:rPr>
          <w:rFonts w:eastAsia="Times New Roman"/>
          <w:bCs/>
          <w:color w:val="000000" w:themeColor="text1"/>
          <w:szCs w:val="24"/>
          <w:u w:color="000000" w:themeColor="text1"/>
        </w:rPr>
        <w:t>TO AMEND THE CODE OF LAWS OF SOUTH CAROLINA, 1976, BY ADDING SECTION 58</w:t>
      </w:r>
      <w:r w:rsidRPr="00655B91">
        <w:rPr>
          <w:rFonts w:eastAsia="Times New Roman"/>
          <w:bCs/>
          <w:color w:val="000000" w:themeColor="text1"/>
          <w:szCs w:val="24"/>
          <w:u w:color="000000" w:themeColor="text1"/>
        </w:rPr>
        <w:noBreakHyphen/>
        <w:t>27</w:t>
      </w:r>
      <w:r w:rsidRPr="00655B91">
        <w:rPr>
          <w:rFonts w:eastAsia="Times New Roman"/>
          <w:bCs/>
          <w:color w:val="000000" w:themeColor="text1"/>
          <w:szCs w:val="24"/>
          <w:u w:color="000000" w:themeColor="text1"/>
        </w:rPr>
        <w:noBreakHyphen/>
        <w:t>665, TO PERMIT AN OWNER, DEVELOPER</w:t>
      </w:r>
      <w:r>
        <w:rPr>
          <w:rFonts w:eastAsia="Times New Roman"/>
          <w:bCs/>
          <w:color w:val="000000" w:themeColor="text1"/>
          <w:szCs w:val="24"/>
          <w:u w:color="000000" w:themeColor="text1"/>
        </w:rPr>
        <w:t>,</w:t>
      </w:r>
      <w:r w:rsidRPr="00655B91">
        <w:rPr>
          <w:rFonts w:eastAsia="Times New Roman"/>
          <w:bCs/>
          <w:color w:val="000000" w:themeColor="text1"/>
          <w:szCs w:val="24"/>
          <w:u w:color="000000" w:themeColor="text1"/>
        </w:rPr>
        <w:t xml:space="preserve"> OR GOVERNING BODY OF ANY MULTI</w:t>
      </w:r>
      <w:r w:rsidRPr="00655B91">
        <w:rPr>
          <w:rFonts w:eastAsia="Times New Roman"/>
          <w:bCs/>
          <w:color w:val="000000" w:themeColor="text1"/>
          <w:szCs w:val="24"/>
          <w:u w:color="000000" w:themeColor="text1"/>
        </w:rPr>
        <w:noBreakHyphen/>
        <w:t>TENANT BUSINESS OR RESIDENTIAL PROPERTY TO METER ELECTRICITY.</w:t>
      </w:r>
    </w:p>
    <w:p w:rsidR="0051217E" w:rsidRDefault="005121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217E" w:rsidRDefault="005121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17E" w:rsidRDefault="005121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01F"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Pr="006D3A5A">
        <w:rPr>
          <w:rFonts w:eastAsia="Times New Roman"/>
          <w:color w:val="000000" w:themeColor="text1"/>
          <w:szCs w:val="24"/>
          <w:u w:color="000000" w:themeColor="text1"/>
        </w:rPr>
        <w:t>1.</w:t>
      </w:r>
      <w:r w:rsidRPr="006D3A5A">
        <w:rPr>
          <w:rFonts w:eastAsia="Times New Roman"/>
          <w:color w:val="000000" w:themeColor="text1"/>
          <w:szCs w:val="24"/>
          <w:u w:color="000000" w:themeColor="text1"/>
        </w:rPr>
        <w:tab/>
      </w:r>
      <w:r w:rsidR="007B6240">
        <w:rPr>
          <w:rFonts w:eastAsia="Times New Roman"/>
          <w:color w:val="000000" w:themeColor="text1"/>
          <w:szCs w:val="24"/>
          <w:u w:color="000000" w:themeColor="text1"/>
        </w:rPr>
        <w:t>Article 1, Chapter 27, Title 58</w:t>
      </w:r>
      <w:r>
        <w:rPr>
          <w:rFonts w:eastAsia="Times New Roman"/>
          <w:color w:val="000000" w:themeColor="text1"/>
          <w:szCs w:val="24"/>
          <w:u w:color="000000" w:themeColor="text1"/>
        </w:rPr>
        <w:t xml:space="preserve"> of the 1976 Code is amended by adding:</w:t>
      </w:r>
    </w:p>
    <w:p w:rsidR="00CB001F"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42A8"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58-27-665</w:t>
      </w:r>
      <w:r>
        <w:rPr>
          <w:rFonts w:eastAsia="Times New Roman"/>
          <w:color w:val="000000" w:themeColor="text1"/>
          <w:szCs w:val="24"/>
          <w:u w:color="000000" w:themeColor="text1"/>
        </w:rPr>
        <w:tab/>
      </w:r>
      <w:r w:rsidRPr="006D3A5A">
        <w:rPr>
          <w:rFonts w:eastAsia="Times New Roman"/>
          <w:color w:val="000000" w:themeColor="text1"/>
          <w:szCs w:val="24"/>
          <w:u w:color="000000" w:themeColor="text1"/>
        </w:rPr>
        <w:t>(A)</w:t>
      </w:r>
      <w:r w:rsidRPr="006D3A5A">
        <w:rPr>
          <w:rFonts w:eastAsia="Times New Roman"/>
          <w:color w:val="000000" w:themeColor="text1"/>
          <w:szCs w:val="24"/>
          <w:u w:color="000000" w:themeColor="text1"/>
        </w:rPr>
        <w:tab/>
        <w:t>An owner, developer</w:t>
      </w:r>
      <w:r w:rsidR="007B6240">
        <w:rPr>
          <w:rFonts w:eastAsia="Times New Roman"/>
          <w:color w:val="000000" w:themeColor="text1"/>
          <w:szCs w:val="24"/>
          <w:u w:color="000000" w:themeColor="text1"/>
        </w:rPr>
        <w:t>,</w:t>
      </w:r>
      <w:r w:rsidRPr="006D3A5A">
        <w:rPr>
          <w:rFonts w:eastAsia="Times New Roman"/>
          <w:color w:val="000000" w:themeColor="text1"/>
          <w:szCs w:val="24"/>
          <w:u w:color="000000" w:themeColor="text1"/>
        </w:rPr>
        <w:t xml:space="preserve"> or governing body of any multi</w:t>
      </w:r>
      <w:r w:rsidRPr="006D3A5A">
        <w:rPr>
          <w:rFonts w:eastAsia="Times New Roman"/>
          <w:color w:val="000000" w:themeColor="text1"/>
          <w:szCs w:val="24"/>
          <w:u w:color="000000" w:themeColor="text1"/>
        </w:rPr>
        <w:noBreakHyphen/>
        <w:t xml:space="preserve">tenant </w:t>
      </w:r>
      <w:r w:rsidRPr="006D3A5A">
        <w:rPr>
          <w:color w:val="000000" w:themeColor="text1"/>
          <w:u w:color="000000" w:themeColor="text1"/>
        </w:rPr>
        <w:t>business or residential property, including but not limited to apartments, condominiums, subdivisions, office buildings, office parks, or marinas, may meter electricity provided to the particular subdivision, development</w:t>
      </w:r>
      <w:r w:rsidR="007B6240">
        <w:rPr>
          <w:color w:val="000000" w:themeColor="text1"/>
          <w:u w:color="000000" w:themeColor="text1"/>
        </w:rPr>
        <w:t>,</w:t>
      </w:r>
      <w:r w:rsidRPr="006D3A5A">
        <w:rPr>
          <w:color w:val="000000" w:themeColor="text1"/>
          <w:u w:color="000000" w:themeColor="text1"/>
        </w:rPr>
        <w:t xml:space="preserve"> or m</w:t>
      </w:r>
      <w:r w:rsidR="007B6240">
        <w:rPr>
          <w:color w:val="000000" w:themeColor="text1"/>
          <w:u w:color="000000" w:themeColor="text1"/>
        </w:rPr>
        <w:t xml:space="preserve">arina by an electric utility.  </w:t>
      </w:r>
      <w:r w:rsidRPr="006D3A5A">
        <w:rPr>
          <w:color w:val="000000" w:themeColor="text1"/>
          <w:u w:color="000000" w:themeColor="text1"/>
        </w:rPr>
        <w:t xml:space="preserve">Written notice must be provided to the electric utility prior to installing the meters.  Prior to commencement of metering electricity pursuant to this section, each owner or developer shall file with the commission and provide a copy to the ORS the </w:t>
      </w:r>
      <w:r w:rsidR="007B6240">
        <w:rPr>
          <w:color w:val="000000" w:themeColor="text1"/>
          <w:u w:color="000000" w:themeColor="text1"/>
        </w:rPr>
        <w:t>following applicable documents:</w:t>
      </w:r>
      <w:r w:rsidRPr="006D3A5A">
        <w:rPr>
          <w:color w:val="000000" w:themeColor="text1"/>
          <w:u w:color="000000" w:themeColor="text1"/>
        </w:rPr>
        <w:t xml:space="preserve"> </w:t>
      </w:r>
    </w:p>
    <w:p w:rsidR="00B827B0" w:rsidRDefault="005D42A8"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B6240">
        <w:rPr>
          <w:color w:val="000000" w:themeColor="text1"/>
          <w:u w:color="000000" w:themeColor="text1"/>
        </w:rPr>
        <w:t>(a</w:t>
      </w:r>
      <w:r w:rsidR="00B827B0">
        <w:rPr>
          <w:color w:val="000000" w:themeColor="text1"/>
          <w:u w:color="000000" w:themeColor="text1"/>
        </w:rPr>
        <w:t>)</w:t>
      </w:r>
      <w:r w:rsidR="00B827B0">
        <w:rPr>
          <w:color w:val="000000" w:themeColor="text1"/>
          <w:u w:color="000000" w:themeColor="text1"/>
        </w:rPr>
        <w:tab/>
      </w:r>
      <w:r w:rsidR="00CB001F" w:rsidRPr="006D3A5A">
        <w:rPr>
          <w:color w:val="000000" w:themeColor="text1"/>
          <w:u w:color="000000" w:themeColor="text1"/>
        </w:rPr>
        <w:t>a certified copy of its cer</w:t>
      </w:r>
      <w:r w:rsidR="00B827B0">
        <w:rPr>
          <w:color w:val="000000" w:themeColor="text1"/>
          <w:u w:color="000000" w:themeColor="text1"/>
        </w:rPr>
        <w:t>tificate of incorporation;</w:t>
      </w:r>
    </w:p>
    <w:p w:rsidR="005D42A8" w:rsidRDefault="00B827B0"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B001F" w:rsidRPr="006D3A5A">
        <w:rPr>
          <w:color w:val="000000" w:themeColor="text1"/>
          <w:u w:color="000000" w:themeColor="text1"/>
        </w:rPr>
        <w:t xml:space="preserve">a copy of its bylaws; </w:t>
      </w:r>
    </w:p>
    <w:p w:rsidR="005D42A8" w:rsidRDefault="005D42A8"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Pr>
          <w:color w:val="000000" w:themeColor="text1"/>
          <w:u w:color="000000" w:themeColor="text1"/>
        </w:rPr>
        <w:tab/>
      </w:r>
      <w:r w:rsidR="00B827B0">
        <w:rPr>
          <w:rFonts w:eastAsia="Times New Roman"/>
          <w:color w:val="000000" w:themeColor="text1"/>
          <w:szCs w:val="24"/>
          <w:u w:color="000000" w:themeColor="text1"/>
        </w:rPr>
        <w:t>(c)</w:t>
      </w:r>
      <w:r w:rsidR="00B827B0">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a copy of any declaration of covenants, conditions</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and restrictions on real property in the subdivision, development</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marina; </w:t>
      </w:r>
    </w:p>
    <w:p w:rsidR="005D42A8" w:rsidRDefault="005D42A8"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00B827B0">
        <w:rPr>
          <w:rFonts w:eastAsia="Times New Roman"/>
          <w:color w:val="000000" w:themeColor="text1"/>
          <w:szCs w:val="24"/>
          <w:u w:color="000000" w:themeColor="text1"/>
        </w:rPr>
        <w:t>(d)</w:t>
      </w:r>
      <w:r w:rsidR="00B827B0">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a copy of the letter notifying the electric utility that the owner, developer</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governing body is installing electric meters; and </w:t>
      </w:r>
    </w:p>
    <w:p w:rsidR="00CB001F" w:rsidRPr="007B6240" w:rsidRDefault="005D42A8"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00B827B0">
        <w:rPr>
          <w:rFonts w:eastAsia="Times New Roman"/>
          <w:color w:val="000000" w:themeColor="text1"/>
          <w:szCs w:val="24"/>
          <w:u w:color="000000" w:themeColor="text1"/>
        </w:rPr>
        <w:t>(e)</w:t>
      </w:r>
      <w:r w:rsidR="00B827B0">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 xml:space="preserve">copies of a statement signed by each lot owner or tenant disclosing that the electricity is supplied by an electric utility but </w:t>
      </w:r>
      <w:r w:rsidR="00CB001F" w:rsidRPr="006D3A5A">
        <w:rPr>
          <w:rFonts w:eastAsia="Times New Roman"/>
          <w:color w:val="000000" w:themeColor="text1"/>
          <w:szCs w:val="24"/>
          <w:u w:color="000000" w:themeColor="text1"/>
        </w:rPr>
        <w:lastRenderedPageBreak/>
        <w:t>the usage rate will be metered by the owner, developer</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governing body</w:t>
      </w:r>
      <w:r w:rsidR="007B6240">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and that an assessment may be enacted to meet operating expenses of the meter, which wi</w:t>
      </w:r>
      <w:r w:rsidR="007B6240">
        <w:rPr>
          <w:rFonts w:eastAsia="Times New Roman"/>
          <w:color w:val="000000" w:themeColor="text1"/>
          <w:szCs w:val="24"/>
          <w:u w:color="000000" w:themeColor="text1"/>
        </w:rPr>
        <w:t xml:space="preserve">ll be paid by each lot owner.  </w:t>
      </w:r>
      <w:r w:rsidR="00CB001F" w:rsidRPr="006D3A5A">
        <w:rPr>
          <w:rFonts w:eastAsia="Times New Roman"/>
          <w:color w:val="000000" w:themeColor="text1"/>
          <w:szCs w:val="24"/>
          <w:u w:color="000000" w:themeColor="text1"/>
        </w:rPr>
        <w:t>An assessment must not exceed more than one hundred</w:t>
      </w:r>
      <w:r w:rsidR="007B6240">
        <w:rPr>
          <w:rFonts w:eastAsia="Times New Roman"/>
          <w:color w:val="000000" w:themeColor="text1"/>
          <w:szCs w:val="24"/>
          <w:u w:color="000000" w:themeColor="text1"/>
        </w:rPr>
        <w:t xml:space="preserve"> and</w:t>
      </w:r>
      <w:r w:rsidR="00CB001F" w:rsidRPr="006D3A5A">
        <w:rPr>
          <w:rFonts w:eastAsia="Times New Roman"/>
          <w:color w:val="000000" w:themeColor="text1"/>
          <w:szCs w:val="24"/>
          <w:u w:color="000000" w:themeColor="text1"/>
        </w:rPr>
        <w:t xml:space="preserve"> ten percent of the electric bill.</w:t>
      </w:r>
    </w:p>
    <w:p w:rsidR="00CB001F" w:rsidRPr="006D3A5A" w:rsidRDefault="007B6240"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(B)</w:t>
      </w:r>
      <w:r w:rsidR="00CB001F" w:rsidRPr="006D3A5A">
        <w:rPr>
          <w:rFonts w:eastAsia="Times New Roman"/>
          <w:color w:val="000000" w:themeColor="text1"/>
          <w:szCs w:val="24"/>
          <w:u w:color="000000" w:themeColor="text1"/>
        </w:rPr>
        <w:tab/>
        <w:t>The owner, developer</w:t>
      </w:r>
      <w:r>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governing body must meet safety requirements regarding electric metering imposed by federal law, South Carolina law, and the electric utility.   </w:t>
      </w:r>
    </w:p>
    <w:p w:rsidR="00CB001F" w:rsidRPr="006D3A5A" w:rsidRDefault="007B6240"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(C)</w:t>
      </w:r>
      <w:r w:rsidR="00CB001F" w:rsidRPr="006D3A5A">
        <w:rPr>
          <w:rFonts w:eastAsia="Times New Roman"/>
          <w:color w:val="000000" w:themeColor="text1"/>
          <w:szCs w:val="24"/>
          <w:u w:color="000000" w:themeColor="text1"/>
        </w:rPr>
        <w:tab/>
        <w:t>An owner, developer</w:t>
      </w:r>
      <w:r w:rsidR="005D42A8">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or governing body who charges a</w:t>
      </w:r>
      <w:r>
        <w:rPr>
          <w:rFonts w:eastAsia="Times New Roman"/>
          <w:color w:val="000000" w:themeColor="text1"/>
          <w:szCs w:val="24"/>
          <w:u w:color="000000" w:themeColor="text1"/>
        </w:rPr>
        <w:t>n amount greater than fixed by S</w:t>
      </w:r>
      <w:r w:rsidR="00CB001F" w:rsidRPr="006D3A5A">
        <w:rPr>
          <w:rFonts w:eastAsia="Times New Roman"/>
          <w:color w:val="000000" w:themeColor="text1"/>
          <w:szCs w:val="24"/>
          <w:u w:color="000000" w:themeColor="text1"/>
        </w:rPr>
        <w:t>ubsection (A) shall be guilty of a misdemeanor and upon conviction shall be fined not</w:t>
      </w:r>
      <w:r w:rsidR="005D42A8">
        <w:rPr>
          <w:rFonts w:eastAsia="Times New Roman"/>
          <w:color w:val="000000" w:themeColor="text1"/>
          <w:szCs w:val="24"/>
          <w:u w:color="000000" w:themeColor="text1"/>
        </w:rPr>
        <w:t xml:space="preserve"> less than twenty-five dollars </w:t>
      </w:r>
      <w:r w:rsidR="00CB001F" w:rsidRPr="006D3A5A">
        <w:rPr>
          <w:rFonts w:eastAsia="Times New Roman"/>
          <w:color w:val="000000" w:themeColor="text1"/>
          <w:szCs w:val="24"/>
          <w:u w:color="000000" w:themeColor="text1"/>
        </w:rPr>
        <w:t>or more than one hundred dollars, to be recovered in any court of competent jurisdiction.  One-half of this fine will go to the informer</w:t>
      </w:r>
      <w:r w:rsidR="005D42A8">
        <w:rPr>
          <w:rFonts w:eastAsia="Times New Roman"/>
          <w:color w:val="000000" w:themeColor="text1"/>
          <w:szCs w:val="24"/>
          <w:u w:color="000000" w:themeColor="text1"/>
        </w:rPr>
        <w:t>,</w:t>
      </w:r>
      <w:r w:rsidR="00CB001F" w:rsidRPr="006D3A5A">
        <w:rPr>
          <w:rFonts w:eastAsia="Times New Roman"/>
          <w:color w:val="000000" w:themeColor="text1"/>
          <w:szCs w:val="24"/>
          <w:u w:color="000000" w:themeColor="text1"/>
        </w:rPr>
        <w:t xml:space="preserve"> and the other half to the Public Service Com</w:t>
      </w:r>
      <w:r w:rsidR="005D42A8">
        <w:rPr>
          <w:rFonts w:eastAsia="Times New Roman"/>
          <w:color w:val="000000" w:themeColor="text1"/>
          <w:szCs w:val="24"/>
          <w:u w:color="000000" w:themeColor="text1"/>
        </w:rPr>
        <w:t>mission.  Each overcharge to a</w:t>
      </w:r>
      <w:r w:rsidR="00CB001F" w:rsidRPr="006D3A5A">
        <w:rPr>
          <w:rFonts w:eastAsia="Times New Roman"/>
          <w:color w:val="000000" w:themeColor="text1"/>
          <w:szCs w:val="24"/>
          <w:u w:color="000000" w:themeColor="text1"/>
        </w:rPr>
        <w:t xml:space="preserve"> consumer pursuant to this section shall constitute a separate offense.</w:t>
      </w:r>
      <w:r>
        <w:rPr>
          <w:rFonts w:eastAsia="Times New Roman"/>
          <w:color w:val="000000" w:themeColor="text1"/>
          <w:szCs w:val="24"/>
          <w:u w:color="000000" w:themeColor="text1"/>
        </w:rPr>
        <w:t>”</w:t>
      </w:r>
    </w:p>
    <w:p w:rsidR="00CB001F" w:rsidRPr="006D3A5A" w:rsidRDefault="00CB001F"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22CE0" w:rsidRPr="00CB001F" w:rsidRDefault="007B6240" w:rsidP="00CB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00CB001F" w:rsidRPr="006D3A5A">
        <w:rPr>
          <w:rFonts w:eastAsia="Times New Roman"/>
          <w:color w:val="000000" w:themeColor="text1"/>
          <w:szCs w:val="24"/>
          <w:u w:color="000000" w:themeColor="text1"/>
        </w:rPr>
        <w:t>This act takes effect upon approval by the Governor.</w:t>
      </w:r>
    </w:p>
    <w:p w:rsidR="00227D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7DB7" w:rsidRDefault="00227DB7" w:rsidP="00227DB7">
      <w:pPr>
        <w:suppressAutoHyphens/>
        <w:jc w:val="both"/>
        <w:rPr>
          <w:rFonts w:eastAsia="Times New Roman"/>
        </w:rPr>
      </w:pPr>
    </w:p>
    <w:sectPr w:rsidR="00227DB7" w:rsidSect="00227D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2A8" w:rsidRDefault="005D42A8" w:rsidP="00522CE0">
      <w:r>
        <w:separator/>
      </w:r>
    </w:p>
  </w:endnote>
  <w:endnote w:type="continuationSeparator" w:id="0">
    <w:p w:rsidR="005D42A8" w:rsidRDefault="005D42A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90D4AD-4EA6-471C-A828-3CF7BEB92547}"/>
    <w:embedBold r:id="rId2" w:fontKey="{3F80393D-E1F0-4372-901B-AF543207440F}"/>
  </w:font>
  <w:font w:name="Calibri">
    <w:panose1 w:val="020F0502020204030204"/>
    <w:charset w:val="00"/>
    <w:family w:val="swiss"/>
    <w:pitch w:val="variable"/>
    <w:sig w:usb0="A00002EF" w:usb1="4000207B" w:usb2="00000000" w:usb3="00000000" w:csb0="0000009F" w:csb1="00000000"/>
    <w:embedRegular r:id="rId3" w:fontKey="{D4F0EE1C-0ED8-4CF0-B8CC-D70C48541700}"/>
  </w:font>
  <w:font w:name="Cambria">
    <w:panose1 w:val="02040503050406030204"/>
    <w:charset w:val="00"/>
    <w:family w:val="roman"/>
    <w:pitch w:val="variable"/>
    <w:sig w:usb0="A00002EF" w:usb1="4000004B" w:usb2="00000000" w:usb3="00000000" w:csb0="0000009F" w:csb1="00000000"/>
    <w:embedRegular r:id="rId4" w:fontKey="{059FC60F-26A4-4436-9C04-CA80CF5601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F65" w:rsidRPr="00227DB7" w:rsidRDefault="00227DB7" w:rsidP="00227DB7">
    <w:pPr>
      <w:pStyle w:val="Footer"/>
      <w:tabs>
        <w:tab w:val="clear" w:pos="4680"/>
        <w:tab w:val="clear" w:pos="9360"/>
        <w:tab w:val="center" w:pos="2995"/>
      </w:tabs>
      <w:spacing w:before="120"/>
    </w:pPr>
    <w:r>
      <w:t>[1160]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2A8" w:rsidRDefault="005D42A8" w:rsidP="00522CE0">
      <w:r>
        <w:separator/>
      </w:r>
    </w:p>
  </w:footnote>
  <w:footnote w:type="continuationSeparator" w:id="0">
    <w:p w:rsidR="005D42A8" w:rsidRDefault="005D42A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62.HLA"/>
    <w:docVar w:name="CoverAttorneyInitials" w:val="HLA"/>
    <w:docVar w:name="CoverAttorneyLastName" w:val="Anderson"/>
    <w:docVar w:name="CoverBillType" w:val="b"/>
    <w:docVar w:name="DraftFileName" w:val="JUD0162.HLA.DOCX"/>
    <w:docVar w:name="DraftStenoName" w:val="Craft"/>
    <w:docVar w:name="dvBillNumber" w:val="1160"/>
    <w:docVar w:name="dvBillNumberPrefix" w:val="S. "/>
    <w:docVar w:name="dvOriginalBody" w:val="Senate"/>
    <w:docVar w:name="fulldraftpath" w:val="L:\S-JUD\BILLS\Campsen\JUD0162.HLA.DOCX"/>
    <w:docVar w:name="NameofBody" w:val="S"/>
    <w:docVar w:name="SenatorFolderName" w:val="Campsen"/>
    <w:docVar w:name="VGROUP2" w:val="S-JUD"/>
  </w:docVars>
  <w:rsids>
    <w:rsidRoot w:val="00473CA9"/>
    <w:rsid w:val="000141EB"/>
    <w:rsid w:val="00042AC1"/>
    <w:rsid w:val="00046516"/>
    <w:rsid w:val="00063F65"/>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7DB7"/>
    <w:rsid w:val="0024519E"/>
    <w:rsid w:val="00245C4E"/>
    <w:rsid w:val="002C5896"/>
    <w:rsid w:val="00307C2B"/>
    <w:rsid w:val="0031409E"/>
    <w:rsid w:val="00333DF1"/>
    <w:rsid w:val="0033541C"/>
    <w:rsid w:val="00364389"/>
    <w:rsid w:val="003D6A5D"/>
    <w:rsid w:val="003D6E2B"/>
    <w:rsid w:val="003E7597"/>
    <w:rsid w:val="00412C9E"/>
    <w:rsid w:val="00441D13"/>
    <w:rsid w:val="00450668"/>
    <w:rsid w:val="00452CD7"/>
    <w:rsid w:val="00473CA9"/>
    <w:rsid w:val="00477696"/>
    <w:rsid w:val="004952FA"/>
    <w:rsid w:val="004A592F"/>
    <w:rsid w:val="004B6A22"/>
    <w:rsid w:val="004C2918"/>
    <w:rsid w:val="004D168C"/>
    <w:rsid w:val="004D6923"/>
    <w:rsid w:val="004D7F37"/>
    <w:rsid w:val="0051217E"/>
    <w:rsid w:val="0051584C"/>
    <w:rsid w:val="00520D79"/>
    <w:rsid w:val="00522CE0"/>
    <w:rsid w:val="00525DCD"/>
    <w:rsid w:val="00541FF6"/>
    <w:rsid w:val="00552C79"/>
    <w:rsid w:val="00565148"/>
    <w:rsid w:val="00581497"/>
    <w:rsid w:val="00586B30"/>
    <w:rsid w:val="0058748C"/>
    <w:rsid w:val="00593361"/>
    <w:rsid w:val="005A5017"/>
    <w:rsid w:val="005A648C"/>
    <w:rsid w:val="005D42A8"/>
    <w:rsid w:val="005F15E4"/>
    <w:rsid w:val="00606D23"/>
    <w:rsid w:val="00641A16"/>
    <w:rsid w:val="006431BA"/>
    <w:rsid w:val="006B4B3C"/>
    <w:rsid w:val="006C74EA"/>
    <w:rsid w:val="00720D40"/>
    <w:rsid w:val="007318D4"/>
    <w:rsid w:val="00746551"/>
    <w:rsid w:val="00765784"/>
    <w:rsid w:val="007A4390"/>
    <w:rsid w:val="007B624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05F05"/>
    <w:rsid w:val="00B10098"/>
    <w:rsid w:val="00B10AF5"/>
    <w:rsid w:val="00B10E10"/>
    <w:rsid w:val="00B35389"/>
    <w:rsid w:val="00B450FF"/>
    <w:rsid w:val="00B827B0"/>
    <w:rsid w:val="00B945C5"/>
    <w:rsid w:val="00BA20EA"/>
    <w:rsid w:val="00BC0A56"/>
    <w:rsid w:val="00C23348"/>
    <w:rsid w:val="00C6454A"/>
    <w:rsid w:val="00C74052"/>
    <w:rsid w:val="00CB001F"/>
    <w:rsid w:val="00CB187A"/>
    <w:rsid w:val="00CD7C71"/>
    <w:rsid w:val="00CF4E4C"/>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2012-01-31T18:20:00Z</dcterms:created>
  <dcterms:modified xsi:type="dcterms:W3CDTF">2012-01-31T18:20:00Z</dcterms:modified>
</cp:coreProperties>
</file>