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0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30D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42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40</w:t>
      </w:r>
      <w:r w:rsidR="009676DB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9676DB">
        <w:rPr>
          <w:rFonts w:eastAsia="Times New Roman"/>
        </w:rPr>
        <w:noBreakHyphen/>
      </w:r>
      <w:r>
        <w:rPr>
          <w:rFonts w:eastAsia="Times New Roman"/>
        </w:rPr>
        <w:t>250</w:t>
      </w:r>
      <w:r w:rsidR="00E8042E">
        <w:rPr>
          <w:rFonts w:eastAsia="Times New Roman"/>
        </w:rPr>
        <w:t xml:space="preserve"> </w:t>
      </w:r>
      <w:r>
        <w:rPr>
          <w:rFonts w:eastAsia="Times New Roman"/>
        </w:rPr>
        <w:t>OF THE 1976 CODE, RELATING TO THE QUALIFICATIONS FOR LICENSURE AS A GENERAL OR MECHANICAL CONTRACTOR, TO INCREASE THE LENGTH OF LICENSURE FROM TWO TO FIVE YEARS.</w:t>
      </w:r>
    </w:p>
    <w:p w:rsidR="00830D76" w:rsidRDefault="00830D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SECTION</w:t>
      </w:r>
      <w:r w:rsidRPr="00C8331B">
        <w:rPr>
          <w:color w:val="000000" w:themeColor="text1"/>
          <w:u w:color="000000" w:themeColor="text1"/>
        </w:rPr>
        <w:tab/>
        <w:t>1.</w:t>
      </w:r>
      <w:r w:rsidRPr="00C8331B">
        <w:rPr>
          <w:color w:val="000000" w:themeColor="text1"/>
          <w:u w:color="000000" w:themeColor="text1"/>
        </w:rPr>
        <w:tab/>
        <w:t>Section 40</w:t>
      </w:r>
      <w:r w:rsidR="009676DB">
        <w:rPr>
          <w:color w:val="000000" w:themeColor="text1"/>
          <w:u w:color="000000" w:themeColor="text1"/>
        </w:rPr>
        <w:noBreakHyphen/>
      </w:r>
      <w:r w:rsidRPr="00C8331B">
        <w:rPr>
          <w:color w:val="000000" w:themeColor="text1"/>
          <w:u w:color="000000" w:themeColor="text1"/>
        </w:rPr>
        <w:t>11</w:t>
      </w:r>
      <w:r w:rsidR="009676DB">
        <w:rPr>
          <w:color w:val="000000" w:themeColor="text1"/>
          <w:u w:color="000000" w:themeColor="text1"/>
        </w:rPr>
        <w:noBreakHyphen/>
      </w:r>
      <w:r w:rsidRPr="00C8331B">
        <w:rPr>
          <w:color w:val="000000" w:themeColor="text1"/>
          <w:u w:color="000000" w:themeColor="text1"/>
        </w:rPr>
        <w:t>250(A) of the 1976 Code is amended to read: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8331B">
        <w:rPr>
          <w:color w:val="000000" w:themeColor="text1"/>
          <w:u w:color="000000" w:themeColor="text1"/>
        </w:rPr>
        <w:t xml:space="preserve">All licenses may be renewed </w:t>
      </w:r>
      <w:r w:rsidRPr="00C8331B">
        <w:rPr>
          <w:strike/>
          <w:color w:val="000000" w:themeColor="text1"/>
          <w:u w:color="000000" w:themeColor="text1"/>
        </w:rPr>
        <w:t>biennially</w:t>
      </w:r>
      <w:r w:rsidRPr="00C8331B">
        <w:rPr>
          <w:color w:val="000000" w:themeColor="text1"/>
          <w:u w:color="000000" w:themeColor="text1"/>
        </w:rPr>
        <w:t xml:space="preserve"> </w:t>
      </w:r>
      <w:r w:rsidRPr="00C8331B">
        <w:rPr>
          <w:color w:val="000000" w:themeColor="text1"/>
          <w:u w:val="single" w:color="000000" w:themeColor="text1"/>
        </w:rPr>
        <w:t>every five years</w:t>
      </w:r>
      <w:r w:rsidRPr="00C8331B">
        <w:rPr>
          <w:color w:val="000000" w:themeColor="text1"/>
          <w:u w:color="000000" w:themeColor="text1"/>
        </w:rPr>
        <w:t xml:space="preserve">. A licensee shall apply to the department for license renewal by the expiration date on a form approved by the board. Renewal applications not postmarked by the expiration date result in a lapsed license. An entity which fails to renew and which continues to engage in construction is practicing without a license and is subject to the penalties prescribed in this chapter. </w:t>
      </w: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042E" w:rsidRPr="00C8331B" w:rsidRDefault="00E8042E" w:rsidP="00E8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8331B">
        <w:rPr>
          <w:color w:val="000000" w:themeColor="text1"/>
          <w:u w:color="000000" w:themeColor="text1"/>
        </w:rPr>
        <w:t>SECTION</w:t>
      </w:r>
      <w:r w:rsidRPr="00C8331B">
        <w:rPr>
          <w:color w:val="000000" w:themeColor="text1"/>
          <w:u w:color="000000" w:themeColor="text1"/>
        </w:rPr>
        <w:tab/>
        <w:t>2.</w:t>
      </w:r>
      <w:r w:rsidRPr="00C8331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05005A" w:rsidRDefault="009676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005A" w:rsidRDefault="0005005A" w:rsidP="0005005A">
      <w:pPr>
        <w:suppressAutoHyphens/>
        <w:jc w:val="both"/>
        <w:rPr>
          <w:rFonts w:eastAsia="Times New Roman"/>
        </w:rPr>
      </w:pPr>
    </w:p>
    <w:sectPr w:rsidR="0005005A" w:rsidSect="0005005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D76" w:rsidRDefault="00830D76" w:rsidP="00522CE0">
      <w:r>
        <w:separator/>
      </w:r>
    </w:p>
  </w:endnote>
  <w:endnote w:type="continuationSeparator" w:id="0">
    <w:p w:rsidR="00830D76" w:rsidRDefault="00830D7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E36F3-5005-4845-BC89-C72603940BCB}"/>
    <w:embedBold r:id="rId2" w:fontKey="{612A174B-FDA3-4CE4-90D1-34B4FE577A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89FD3D-7455-4381-867E-5E6149359D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7B080F-A9BA-45A3-82F4-258D5C8DC2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CB9" w:rsidRPr="0005005A" w:rsidRDefault="0005005A" w:rsidP="000500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D76" w:rsidRDefault="00830D76" w:rsidP="00522CE0">
      <w:r>
        <w:separator/>
      </w:r>
    </w:p>
  </w:footnote>
  <w:footnote w:type="continuationSeparator" w:id="0">
    <w:p w:rsidR="00830D76" w:rsidRDefault="00830D7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5FIVE.KMM.VAS"/>
    <w:docVar w:name="CoverAttorneyInitials" w:val="KMM"/>
    <w:docVar w:name="CoverAttorneyLastName" w:val="Moffitt"/>
    <w:docVar w:name="CoverBillType" w:val="b"/>
    <w:docVar w:name="CoverSenator" w:val="VAS"/>
    <w:docVar w:name="dvBillNumber" w:val="1286"/>
    <w:docVar w:name="dvBillNumberPrefix" w:val="S. "/>
    <w:docVar w:name="dvOriginalBody" w:val="Senate"/>
    <w:docVar w:name="fulldraftpath" w:val="L:\S-RES\VAS\005FIVE.KMM.VAS.DOCX"/>
    <w:docVar w:name="NameofBody" w:val="S"/>
    <w:docVar w:name="vgroup2" w:val="S-RES"/>
  </w:docVars>
  <w:rsids>
    <w:rsidRoot w:val="00792595"/>
    <w:rsid w:val="00042AC1"/>
    <w:rsid w:val="00046516"/>
    <w:rsid w:val="0005005A"/>
    <w:rsid w:val="00056409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4E06CC"/>
    <w:rsid w:val="00522CE0"/>
    <w:rsid w:val="00565148"/>
    <w:rsid w:val="00593361"/>
    <w:rsid w:val="005A413B"/>
    <w:rsid w:val="005A5017"/>
    <w:rsid w:val="005A648C"/>
    <w:rsid w:val="005F1745"/>
    <w:rsid w:val="006C74EA"/>
    <w:rsid w:val="006E4E5F"/>
    <w:rsid w:val="00720D40"/>
    <w:rsid w:val="007318D4"/>
    <w:rsid w:val="00765784"/>
    <w:rsid w:val="00781C47"/>
    <w:rsid w:val="00792595"/>
    <w:rsid w:val="00793CB9"/>
    <w:rsid w:val="007A4390"/>
    <w:rsid w:val="007E5CB7"/>
    <w:rsid w:val="00830D76"/>
    <w:rsid w:val="008314D2"/>
    <w:rsid w:val="008B2F42"/>
    <w:rsid w:val="008C3697"/>
    <w:rsid w:val="008E185F"/>
    <w:rsid w:val="008F023B"/>
    <w:rsid w:val="00904E16"/>
    <w:rsid w:val="009162B3"/>
    <w:rsid w:val="00927C62"/>
    <w:rsid w:val="009676D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A2B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34A8"/>
    <w:rsid w:val="00D1088B"/>
    <w:rsid w:val="00D14DE6"/>
    <w:rsid w:val="00D156D2"/>
    <w:rsid w:val="00D86943"/>
    <w:rsid w:val="00DA47B9"/>
    <w:rsid w:val="00E058D3"/>
    <w:rsid w:val="00E76AD9"/>
    <w:rsid w:val="00E8042E"/>
    <w:rsid w:val="00E91E2F"/>
    <w:rsid w:val="00EA3546"/>
    <w:rsid w:val="00EB47AE"/>
    <w:rsid w:val="00EC34E1"/>
    <w:rsid w:val="00F0234A"/>
    <w:rsid w:val="00F3423D"/>
    <w:rsid w:val="00F52959"/>
    <w:rsid w:val="00F55884"/>
    <w:rsid w:val="00F80A9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733</Characters>
  <Application>Microsoft Office Word</Application>
  <DocSecurity>0</DocSecurity>
  <Lines>6</Lines>
  <Paragraphs>1</Paragraphs>
  <ScaleCrop>false</ScaleCrop>
  <Company> 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2012-03-01T17:00:00Z</dcterms:created>
  <dcterms:modified xsi:type="dcterms:W3CDTF">2012-03-01T17:00:00Z</dcterms:modified>
</cp:coreProperties>
</file>