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92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E526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1A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 TITLE 9 OF THE 1976 CODE</w:t>
      </w:r>
      <w:r w:rsidR="003B007E">
        <w:rPr>
          <w:rFonts w:eastAsia="Times New Roman"/>
        </w:rPr>
        <w:t xml:space="preserve">, </w:t>
      </w:r>
      <w:r>
        <w:rPr>
          <w:rFonts w:eastAsia="Times New Roman"/>
        </w:rPr>
        <w:t xml:space="preserve">RELATING TO </w:t>
      </w:r>
      <w:r w:rsidR="00041EB7">
        <w:rPr>
          <w:rFonts w:eastAsia="Times New Roman"/>
        </w:rPr>
        <w:t>THE SOUTH CAROLINA RETIREMENT SYSTEM,</w:t>
      </w:r>
      <w:r w:rsidR="003B007E">
        <w:rPr>
          <w:rFonts w:eastAsia="Times New Roman"/>
        </w:rPr>
        <w:t xml:space="preserve"> BY ADDING </w:t>
      </w:r>
      <w:r w:rsidR="00041EB7">
        <w:rPr>
          <w:rFonts w:eastAsia="Times New Roman"/>
        </w:rPr>
        <w:t>ARTICLE 2 TO CREATE THE LEGISLATIVE</w:t>
      </w:r>
      <w:r w:rsidR="00823A04">
        <w:rPr>
          <w:rFonts w:eastAsia="Times New Roman"/>
        </w:rPr>
        <w:t>, EXECUTIVE,</w:t>
      </w:r>
      <w:r w:rsidR="00041EB7">
        <w:rPr>
          <w:rFonts w:eastAsia="Times New Roman"/>
        </w:rPr>
        <w:t xml:space="preserve"> AND JUDICIAL RETIREMENT STUDY COMMITTEE </w:t>
      </w:r>
      <w:r w:rsidR="00AF4814">
        <w:rPr>
          <w:rFonts w:eastAsia="Times New Roman"/>
        </w:rPr>
        <w:t xml:space="preserve">AND TO DESIGNATE APPOINTMENT OF MEMBERS, TO REQUIRE THE COMMITTEE </w:t>
      </w:r>
      <w:r w:rsidR="00041EB7">
        <w:rPr>
          <w:rFonts w:eastAsia="Times New Roman"/>
        </w:rPr>
        <w:t>TO STUDY THE RETIREMENT BENEFIT LEVELS FOR LEGISLATURES</w:t>
      </w:r>
      <w:r w:rsidR="00823A04">
        <w:rPr>
          <w:rFonts w:eastAsia="Times New Roman"/>
        </w:rPr>
        <w:t>, CONSTITUTIONAL OFFICERS,</w:t>
      </w:r>
      <w:r w:rsidR="00041EB7">
        <w:rPr>
          <w:rFonts w:eastAsia="Times New Roman"/>
        </w:rPr>
        <w:t xml:space="preserve"> AND JUDGES </w:t>
      </w:r>
      <w:r w:rsidR="00AF4814">
        <w:rPr>
          <w:rFonts w:eastAsia="Times New Roman"/>
        </w:rPr>
        <w:t>AND TO REQUIRE REPORTS AND RECOMMENDATIONS</w:t>
      </w:r>
      <w:r w:rsidR="00D97325">
        <w:rPr>
          <w:rFonts w:eastAsia="Times New Roman"/>
        </w:rPr>
        <w:t xml:space="preserve">, </w:t>
      </w:r>
      <w:r w:rsidR="00AF4814">
        <w:rPr>
          <w:rFonts w:eastAsia="Times New Roman"/>
        </w:rPr>
        <w:t xml:space="preserve">AND TO </w:t>
      </w:r>
      <w:r w:rsidR="00041EB7">
        <w:rPr>
          <w:rFonts w:eastAsia="Times New Roman"/>
        </w:rPr>
        <w:t xml:space="preserve">PROVIDE FOR </w:t>
      </w:r>
      <w:r w:rsidR="00D97325">
        <w:rPr>
          <w:rFonts w:eastAsia="Times New Roman"/>
        </w:rPr>
        <w:t xml:space="preserve">ADMINISTRATIVE SUPPORT, COSTS, AND </w:t>
      </w:r>
      <w:r w:rsidR="00AF4814">
        <w:rPr>
          <w:rFonts w:eastAsia="Times New Roman"/>
        </w:rPr>
        <w:t xml:space="preserve">THE </w:t>
      </w:r>
      <w:r w:rsidR="00D97325">
        <w:rPr>
          <w:rFonts w:eastAsia="Times New Roman"/>
        </w:rPr>
        <w:t>TERMINATION DATE</w:t>
      </w:r>
      <w:r w:rsidR="00AF4814">
        <w:rPr>
          <w:rFonts w:eastAsia="Times New Roman"/>
        </w:rPr>
        <w:t xml:space="preserve"> OF THE COMMITTEE</w:t>
      </w:r>
      <w:r w:rsidR="00041EB7">
        <w:rPr>
          <w:rFonts w:eastAsia="Times New Roman"/>
        </w:rPr>
        <w:t>.</w:t>
      </w:r>
    </w:p>
    <w:p w:rsidR="009E526B" w:rsidRDefault="009E5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E526B" w:rsidRDefault="009E5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E526B" w:rsidRDefault="009E5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526B" w:rsidRDefault="009E5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B76B4">
        <w:rPr>
          <w:rFonts w:eastAsia="Times New Roman"/>
        </w:rPr>
        <w:t>Chapter 1, Title 9 of the 1976 Code is amended by adding:</w:t>
      </w:r>
    </w:p>
    <w:p w:rsidR="008565D1" w:rsidRDefault="008565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65D1" w:rsidRDefault="008565D1" w:rsidP="005B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2</w:t>
      </w:r>
    </w:p>
    <w:p w:rsidR="005B76B4" w:rsidRDefault="005B76B4" w:rsidP="005B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E6B5B" w:rsidRDefault="00041EB7" w:rsidP="005B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Legislative</w:t>
      </w:r>
      <w:r w:rsidR="00823A04">
        <w:rPr>
          <w:rFonts w:eastAsia="Times New Roman"/>
        </w:rPr>
        <w:t xml:space="preserve">, </w:t>
      </w:r>
      <w:r w:rsidR="005E6B5B">
        <w:rPr>
          <w:rFonts w:eastAsia="Times New Roman"/>
        </w:rPr>
        <w:t>Executive</w:t>
      </w:r>
      <w:r w:rsidR="00823A04">
        <w:rPr>
          <w:rFonts w:eastAsia="Times New Roman"/>
        </w:rPr>
        <w:t>,</w:t>
      </w:r>
      <w:r>
        <w:rPr>
          <w:rFonts w:eastAsia="Times New Roman"/>
        </w:rPr>
        <w:t xml:space="preserve"> </w:t>
      </w:r>
      <w:r w:rsidR="005B76B4">
        <w:rPr>
          <w:rFonts w:eastAsia="Times New Roman"/>
        </w:rPr>
        <w:t xml:space="preserve">and Judicial </w:t>
      </w:r>
      <w:r>
        <w:rPr>
          <w:rFonts w:eastAsia="Times New Roman"/>
        </w:rPr>
        <w:t xml:space="preserve">Retirement </w:t>
      </w:r>
    </w:p>
    <w:p w:rsidR="008565D1" w:rsidRDefault="005B76B4" w:rsidP="005B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Study Committee</w:t>
      </w:r>
    </w:p>
    <w:p w:rsidR="008565D1" w:rsidRDefault="008565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65D1" w:rsidRPr="008565D1" w:rsidRDefault="008565D1" w:rsidP="00856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565D1">
        <w:rPr>
          <w:color w:val="000000" w:themeColor="text1"/>
          <w:u w:color="000000" w:themeColor="text1"/>
        </w:rPr>
        <w:tab/>
        <w:t xml:space="preserve">Section </w:t>
      </w:r>
      <w:r>
        <w:rPr>
          <w:color w:val="000000" w:themeColor="text1"/>
          <w:u w:color="000000" w:themeColor="text1"/>
        </w:rPr>
        <w:t>9-</w:t>
      </w:r>
      <w:r w:rsidRPr="008565D1">
        <w:rPr>
          <w:color w:val="000000" w:themeColor="text1"/>
          <w:u w:color="000000" w:themeColor="text1"/>
        </w:rPr>
        <w:t>1</w:t>
      </w:r>
      <w:r>
        <w:rPr>
          <w:color w:val="000000" w:themeColor="text1"/>
          <w:u w:color="000000" w:themeColor="text1"/>
        </w:rPr>
        <w:t>-1</w:t>
      </w:r>
      <w:r w:rsidRPr="008565D1">
        <w:rPr>
          <w:color w:val="000000" w:themeColor="text1"/>
          <w:u w:color="000000" w:themeColor="text1"/>
        </w:rPr>
        <w:t>10.</w:t>
      </w:r>
      <w:r w:rsidR="005B76B4">
        <w:rPr>
          <w:color w:val="000000" w:themeColor="text1"/>
          <w:u w:color="000000" w:themeColor="text1"/>
        </w:rPr>
        <w:t>(A)</w:t>
      </w:r>
      <w:r w:rsidRPr="008565D1">
        <w:rPr>
          <w:color w:val="000000" w:themeColor="text1"/>
          <w:u w:color="000000" w:themeColor="text1"/>
        </w:rPr>
        <w:tab/>
        <w:t xml:space="preserve">There is established </w:t>
      </w:r>
      <w:r w:rsidR="00AF4AF0">
        <w:rPr>
          <w:color w:val="000000" w:themeColor="text1"/>
          <w:u w:color="000000" w:themeColor="text1"/>
        </w:rPr>
        <w:t xml:space="preserve">a committee to review the pensions and make recommendations for the appropriate pension levels of state constitutional officers, judges, and legislators. </w:t>
      </w:r>
      <w:r w:rsidRPr="008565D1">
        <w:rPr>
          <w:color w:val="000000" w:themeColor="text1"/>
          <w:u w:color="000000" w:themeColor="text1"/>
        </w:rPr>
        <w:t xml:space="preserve"> </w:t>
      </w:r>
      <w:r w:rsidR="00AF4AF0">
        <w:rPr>
          <w:color w:val="000000" w:themeColor="text1"/>
          <w:u w:color="000000" w:themeColor="text1"/>
        </w:rPr>
        <w:t xml:space="preserve">The review shall include, but not be limited to, a comparison of similar positions in other states.  The committee shall be composed of </w:t>
      </w:r>
      <w:r w:rsidRPr="008565D1">
        <w:rPr>
          <w:color w:val="000000" w:themeColor="text1"/>
          <w:u w:color="000000" w:themeColor="text1"/>
        </w:rPr>
        <w:t xml:space="preserve">nine members must be appointed as follows: </w:t>
      </w:r>
    </w:p>
    <w:p w:rsidR="008565D1" w:rsidRPr="008565D1" w:rsidRDefault="005B76B4" w:rsidP="00856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8565D1" w:rsidRPr="008565D1">
        <w:rPr>
          <w:color w:val="000000" w:themeColor="text1"/>
          <w:u w:color="000000" w:themeColor="text1"/>
        </w:rPr>
        <w:t xml:space="preserve">three </w:t>
      </w:r>
      <w:r>
        <w:rPr>
          <w:color w:val="000000" w:themeColor="text1"/>
          <w:u w:color="000000" w:themeColor="text1"/>
        </w:rPr>
        <w:t>members</w:t>
      </w:r>
      <w:r w:rsidR="00AF4AF0">
        <w:rPr>
          <w:color w:val="000000" w:themeColor="text1"/>
          <w:u w:color="000000" w:themeColor="text1"/>
        </w:rPr>
        <w:t xml:space="preserve">, </w:t>
      </w:r>
      <w:r w:rsidR="00AF4AF0" w:rsidRPr="008565D1">
        <w:rPr>
          <w:color w:val="000000" w:themeColor="text1"/>
          <w:u w:color="000000" w:themeColor="text1"/>
        </w:rPr>
        <w:t>one being a</w:t>
      </w:r>
      <w:r w:rsidR="00AF4AF0">
        <w:rPr>
          <w:color w:val="000000" w:themeColor="text1"/>
          <w:u w:color="000000" w:themeColor="text1"/>
        </w:rPr>
        <w:t>n</w:t>
      </w:r>
      <w:r w:rsidR="00AF4AF0" w:rsidRPr="008565D1">
        <w:rPr>
          <w:color w:val="000000" w:themeColor="text1"/>
          <w:u w:color="000000" w:themeColor="text1"/>
        </w:rPr>
        <w:t xml:space="preserve"> </w:t>
      </w:r>
      <w:r w:rsidR="00AF4AF0">
        <w:rPr>
          <w:color w:val="000000" w:themeColor="text1"/>
          <w:u w:color="000000" w:themeColor="text1"/>
        </w:rPr>
        <w:t>actuary or certified public accountant</w:t>
      </w:r>
      <w:r w:rsidR="00AF4AF0" w:rsidRPr="008565D1">
        <w:rPr>
          <w:color w:val="000000" w:themeColor="text1"/>
          <w:u w:color="000000" w:themeColor="text1"/>
        </w:rPr>
        <w:t>,</w:t>
      </w:r>
      <w:r w:rsidR="008565D1" w:rsidRPr="008565D1">
        <w:rPr>
          <w:color w:val="000000" w:themeColor="text1"/>
          <w:u w:color="000000" w:themeColor="text1"/>
        </w:rPr>
        <w:t xml:space="preserve"> appointed by the </w:t>
      </w:r>
      <w:r w:rsidR="00AF4AF0">
        <w:rPr>
          <w:color w:val="000000" w:themeColor="text1"/>
          <w:u w:color="000000" w:themeColor="text1"/>
        </w:rPr>
        <w:t>Governor</w:t>
      </w:r>
      <w:r w:rsidR="008565D1" w:rsidRPr="008565D1">
        <w:rPr>
          <w:color w:val="000000" w:themeColor="text1"/>
          <w:u w:color="000000" w:themeColor="text1"/>
        </w:rPr>
        <w:t xml:space="preserve">; </w:t>
      </w:r>
    </w:p>
    <w:p w:rsidR="008565D1" w:rsidRPr="008565D1" w:rsidRDefault="005B76B4" w:rsidP="00856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AF4AF0">
        <w:rPr>
          <w:color w:val="000000" w:themeColor="text1"/>
          <w:u w:color="000000" w:themeColor="text1"/>
        </w:rPr>
        <w:t>one</w:t>
      </w:r>
      <w:r w:rsidR="008565D1" w:rsidRPr="008565D1">
        <w:rPr>
          <w:color w:val="000000" w:themeColor="text1"/>
          <w:u w:color="000000" w:themeColor="text1"/>
        </w:rPr>
        <w:t xml:space="preserve"> member appointed by the </w:t>
      </w:r>
      <w:r w:rsidR="00AF4AF0">
        <w:rPr>
          <w:color w:val="000000" w:themeColor="text1"/>
          <w:u w:color="000000" w:themeColor="text1"/>
        </w:rPr>
        <w:t>State Treasurer</w:t>
      </w:r>
      <w:r w:rsidR="008565D1" w:rsidRPr="008565D1">
        <w:rPr>
          <w:color w:val="000000" w:themeColor="text1"/>
          <w:u w:color="000000" w:themeColor="text1"/>
        </w:rPr>
        <w:t xml:space="preserve">; </w:t>
      </w:r>
    </w:p>
    <w:p w:rsidR="00AF4AF0" w:rsidRDefault="005B76B4" w:rsidP="00856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r>
      <w:r w:rsidR="00AF4AF0">
        <w:rPr>
          <w:color w:val="000000" w:themeColor="text1"/>
          <w:u w:color="000000" w:themeColor="text1"/>
        </w:rPr>
        <w:t>one</w:t>
      </w:r>
      <w:r w:rsidR="008565D1" w:rsidRPr="008565D1">
        <w:rPr>
          <w:color w:val="000000" w:themeColor="text1"/>
          <w:u w:color="000000" w:themeColor="text1"/>
        </w:rPr>
        <w:t xml:space="preserve"> </w:t>
      </w:r>
      <w:r w:rsidR="00742B0F">
        <w:rPr>
          <w:color w:val="000000" w:themeColor="text1"/>
          <w:u w:color="000000" w:themeColor="text1"/>
        </w:rPr>
        <w:t>member</w:t>
      </w:r>
      <w:r w:rsidR="00AF4AF0">
        <w:rPr>
          <w:color w:val="000000" w:themeColor="text1"/>
          <w:u w:color="000000" w:themeColor="text1"/>
        </w:rPr>
        <w:t xml:space="preserve"> appointed by the Chief Justice of the Supreme Court;</w:t>
      </w:r>
    </w:p>
    <w:p w:rsidR="00AF4AF0" w:rsidRDefault="00AF4AF0" w:rsidP="00856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two members appointed by the President Pro Tempore of the Senate; and</w:t>
      </w:r>
    </w:p>
    <w:p w:rsidR="008565D1" w:rsidRPr="008565D1" w:rsidRDefault="00AF4AF0" w:rsidP="00856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two</w:t>
      </w:r>
      <w:r w:rsidR="008565D1" w:rsidRPr="008565D1">
        <w:rPr>
          <w:color w:val="000000" w:themeColor="text1"/>
          <w:u w:color="000000" w:themeColor="text1"/>
        </w:rPr>
        <w:t xml:space="preserve"> </w:t>
      </w:r>
      <w:r>
        <w:rPr>
          <w:color w:val="000000" w:themeColor="text1"/>
          <w:u w:color="000000" w:themeColor="text1"/>
        </w:rPr>
        <w:t>members appointed by the Speaker of the House of Representatives.</w:t>
      </w:r>
    </w:p>
    <w:p w:rsidR="008565D1" w:rsidRDefault="005B76B4" w:rsidP="00856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085ABD">
        <w:rPr>
          <w:color w:val="000000" w:themeColor="text1"/>
          <w:u w:color="000000" w:themeColor="text1"/>
        </w:rPr>
        <w:t>The committee chairman</w:t>
      </w:r>
      <w:r w:rsidR="008565D1" w:rsidRPr="008565D1">
        <w:rPr>
          <w:color w:val="000000" w:themeColor="text1"/>
          <w:u w:color="000000" w:themeColor="text1"/>
        </w:rPr>
        <w:t xml:space="preserve"> </w:t>
      </w:r>
      <w:r w:rsidR="00085ABD">
        <w:rPr>
          <w:color w:val="000000" w:themeColor="text1"/>
          <w:u w:color="000000" w:themeColor="text1"/>
        </w:rPr>
        <w:t>is</w:t>
      </w:r>
      <w:r w:rsidR="008565D1" w:rsidRPr="008565D1">
        <w:rPr>
          <w:color w:val="000000" w:themeColor="text1"/>
          <w:u w:color="000000" w:themeColor="text1"/>
        </w:rPr>
        <w:t xml:space="preserve"> to be elected by the membership of the committee. </w:t>
      </w:r>
    </w:p>
    <w:p w:rsidR="00085ABD" w:rsidRPr="008565D1" w:rsidRDefault="00C57C4F" w:rsidP="00856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00085ABD">
        <w:rPr>
          <w:color w:val="000000" w:themeColor="text1"/>
          <w:u w:color="000000" w:themeColor="text1"/>
        </w:rPr>
        <w:t>)</w:t>
      </w:r>
      <w:r w:rsidR="00085ABD">
        <w:rPr>
          <w:color w:val="000000" w:themeColor="text1"/>
          <w:u w:color="000000" w:themeColor="text1"/>
        </w:rPr>
        <w:tab/>
      </w:r>
      <w:r w:rsidR="00085ABD" w:rsidRPr="00725B06">
        <w:rPr>
          <w:color w:val="000000" w:themeColor="text1"/>
          <w:u w:color="000000" w:themeColor="text1"/>
        </w:rPr>
        <w:t xml:space="preserve">No one may serve on the committee who is a constitutionally elected officer, legislator, judge, </w:t>
      </w:r>
      <w:r w:rsidR="003B007E">
        <w:rPr>
          <w:color w:val="000000" w:themeColor="text1"/>
          <w:u w:color="000000" w:themeColor="text1"/>
        </w:rPr>
        <w:t xml:space="preserve">or </w:t>
      </w:r>
      <w:r w:rsidR="00085ABD" w:rsidRPr="00725B06">
        <w:rPr>
          <w:color w:val="000000" w:themeColor="text1"/>
          <w:u w:color="000000" w:themeColor="text1"/>
        </w:rPr>
        <w:t xml:space="preserve">other elected official, receiving </w:t>
      </w:r>
      <w:r w:rsidR="00D97325">
        <w:rPr>
          <w:color w:val="000000" w:themeColor="text1"/>
          <w:u w:color="000000" w:themeColor="text1"/>
        </w:rPr>
        <w:t>benefits from the South Carolina Retirement Systems</w:t>
      </w:r>
      <w:r w:rsidR="00085ABD">
        <w:rPr>
          <w:color w:val="000000" w:themeColor="text1"/>
          <w:u w:color="000000" w:themeColor="text1"/>
        </w:rPr>
        <w:t>,</w:t>
      </w:r>
      <w:r w:rsidR="00085ABD" w:rsidRPr="00725B06">
        <w:rPr>
          <w:color w:val="000000" w:themeColor="text1"/>
          <w:u w:color="000000" w:themeColor="text1"/>
        </w:rPr>
        <w:t xml:space="preserve"> or </w:t>
      </w:r>
      <w:r w:rsidR="00D97325">
        <w:rPr>
          <w:color w:val="000000" w:themeColor="text1"/>
          <w:u w:color="000000" w:themeColor="text1"/>
        </w:rPr>
        <w:t>an actual participant in the South Carolina Retirement Systems</w:t>
      </w:r>
      <w:r w:rsidR="00085ABD" w:rsidRPr="00725B06">
        <w:rPr>
          <w:color w:val="000000" w:themeColor="text1"/>
          <w:u w:color="000000" w:themeColor="text1"/>
        </w:rPr>
        <w:t>.</w:t>
      </w:r>
    </w:p>
    <w:p w:rsidR="008565D1" w:rsidRPr="008565D1" w:rsidRDefault="008565D1" w:rsidP="00856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65D1" w:rsidRPr="008565D1" w:rsidRDefault="008565D1" w:rsidP="00856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565D1">
        <w:rPr>
          <w:color w:val="000000" w:themeColor="text1"/>
          <w:u w:color="000000" w:themeColor="text1"/>
        </w:rPr>
        <w:tab/>
        <w:t xml:space="preserve">Section </w:t>
      </w:r>
      <w:r w:rsidR="00085ABD">
        <w:rPr>
          <w:color w:val="000000" w:themeColor="text1"/>
          <w:u w:color="000000" w:themeColor="text1"/>
        </w:rPr>
        <w:t>9-1-1</w:t>
      </w:r>
      <w:r w:rsidR="00C57C4F">
        <w:rPr>
          <w:color w:val="000000" w:themeColor="text1"/>
          <w:u w:color="000000" w:themeColor="text1"/>
        </w:rPr>
        <w:t>15</w:t>
      </w:r>
      <w:r w:rsidRPr="008565D1">
        <w:rPr>
          <w:color w:val="000000" w:themeColor="text1"/>
          <w:u w:color="000000" w:themeColor="text1"/>
        </w:rPr>
        <w:t>.</w:t>
      </w:r>
      <w:r w:rsidRPr="008565D1">
        <w:rPr>
          <w:color w:val="000000" w:themeColor="text1"/>
          <w:u w:color="000000" w:themeColor="text1"/>
        </w:rPr>
        <w:tab/>
        <w:t>The committee may call for assistance in the performance of its duties from any employees or agencies of the State or any</w:t>
      </w:r>
      <w:r w:rsidR="00CD1B76">
        <w:rPr>
          <w:color w:val="000000" w:themeColor="text1"/>
          <w:u w:color="000000" w:themeColor="text1"/>
        </w:rPr>
        <w:t xml:space="preserve"> of its political subdivisions.  </w:t>
      </w:r>
      <w:r w:rsidRPr="008565D1">
        <w:rPr>
          <w:color w:val="000000" w:themeColor="text1"/>
          <w:u w:color="000000" w:themeColor="text1"/>
        </w:rPr>
        <w:t xml:space="preserve">Professional and clerical services for the committee must be made available from the staffs of the General Assembly. </w:t>
      </w:r>
    </w:p>
    <w:p w:rsidR="008565D1" w:rsidRPr="008565D1" w:rsidRDefault="008565D1" w:rsidP="00856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65D1" w:rsidRPr="008565D1" w:rsidRDefault="008565D1" w:rsidP="00856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565D1">
        <w:rPr>
          <w:color w:val="000000" w:themeColor="text1"/>
          <w:u w:color="000000" w:themeColor="text1"/>
        </w:rPr>
        <w:tab/>
        <w:t xml:space="preserve">Section </w:t>
      </w:r>
      <w:r w:rsidR="00CD1B76">
        <w:rPr>
          <w:color w:val="000000" w:themeColor="text1"/>
          <w:u w:color="000000" w:themeColor="text1"/>
        </w:rPr>
        <w:t>9-1-12</w:t>
      </w:r>
      <w:r w:rsidR="00C57C4F">
        <w:rPr>
          <w:color w:val="000000" w:themeColor="text1"/>
          <w:u w:color="000000" w:themeColor="text1"/>
        </w:rPr>
        <w:t>0</w:t>
      </w:r>
      <w:r w:rsidRPr="008565D1">
        <w:rPr>
          <w:color w:val="000000" w:themeColor="text1"/>
          <w:u w:color="000000" w:themeColor="text1"/>
        </w:rPr>
        <w:t>.</w:t>
      </w:r>
      <w:r w:rsidRPr="008565D1">
        <w:rPr>
          <w:color w:val="000000" w:themeColor="text1"/>
          <w:u w:color="000000" w:themeColor="text1"/>
        </w:rPr>
        <w:tab/>
        <w:t>The committee must make reports and recommendations to the General Assembly a</w:t>
      </w:r>
      <w:r w:rsidR="00CD1B76">
        <w:rPr>
          <w:color w:val="000000" w:themeColor="text1"/>
          <w:u w:color="000000" w:themeColor="text1"/>
        </w:rPr>
        <w:t>nd the Governor by June</w:t>
      </w:r>
      <w:r w:rsidR="00085ABD">
        <w:rPr>
          <w:color w:val="000000" w:themeColor="text1"/>
          <w:u w:color="000000" w:themeColor="text1"/>
        </w:rPr>
        <w:t xml:space="preserve"> </w:t>
      </w:r>
      <w:r w:rsidR="00C16584">
        <w:rPr>
          <w:color w:val="000000" w:themeColor="text1"/>
          <w:u w:color="000000" w:themeColor="text1"/>
        </w:rPr>
        <w:t>3</w:t>
      </w:r>
      <w:r w:rsidR="00CD1B76">
        <w:rPr>
          <w:color w:val="000000" w:themeColor="text1"/>
          <w:u w:color="000000" w:themeColor="text1"/>
        </w:rPr>
        <w:t>0</w:t>
      </w:r>
      <w:r w:rsidR="00085ABD">
        <w:rPr>
          <w:color w:val="000000" w:themeColor="text1"/>
          <w:u w:color="000000" w:themeColor="text1"/>
        </w:rPr>
        <w:t>, 2013</w:t>
      </w:r>
      <w:r w:rsidRPr="008565D1">
        <w:rPr>
          <w:color w:val="000000" w:themeColor="text1"/>
          <w:u w:color="000000" w:themeColor="text1"/>
        </w:rPr>
        <w:t xml:space="preserve">, at which time the committee will be dissolved. These findings and recommendations must be published and made available to the public. </w:t>
      </w:r>
    </w:p>
    <w:p w:rsidR="008565D1" w:rsidRPr="008565D1" w:rsidRDefault="008565D1" w:rsidP="00856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65D1" w:rsidRDefault="008565D1" w:rsidP="00856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565D1">
        <w:rPr>
          <w:color w:val="000000" w:themeColor="text1"/>
          <w:u w:color="000000" w:themeColor="text1"/>
        </w:rPr>
        <w:tab/>
        <w:t xml:space="preserve">Section </w:t>
      </w:r>
      <w:r w:rsidR="00CD1B76">
        <w:rPr>
          <w:color w:val="000000" w:themeColor="text1"/>
          <w:u w:color="000000" w:themeColor="text1"/>
        </w:rPr>
        <w:t>9-1-1</w:t>
      </w:r>
      <w:r w:rsidR="00C57C4F">
        <w:rPr>
          <w:color w:val="000000" w:themeColor="text1"/>
          <w:u w:color="000000" w:themeColor="text1"/>
        </w:rPr>
        <w:t>25</w:t>
      </w:r>
      <w:r w:rsidRPr="008565D1">
        <w:rPr>
          <w:color w:val="000000" w:themeColor="text1"/>
          <w:u w:color="000000" w:themeColor="text1"/>
        </w:rPr>
        <w:t>.</w:t>
      </w:r>
      <w:r w:rsidRPr="008565D1">
        <w:rPr>
          <w:color w:val="000000" w:themeColor="text1"/>
          <w:u w:color="000000" w:themeColor="text1"/>
        </w:rPr>
        <w:tab/>
        <w:t>The members of the committee are entitled to receive the per diem, mileage, and subsistence as is allowed by law for members of boards, committees, and commissions when engaged in the exercise of their duties as members of the committee. These expenses must be paid from approved accounts of their respective appointing authority. All other costs and expenses of the committee must be paid in equal proportion by the Senate, the House of Representatives, and the Office of the Governor, but only after the expenditures have been approved in advance by the President Pro Tempore of the Senate, the Speaker of the House, and the Governor.</w:t>
      </w:r>
      <w:r w:rsidR="003B007E">
        <w:rPr>
          <w:color w:val="000000" w:themeColor="text1"/>
          <w:u w:color="000000" w:themeColor="text1"/>
        </w:rPr>
        <w:t>”</w:t>
      </w:r>
    </w:p>
    <w:p w:rsidR="009E526B" w:rsidRDefault="009E5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E5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D1B76">
        <w:rPr>
          <w:rFonts w:eastAsia="Times New Roman"/>
        </w:rPr>
        <w:t>2</w:t>
      </w:r>
      <w:r>
        <w:rPr>
          <w:rFonts w:eastAsia="Times New Roman"/>
        </w:rPr>
        <w:t>.</w:t>
      </w:r>
      <w:r>
        <w:rPr>
          <w:rFonts w:eastAsia="Times New Roman"/>
        </w:rPr>
        <w:tab/>
        <w:t>This act takes effect upon approval by the Governor.</w:t>
      </w:r>
    </w:p>
    <w:p w:rsidR="00D92A8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92A8D" w:rsidRDefault="00D92A8D" w:rsidP="00D92A8D">
      <w:pPr>
        <w:suppressAutoHyphens/>
        <w:jc w:val="both"/>
        <w:rPr>
          <w:rFonts w:eastAsia="Times New Roman"/>
        </w:rPr>
      </w:pPr>
    </w:p>
    <w:sectPr w:rsidR="00D92A8D" w:rsidSect="00D92A8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7C4F" w:rsidRDefault="00C57C4F" w:rsidP="00522CE0">
      <w:r>
        <w:separator/>
      </w:r>
    </w:p>
  </w:endnote>
  <w:endnote w:type="continuationSeparator" w:id="0">
    <w:p w:rsidR="00C57C4F" w:rsidRDefault="00C57C4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1AA683-88C4-4C1E-912B-488FFBB72DDA}"/>
    <w:embedBold r:id="rId2" w:fontKey="{8E0137A4-D2BF-4457-860D-AE13A167F2E3}"/>
  </w:font>
  <w:font w:name="Calibri">
    <w:panose1 w:val="020F0502020204030204"/>
    <w:charset w:val="00"/>
    <w:family w:val="swiss"/>
    <w:pitch w:val="variable"/>
    <w:sig w:usb0="A00002EF" w:usb1="4000207B" w:usb2="00000000" w:usb3="00000000" w:csb0="0000009F" w:csb1="00000000"/>
    <w:embedRegular r:id="rId3" w:fontKey="{6F331C64-961F-468F-8C88-9A9CF4BD59A2}"/>
  </w:font>
  <w:font w:name="Cambria">
    <w:panose1 w:val="02040503050406030204"/>
    <w:charset w:val="00"/>
    <w:family w:val="roman"/>
    <w:pitch w:val="variable"/>
    <w:sig w:usb0="A00002EF" w:usb1="4000004B" w:usb2="00000000" w:usb3="00000000" w:csb0="0000009F" w:csb1="00000000"/>
    <w:embedRegular r:id="rId4" w:fontKey="{0ED88AD9-217B-4383-A6D6-24ACA8C28C6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23D" w:rsidRPr="00D92A8D" w:rsidRDefault="00D92A8D" w:rsidP="00D92A8D">
    <w:pPr>
      <w:pStyle w:val="Footer"/>
      <w:tabs>
        <w:tab w:val="clear" w:pos="4680"/>
        <w:tab w:val="clear" w:pos="9360"/>
        <w:tab w:val="center" w:pos="2995"/>
      </w:tabs>
      <w:spacing w:before="120"/>
    </w:pPr>
    <w:r>
      <w:t>[1372]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7C4F" w:rsidRDefault="00C57C4F" w:rsidP="00522CE0">
      <w:r>
        <w:separator/>
      </w:r>
    </w:p>
  </w:footnote>
  <w:footnote w:type="continuationSeparator" w:id="0">
    <w:p w:rsidR="00C57C4F" w:rsidRDefault="00C57C4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19PENS.REM.MTR"/>
    <w:docVar w:name="CoverAttorneyInitials" w:val="REM"/>
    <w:docVar w:name="CoverAttorneyLastName" w:val="Maldonado"/>
    <w:docVar w:name="CoverBillType" w:val="b"/>
    <w:docVar w:name="CoverSenator" w:val="MTR"/>
    <w:docVar w:name="dvBillNumber" w:val="1372"/>
    <w:docVar w:name="dvBillNumberPrefix" w:val="S. "/>
    <w:docVar w:name="dvOriginalBody" w:val="Senate"/>
    <w:docVar w:name="fulldraftpath" w:val="L:\S-RES\MTR\019PENS.REM.MTR.DOCX"/>
    <w:docVar w:name="NameofBody" w:val="S"/>
    <w:docVar w:name="vgroup2" w:val="S-RES"/>
  </w:docVars>
  <w:rsids>
    <w:rsidRoot w:val="00D05A23"/>
    <w:rsid w:val="00041EB7"/>
    <w:rsid w:val="00042AC1"/>
    <w:rsid w:val="00046516"/>
    <w:rsid w:val="0007601D"/>
    <w:rsid w:val="00085ABD"/>
    <w:rsid w:val="000B0720"/>
    <w:rsid w:val="000B5EAF"/>
    <w:rsid w:val="00170561"/>
    <w:rsid w:val="00174C9D"/>
    <w:rsid w:val="00186AC9"/>
    <w:rsid w:val="00197DF1"/>
    <w:rsid w:val="001B3DD9"/>
    <w:rsid w:val="001B7E5D"/>
    <w:rsid w:val="001D3BAC"/>
    <w:rsid w:val="00245C4E"/>
    <w:rsid w:val="002C1321"/>
    <w:rsid w:val="002C5896"/>
    <w:rsid w:val="002D3BED"/>
    <w:rsid w:val="00307C2B"/>
    <w:rsid w:val="00383247"/>
    <w:rsid w:val="003B007E"/>
    <w:rsid w:val="003D6E2B"/>
    <w:rsid w:val="003E7597"/>
    <w:rsid w:val="00435552"/>
    <w:rsid w:val="0044300D"/>
    <w:rsid w:val="00450668"/>
    <w:rsid w:val="004952FA"/>
    <w:rsid w:val="004B6A22"/>
    <w:rsid w:val="004D0EB3"/>
    <w:rsid w:val="004D7F37"/>
    <w:rsid w:val="00521AC8"/>
    <w:rsid w:val="00522CE0"/>
    <w:rsid w:val="00565148"/>
    <w:rsid w:val="00593361"/>
    <w:rsid w:val="005A413B"/>
    <w:rsid w:val="005A5017"/>
    <w:rsid w:val="005A648C"/>
    <w:rsid w:val="005B76B4"/>
    <w:rsid w:val="005E6B5B"/>
    <w:rsid w:val="005F1745"/>
    <w:rsid w:val="006C74EA"/>
    <w:rsid w:val="00720D40"/>
    <w:rsid w:val="007318D4"/>
    <w:rsid w:val="00742B0F"/>
    <w:rsid w:val="00765784"/>
    <w:rsid w:val="007A164A"/>
    <w:rsid w:val="007A4390"/>
    <w:rsid w:val="007E5CB7"/>
    <w:rsid w:val="00823A04"/>
    <w:rsid w:val="008314D2"/>
    <w:rsid w:val="008565D1"/>
    <w:rsid w:val="008B2F42"/>
    <w:rsid w:val="008C3697"/>
    <w:rsid w:val="008E185F"/>
    <w:rsid w:val="008F023B"/>
    <w:rsid w:val="00904E16"/>
    <w:rsid w:val="009162B3"/>
    <w:rsid w:val="00927C62"/>
    <w:rsid w:val="00944E8A"/>
    <w:rsid w:val="009806E9"/>
    <w:rsid w:val="00983951"/>
    <w:rsid w:val="00984124"/>
    <w:rsid w:val="00984640"/>
    <w:rsid w:val="00995C37"/>
    <w:rsid w:val="009C118A"/>
    <w:rsid w:val="009E023D"/>
    <w:rsid w:val="009E526B"/>
    <w:rsid w:val="009F030C"/>
    <w:rsid w:val="00A02011"/>
    <w:rsid w:val="00A4011E"/>
    <w:rsid w:val="00A86015"/>
    <w:rsid w:val="00A9594E"/>
    <w:rsid w:val="00AB2116"/>
    <w:rsid w:val="00AE59C8"/>
    <w:rsid w:val="00AF4814"/>
    <w:rsid w:val="00AF4AF0"/>
    <w:rsid w:val="00B10098"/>
    <w:rsid w:val="00B5790D"/>
    <w:rsid w:val="00B945C5"/>
    <w:rsid w:val="00BA20EA"/>
    <w:rsid w:val="00BB5AFC"/>
    <w:rsid w:val="00BC0A56"/>
    <w:rsid w:val="00C10BF5"/>
    <w:rsid w:val="00C16584"/>
    <w:rsid w:val="00C23D76"/>
    <w:rsid w:val="00C31A68"/>
    <w:rsid w:val="00C45366"/>
    <w:rsid w:val="00C57023"/>
    <w:rsid w:val="00C57C4F"/>
    <w:rsid w:val="00C74052"/>
    <w:rsid w:val="00CB187A"/>
    <w:rsid w:val="00CC0EC7"/>
    <w:rsid w:val="00CD1B76"/>
    <w:rsid w:val="00D05A23"/>
    <w:rsid w:val="00D1088B"/>
    <w:rsid w:val="00D14DE6"/>
    <w:rsid w:val="00D156D2"/>
    <w:rsid w:val="00D86943"/>
    <w:rsid w:val="00D92A8D"/>
    <w:rsid w:val="00D97325"/>
    <w:rsid w:val="00DA47B9"/>
    <w:rsid w:val="00E058D3"/>
    <w:rsid w:val="00E63F9F"/>
    <w:rsid w:val="00E76AD9"/>
    <w:rsid w:val="00E91E2F"/>
    <w:rsid w:val="00EA0606"/>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divs>
    <w:div w:id="1064838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464</Words>
  <Characters>2645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NSC</cp:lastModifiedBy>
  <cp:revision>2</cp:revision>
  <cp:lastPrinted>2012-03-21T20:09:00Z</cp:lastPrinted>
  <dcterms:created xsi:type="dcterms:W3CDTF">2012-03-27T16:28:00Z</dcterms:created>
  <dcterms:modified xsi:type="dcterms:W3CDTF">2012-03-27T16:28:00Z</dcterms:modified>
</cp:coreProperties>
</file>