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AFF" w:rsidRDefault="002E0AFF" w:rsidP="002E0AFF">
      <w:pPr>
        <w:pStyle w:val="BillDots0"/>
      </w:pPr>
    </w:p>
    <w:p w:rsidR="002E0AFF" w:rsidRDefault="002E0AFF" w:rsidP="002E0AFF">
      <w:pPr>
        <w:pStyle w:val="Numbersforbill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3"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B115AA">
        <w:noBreakHyphen/>
      </w:r>
      <w:r>
        <w:t>10</w:t>
      </w:r>
      <w:r w:rsidR="00B115AA">
        <w:noBreakHyphen/>
      </w:r>
      <w:r>
        <w:t xml:space="preserve">340, CODE OF LAWS OF SOUTH CAROLINA, 1976, RELATING TO SNACKS SOLD FOR STUDENT CONSUMPTION IN SCHOOLS, SO AS TO PROVIDE FOR FAT, CALORIE, AND SUGAR CONTENT STANDARDS THAT SNACK FOOD AND BEVERAGES MUST MEET IN ORDER TO BE SOLD IN SCHOOLS; </w:t>
      </w:r>
      <w:r w:rsidR="00F64A10">
        <w:t>TO AMEND SECTION 59</w:t>
      </w:r>
      <w:r w:rsidR="00B115AA">
        <w:noBreakHyphen/>
      </w:r>
      <w:r w:rsidR="00F64A10">
        <w:t>10</w:t>
      </w:r>
      <w:r w:rsidR="00B115AA">
        <w:noBreakHyphen/>
      </w:r>
      <w:r w:rsidR="00F64A10">
        <w:t xml:space="preserve">380, RELATING TO FOOD OR BEVERAGE ITEMS SOLD AS A FUNDRAISER, SO AS TO PROVIDE THAT THE STANDARDS DO NOT APPLY TO ITEMS SOLD AS FUNDRAISERS; </w:t>
      </w:r>
      <w:r>
        <w:t>AND BY ADDING SECTION 59</w:t>
      </w:r>
      <w:r w:rsidR="00B115AA">
        <w:noBreakHyphen/>
      </w:r>
      <w:r>
        <w:t>10</w:t>
      </w:r>
      <w:r w:rsidR="00B115AA">
        <w:noBreakHyphen/>
      </w:r>
      <w:r>
        <w:t>345 SO AS TO PROVIDE FOR FAT, CALORIE, AND SUGAR CONTENT STANDARDS AND PORTION SIZE STANDARDS THAT FOODS AND BEVERAGES MUST MEET IN ORDER TO BE SOLD IN SCHOOLS.</w:t>
      </w:r>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3" w:rsidRDefault="002D03D7"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003B3" w:rsidRPr="00884427">
        <w:t>Section 59</w:t>
      </w:r>
      <w:r w:rsidR="00B115AA">
        <w:noBreakHyphen/>
      </w:r>
      <w:r w:rsidR="00F003B3" w:rsidRPr="00884427">
        <w:t>10</w:t>
      </w:r>
      <w:r w:rsidR="00B115AA">
        <w:noBreakHyphen/>
      </w:r>
      <w:r w:rsidR="00F003B3" w:rsidRPr="00884427">
        <w:t>340 of the 1976 Code, as added by Act 102 of 2005, is amended to read: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B115AA">
        <w:noBreakHyphen/>
      </w:r>
      <w:r w:rsidRPr="00884427">
        <w:t>10</w:t>
      </w:r>
      <w:r w:rsidR="00B115AA">
        <w:noBreakHyphen/>
      </w:r>
      <w:r w:rsidRPr="00884427">
        <w:t>340.</w:t>
      </w:r>
      <w:r w:rsidRPr="00884427">
        <w:tab/>
      </w:r>
      <w:r w:rsidRPr="00884427">
        <w:rPr>
          <w:u w:val="single"/>
        </w:rPr>
        <w:t>(A)</w:t>
      </w:r>
      <w:r w:rsidRPr="00884427">
        <w:tab/>
        <w:t>Each district</w:t>
      </w:r>
      <w:r w:rsidR="00B115AA" w:rsidRPr="00B115AA">
        <w:t>’</w:t>
      </w:r>
      <w:r w:rsidRPr="00884427">
        <w:t>s Coordinated School Health Advisory Council established pursuant to Section 59</w:t>
      </w:r>
      <w:r w:rsidR="00B115AA">
        <w:noBreakHyphen/>
      </w:r>
      <w:r w:rsidRPr="00884427">
        <w:t>10</w:t>
      </w:r>
      <w:r w:rsidR="00B115AA">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B115AA">
        <w:rPr>
          <w:u w:val="single" w:color="000000" w:themeColor="text1"/>
        </w:rPr>
        <w:noBreakHyphen/>
      </w:r>
      <w:r w:rsidRPr="00884427">
        <w:rPr>
          <w:u w:val="single" w:color="000000" w:themeColor="text1"/>
        </w:rPr>
        <w:t>five percent of their total calories from fat;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B115AA">
        <w:rPr>
          <w:u w:val="single" w:color="000000" w:themeColor="text1"/>
        </w:rPr>
        <w:noBreakHyphen/>
      </w:r>
      <w:r w:rsidRPr="00884427">
        <w:rPr>
          <w:u w:val="single" w:color="000000" w:themeColor="text1"/>
        </w:rPr>
        <w:t>five percent of their total weight composed of sugar; and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B115AA">
        <w:rPr>
          <w:u w:val="single" w:color="000000" w:themeColor="text1"/>
        </w:rPr>
        <w:noBreakHyphen/>
      </w:r>
      <w:r w:rsidRPr="00884427">
        <w:rPr>
          <w:u w:val="single" w:color="000000" w:themeColor="text1"/>
        </w:rPr>
        <w:t xml:space="preserve"> or vegetable</w:t>
      </w:r>
      <w:r w:rsidR="00B115AA">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B115AA">
        <w:rPr>
          <w:u w:val="single" w:color="000000" w:themeColor="text1"/>
        </w:rPr>
        <w:noBreakHyphen/>
      </w:r>
      <w:r w:rsidRPr="00884427">
        <w:rPr>
          <w:u w:val="single" w:color="000000" w:themeColor="text1"/>
        </w:rPr>
        <w:t>free milk or low</w:t>
      </w:r>
      <w:r w:rsidR="00B115AA">
        <w:rPr>
          <w:u w:val="single" w:color="000000" w:themeColor="text1"/>
        </w:rPr>
        <w:noBreakHyphen/>
      </w:r>
      <w:r w:rsidRPr="00884427">
        <w:rPr>
          <w:u w:val="single" w:color="000000" w:themeColor="text1"/>
        </w:rPr>
        <w:t>fat milk, including nutritionally equivalent milk alternatives.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B115AA">
        <w:rPr>
          <w:u w:val="single" w:color="000000" w:themeColor="text1"/>
        </w:rPr>
        <w:noBreakHyphen/>
      </w:r>
      <w:r w:rsidRPr="00884427">
        <w:rPr>
          <w:u w:val="single" w:color="000000" w:themeColor="text1"/>
        </w:rPr>
        <w:t>free or low</w:t>
      </w:r>
      <w:r w:rsidR="00B115AA">
        <w:rPr>
          <w:u w:val="single" w:color="000000" w:themeColor="text1"/>
        </w:rPr>
        <w:noBreakHyphen/>
      </w:r>
      <w:r w:rsidRPr="00884427">
        <w:rPr>
          <w:u w:val="single" w:color="000000" w:themeColor="text1"/>
        </w:rPr>
        <w:t>fat milk, including nutritionally equivalent milk alternatives with up to 150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B115AA">
        <w:rPr>
          <w:u w:val="single" w:color="000000" w:themeColor="text1"/>
        </w:rPr>
        <w:noBreakHyphen/>
      </w:r>
      <w:r w:rsidRPr="00884427">
        <w:rPr>
          <w:u w:val="single" w:color="000000" w:themeColor="text1"/>
        </w:rPr>
        <w:t xml:space="preserve"> or vegetable</w:t>
      </w:r>
      <w:r w:rsidR="00B115AA">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B115AA">
        <w:rPr>
          <w:u w:val="single" w:color="000000" w:themeColor="text1"/>
        </w:rPr>
        <w:noBreakHyphen/>
      </w:r>
      <w:r w:rsidRPr="00884427">
        <w:rPr>
          <w:u w:val="single" w:color="000000" w:themeColor="text1"/>
        </w:rPr>
        <w:t>six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tab/>
      </w:r>
      <w:r w:rsidRPr="00884427">
        <w:rPr>
          <w:u w:val="single" w:color="000000" w:themeColor="text1"/>
        </w:rPr>
        <w:t>(1)</w:t>
      </w:r>
      <w:r w:rsidRPr="00884427">
        <w:tab/>
      </w:r>
      <w:r w:rsidR="00B115AA" w:rsidRPr="00B115AA">
        <w:rPr>
          <w:u w:val="single" w:color="000000" w:themeColor="text1"/>
        </w:rPr>
        <w:t>‘</w:t>
      </w:r>
      <w:r w:rsidRPr="00884427">
        <w:rPr>
          <w:u w:val="single" w:color="000000" w:themeColor="text1"/>
        </w:rPr>
        <w:t>Regular school day</w:t>
      </w:r>
      <w:r w:rsidR="00B115AA" w:rsidRPr="00B115AA">
        <w:rPr>
          <w:u w:val="single" w:color="000000" w:themeColor="text1"/>
        </w:rPr>
        <w:t>’</w:t>
      </w:r>
      <w:r w:rsidRPr="00884427">
        <w:rPr>
          <w:u w:val="single" w:color="000000" w:themeColor="text1"/>
        </w:rPr>
        <w:t xml:space="preserve"> means the instructional day, including lunch and recess hours. </w:t>
      </w:r>
      <w:r w:rsidR="00B115AA" w:rsidRPr="00B115AA">
        <w:rPr>
          <w:u w:val="single" w:color="000000" w:themeColor="text1"/>
        </w:rPr>
        <w:t>‘</w:t>
      </w:r>
      <w:r>
        <w:rPr>
          <w:u w:val="single" w:color="000000" w:themeColor="text1"/>
        </w:rPr>
        <w:t>R</w:t>
      </w:r>
      <w:r w:rsidRPr="00884427">
        <w:rPr>
          <w:u w:val="single" w:color="000000" w:themeColor="text1"/>
        </w:rPr>
        <w:t>egular school day</w:t>
      </w:r>
      <w:r w:rsidR="00B115AA" w:rsidRPr="00B115AA">
        <w:rPr>
          <w:u w:val="single" w:color="000000" w:themeColor="text1"/>
        </w:rPr>
        <w:t>’</w:t>
      </w:r>
      <w:r w:rsidRPr="00884427">
        <w:rPr>
          <w:u w:val="single" w:color="000000" w:themeColor="text1"/>
        </w:rPr>
        <w:t xml:space="preserve"> does not </w:t>
      </w:r>
      <w:r w:rsidRPr="00884427">
        <w:rPr>
          <w:u w:val="single" w:color="000000" w:themeColor="text1"/>
        </w:rPr>
        <w:lastRenderedPageBreak/>
        <w:t xml:space="preserve">include activities outside the instructional day that occur either before or after the start of the instructional day, such as clubs, yearbook, band and choir practice, student government, drama, and  childcare/latchkey programs. Also, </w:t>
      </w:r>
      <w:r w:rsidR="00B115AA" w:rsidRPr="00B115AA">
        <w:rPr>
          <w:u w:val="single" w:color="000000" w:themeColor="text1"/>
        </w:rPr>
        <w:t>‘</w:t>
      </w:r>
      <w:r w:rsidRPr="00884427">
        <w:rPr>
          <w:u w:val="single" w:color="000000" w:themeColor="text1"/>
        </w:rPr>
        <w:t>regular school day</w:t>
      </w:r>
      <w:r w:rsidR="00B115AA" w:rsidRPr="00B115AA">
        <w:rPr>
          <w:u w:val="single" w:color="000000" w:themeColor="text1"/>
        </w:rPr>
        <w:t>’</w:t>
      </w:r>
      <w:r w:rsidRPr="00884427">
        <w:rPr>
          <w:u w:val="single" w:color="000000" w:themeColor="text1"/>
        </w:rPr>
        <w:t xml:space="preserve"> does not apply to school</w:t>
      </w:r>
      <w:r w:rsidR="00B115AA">
        <w:rPr>
          <w:u w:val="single" w:color="000000" w:themeColor="text1"/>
        </w:rPr>
        <w:noBreakHyphen/>
      </w:r>
      <w:r w:rsidRPr="00884427">
        <w:rPr>
          <w:u w:val="single" w:color="000000" w:themeColor="text1"/>
        </w:rPr>
        <w:t>related events such as interscholastic sporting events, school plays, band concerts, or other school</w:t>
      </w:r>
      <w:r w:rsidR="00B115AA">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B115AA">
        <w:rPr>
          <w:u w:val="single" w:color="000000" w:themeColor="text1"/>
        </w:rPr>
        <w:noBreakHyphen/>
      </w:r>
      <w:r w:rsidRPr="00884427">
        <w:rPr>
          <w:u w:val="single" w:color="000000" w:themeColor="text1"/>
        </w:rPr>
        <w:t xml:space="preserve">related purposes.    </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F003B3"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C6B5A" w:rsidRDefault="00F003B3"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rPr>
          <w:u w:color="000000" w:themeColor="text1"/>
        </w:rPr>
        <w:t>SECTION</w:t>
      </w:r>
      <w:r w:rsidRPr="00884427">
        <w:rPr>
          <w:u w:color="000000" w:themeColor="text1"/>
        </w:rPr>
        <w:tab/>
        <w:t>2.</w:t>
      </w:r>
      <w:r w:rsidRPr="00884427">
        <w:rPr>
          <w:u w:color="000000" w:themeColor="text1"/>
        </w:rPr>
        <w:tab/>
      </w:r>
      <w:r w:rsidR="00FC6B5A" w:rsidRPr="00884427">
        <w:t>Section 59</w:t>
      </w:r>
      <w:r w:rsidR="00B115AA">
        <w:noBreakHyphen/>
      </w:r>
      <w:r w:rsidR="00FC6B5A" w:rsidRPr="00884427">
        <w:t>10</w:t>
      </w:r>
      <w:r w:rsidR="00B115AA">
        <w:noBreakHyphen/>
      </w:r>
      <w:r w:rsidR="00FC6B5A" w:rsidRPr="00884427">
        <w:t>380 of the 1976 Code</w:t>
      </w:r>
      <w:r w:rsidR="00FC6B5A">
        <w:t>, as added by Act 102 of 2005,</w:t>
      </w:r>
      <w:r w:rsidR="00FC6B5A" w:rsidRPr="00884427">
        <w:t xml:space="preserve"> is amended to read:</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3B3" w:rsidRDefault="00FC6B5A"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szCs w:val="24"/>
        </w:rPr>
        <w:tab/>
        <w:t>“Section 59</w:t>
      </w:r>
      <w:r w:rsidR="00B115AA">
        <w:rPr>
          <w:szCs w:val="24"/>
        </w:rPr>
        <w:noBreakHyphen/>
      </w:r>
      <w:r w:rsidRPr="00884427">
        <w:rPr>
          <w:szCs w:val="24"/>
        </w:rPr>
        <w:t>10</w:t>
      </w:r>
      <w:r w:rsidR="00B115AA">
        <w:rPr>
          <w:szCs w:val="24"/>
        </w:rPr>
        <w:noBreakHyphen/>
      </w:r>
      <w:r w:rsidRPr="00884427">
        <w:rPr>
          <w:szCs w:val="24"/>
        </w:rPr>
        <w:t>380.</w:t>
      </w:r>
      <w:r w:rsidRPr="00884427">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B115AA">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6B5A" w:rsidRDefault="00F003B3"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t>SECTION</w:t>
      </w:r>
      <w:r w:rsidRPr="00884427">
        <w:tab/>
        <w:t>3.</w:t>
      </w:r>
      <w:r w:rsidRPr="00884427">
        <w:tab/>
      </w:r>
      <w:r w:rsidR="00FC6B5A" w:rsidRPr="00884427">
        <w:rPr>
          <w:u w:color="000000" w:themeColor="text1"/>
        </w:rPr>
        <w:t>Article 3, Chapter 10, Title 59 of the 1976 Code is amended by adding:</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B115AA">
        <w:rPr>
          <w:u w:color="000000" w:themeColor="text1"/>
        </w:rPr>
        <w:noBreakHyphen/>
      </w:r>
      <w:r w:rsidRPr="00884427">
        <w:rPr>
          <w:u w:color="000000" w:themeColor="text1"/>
        </w:rPr>
        <w:t>10</w:t>
      </w:r>
      <w:r w:rsidR="00B115AA">
        <w:rPr>
          <w:u w:color="000000" w:themeColor="text1"/>
        </w:rPr>
        <w:noBreakHyphen/>
      </w:r>
      <w:r w:rsidRPr="00884427">
        <w:rPr>
          <w:u w:color="000000" w:themeColor="text1"/>
        </w:rPr>
        <w:t>345.</w:t>
      </w:r>
      <w:r w:rsidRPr="00884427">
        <w:rPr>
          <w:u w:color="000000" w:themeColor="text1"/>
        </w:rPr>
        <w:tab/>
        <w:t>(A)</w:t>
      </w:r>
      <w:r w:rsidRPr="00884427">
        <w:rPr>
          <w:u w:color="000000" w:themeColor="text1"/>
        </w:rPr>
        <w:tab/>
        <w:t xml:space="preserve">For purposes of this section, </w:t>
      </w:r>
      <w:r w:rsidR="00B115AA" w:rsidRPr="00B115AA">
        <w:rPr>
          <w:u w:color="000000" w:themeColor="text1"/>
        </w:rPr>
        <w:t>‘</w:t>
      </w:r>
      <w:r w:rsidRPr="00884427">
        <w:rPr>
          <w:u w:color="000000" w:themeColor="text1"/>
        </w:rPr>
        <w:t>full meal</w:t>
      </w:r>
      <w:r w:rsidR="00B115AA" w:rsidRPr="00B115AA">
        <w:rPr>
          <w:u w:color="000000" w:themeColor="text1"/>
        </w:rPr>
        <w:t>’</w:t>
      </w:r>
      <w:r w:rsidRPr="00884427">
        <w:rPr>
          <w:u w:color="000000" w:themeColor="text1"/>
        </w:rPr>
        <w:t xml:space="preserve"> means any combination of food items that meets USDA nutrition guidelines and a USDA approved meal pattern.  </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2010</w:t>
      </w:r>
      <w:r w:rsidR="00B115AA">
        <w:rPr>
          <w:u w:color="000000" w:themeColor="text1"/>
        </w:rPr>
        <w:noBreakHyphen/>
      </w:r>
      <w:r w:rsidRPr="00884427">
        <w:rPr>
          <w:u w:color="000000" w:themeColor="text1"/>
        </w:rPr>
        <w:t xml:space="preserve">2011 school year, any food served to a student in an elementary, middle, or high school during the regular school day that is not a </w:t>
      </w:r>
      <w:r w:rsidR="00B115AA" w:rsidRPr="00B115AA">
        <w:rPr>
          <w:u w:color="000000" w:themeColor="text1"/>
        </w:rPr>
        <w:t>‘</w:t>
      </w:r>
      <w:r w:rsidRPr="00884427">
        <w:rPr>
          <w:u w:color="000000" w:themeColor="text1"/>
        </w:rPr>
        <w:t>full meal</w:t>
      </w:r>
      <w:r w:rsidR="00B115AA" w:rsidRPr="00B115AA">
        <w:rPr>
          <w:u w:color="000000" w:themeColor="text1"/>
        </w:rPr>
        <w:t>’</w:t>
      </w:r>
      <w:r w:rsidRPr="00884427">
        <w:rPr>
          <w:u w:color="000000" w:themeColor="text1"/>
        </w:rPr>
        <w:t xml:space="preserve"> must contain no more than:</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B115AA">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lastRenderedPageBreak/>
        <w:tab/>
      </w:r>
      <w:r w:rsidRPr="00884427">
        <w:rPr>
          <w:u w:color="000000" w:themeColor="text1"/>
        </w:rPr>
        <w:tab/>
        <w:t>(2)</w:t>
      </w:r>
      <w:r w:rsidRPr="00884427">
        <w:rPr>
          <w:u w:color="000000" w:themeColor="text1"/>
        </w:rPr>
        <w:tab/>
        <w:t>thirty</w:t>
      </w:r>
      <w:r w:rsidR="00B115AA">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FC6B5A"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03D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w:t>
      </w:r>
    </w:p>
    <w:p w:rsidR="00FC2151" w:rsidRDefault="00B115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151" w:rsidRDefault="00FC2151" w:rsidP="00FC2151">
      <w:pPr>
        <w:suppressAutoHyphens/>
      </w:pPr>
    </w:p>
    <w:sectPr w:rsidR="00FC2151" w:rsidSect="00FC21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3D7" w:rsidRDefault="002D03D7" w:rsidP="009F0C77">
      <w:r>
        <w:separator/>
      </w:r>
    </w:p>
  </w:endnote>
  <w:endnote w:type="continuationSeparator" w:id="0">
    <w:p w:rsidR="002D03D7" w:rsidRDefault="002D0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18646A-8140-469F-9972-E2C07A6B3C03}"/>
    <w:embedBold r:id="rId2" w:fontKey="{B7833A85-A0E0-4551-894E-339C30BD7B26}"/>
  </w:font>
  <w:font w:name="Calibri">
    <w:panose1 w:val="020F0502020204030204"/>
    <w:charset w:val="00"/>
    <w:family w:val="swiss"/>
    <w:pitch w:val="variable"/>
    <w:sig w:usb0="A00002EF" w:usb1="4000207B" w:usb2="00000000" w:usb3="00000000" w:csb0="0000009F" w:csb1="00000000"/>
    <w:embedRegular r:id="rId3" w:fontKey="{53E926A9-6530-4B95-8BFB-196073658B23}"/>
  </w:font>
  <w:font w:name="Cambria">
    <w:panose1 w:val="02040503050406030204"/>
    <w:charset w:val="00"/>
    <w:family w:val="roman"/>
    <w:pitch w:val="variable"/>
    <w:sig w:usb0="A00002EF" w:usb1="4000004B" w:usb2="00000000" w:usb3="00000000" w:csb0="0000009F" w:csb1="00000000"/>
    <w:embedRegular r:id="rId4" w:fontKey="{2C2709BF-BC85-4530-8B22-B72EA25EE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2DB" w:rsidRPr="00FC2151" w:rsidRDefault="00FC2151" w:rsidP="00FC2151">
    <w:pPr>
      <w:pStyle w:val="Footer"/>
      <w:tabs>
        <w:tab w:val="clear" w:pos="4680"/>
        <w:tab w:val="clear" w:pos="9360"/>
        <w:tab w:val="center" w:pos="2995"/>
      </w:tabs>
      <w:spacing w:before="120"/>
    </w:pPr>
    <w:r>
      <w:t>[227]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3D7" w:rsidRDefault="002D03D7" w:rsidP="009F0C77">
      <w:r>
        <w:separator/>
      </w:r>
    </w:p>
  </w:footnote>
  <w:footnote w:type="continuationSeparator" w:id="0">
    <w:p w:rsidR="002D03D7" w:rsidRDefault="002D0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6BH11"/>
    <w:docVar w:name="CoverBillType" w:val="b"/>
    <w:docVar w:name="docpath" w:val="L:\Council\bills\AGM\18206BH11.DOCX"/>
    <w:docVar w:name="dvBillNumber" w:val="227"/>
    <w:docVar w:name="dvBillNumberPrefix" w:val="S. "/>
    <w:docVar w:name="dvOriginalBody" w:val="Senate"/>
    <w:docVar w:name="dvSteno" w:val="AGM"/>
    <w:docVar w:name="NameofBody" w:val="s"/>
    <w:docVar w:name="vgroup2" w:val="Council"/>
  </w:docVars>
  <w:rsids>
    <w:rsidRoot w:val="00236B58"/>
    <w:rsid w:val="00026C9A"/>
    <w:rsid w:val="00091AA1"/>
    <w:rsid w:val="000965A1"/>
    <w:rsid w:val="000E1785"/>
    <w:rsid w:val="000F7398"/>
    <w:rsid w:val="001023A4"/>
    <w:rsid w:val="0010776B"/>
    <w:rsid w:val="00133E66"/>
    <w:rsid w:val="00134ACF"/>
    <w:rsid w:val="00144E15"/>
    <w:rsid w:val="001A4A62"/>
    <w:rsid w:val="001A681E"/>
    <w:rsid w:val="001D08F2"/>
    <w:rsid w:val="002037CA"/>
    <w:rsid w:val="002047A2"/>
    <w:rsid w:val="002321B6"/>
    <w:rsid w:val="0023696B"/>
    <w:rsid w:val="00236B58"/>
    <w:rsid w:val="00250967"/>
    <w:rsid w:val="002759C5"/>
    <w:rsid w:val="00277DEE"/>
    <w:rsid w:val="00280D88"/>
    <w:rsid w:val="00294ABE"/>
    <w:rsid w:val="002A3EB4"/>
    <w:rsid w:val="002D03D7"/>
    <w:rsid w:val="002E0AFF"/>
    <w:rsid w:val="00325348"/>
    <w:rsid w:val="00393688"/>
    <w:rsid w:val="003C7095"/>
    <w:rsid w:val="003D411E"/>
    <w:rsid w:val="003E3C1E"/>
    <w:rsid w:val="003E6148"/>
    <w:rsid w:val="00400EAA"/>
    <w:rsid w:val="0041760A"/>
    <w:rsid w:val="004809EE"/>
    <w:rsid w:val="004D7B3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62DB"/>
    <w:rsid w:val="007A325A"/>
    <w:rsid w:val="007F1523"/>
    <w:rsid w:val="007F509E"/>
    <w:rsid w:val="007F5799"/>
    <w:rsid w:val="007F6947"/>
    <w:rsid w:val="00872729"/>
    <w:rsid w:val="00880CF2"/>
    <w:rsid w:val="008F4429"/>
    <w:rsid w:val="009352BB"/>
    <w:rsid w:val="00990668"/>
    <w:rsid w:val="009F0C77"/>
    <w:rsid w:val="009F4DD1"/>
    <w:rsid w:val="00A64E80"/>
    <w:rsid w:val="00A741D9"/>
    <w:rsid w:val="00A9741D"/>
    <w:rsid w:val="00AD4B17"/>
    <w:rsid w:val="00B115AA"/>
    <w:rsid w:val="00B26FA6"/>
    <w:rsid w:val="00B611C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03B3"/>
    <w:rsid w:val="00F149A7"/>
    <w:rsid w:val="00F50BAF"/>
    <w:rsid w:val="00F52C10"/>
    <w:rsid w:val="00F64A10"/>
    <w:rsid w:val="00F81FFD"/>
    <w:rsid w:val="00F85228"/>
    <w:rsid w:val="00FB6773"/>
    <w:rsid w:val="00FC2151"/>
    <w:rsid w:val="00FC6B5A"/>
    <w:rsid w:val="00FE27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0A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0AF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F45D-5451-4F08-B2D6-A808B03C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5569</Characters>
  <Application>Microsoft Office Word</Application>
  <DocSecurity>0</DocSecurity>
  <Lines>46</Lines>
  <Paragraphs>13</Paragraphs>
  <ScaleCrop>false</ScaleCrop>
  <Company> </Company>
  <LinksUpToDate>false</LinksUpToDate>
  <CharactersWithSpaces>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2010-11-17T17:47:00Z</cp:lastPrinted>
  <dcterms:created xsi:type="dcterms:W3CDTF">2010-12-08T19:50:00Z</dcterms:created>
  <dcterms:modified xsi:type="dcterms:W3CDTF">2010-12-08T19:50:00Z</dcterms:modified>
</cp:coreProperties>
</file>