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07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07B2" w:rsidRDefault="00FB0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FB07B2"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3690">
        <w:t>Section 12</w:t>
      </w:r>
      <w:r w:rsidR="00503690">
        <w:noBreakHyphen/>
        <w:t>6</w:t>
      </w:r>
      <w:r w:rsidR="00503690">
        <w:noBreakHyphen/>
        <w:t>1140 of the 1976 Code, as last amended by Act 353 of 2008, is further amended by adding a new item to read:</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military retirement benefits attributable to service on active duty in the armed forces of the United States;”</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1170(A)(2) of the 1976 Code is amended to read:</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Pr="00503690">
        <w:t>‘</w:t>
      </w:r>
      <w:r>
        <w:t>retirement income</w:t>
      </w:r>
      <w:r w:rsidRPr="00503690">
        <w:t>’</w:t>
      </w:r>
      <w:r>
        <w:t>, as used in this subsection, means the total of all otherwise taxable income not subject to a penalty for premature distribution received by the taxpayer or the taxpayer</w:t>
      </w:r>
      <w:r w:rsidRPr="00503690">
        <w:t>’</w:t>
      </w:r>
      <w:r>
        <w:t xml:space="preserve">s surviving spouse in a taxable year from qualified retirement plans which include those plans defined in Internal Revenue Code Sections 401, 403, 408, and 457, and all public </w:t>
      </w:r>
      <w:r>
        <w:lastRenderedPageBreak/>
        <w:t xml:space="preserve">employee retirement plans of the federal, state, and local governments, </w:t>
      </w:r>
      <w:r>
        <w:rPr>
          <w:u w:val="single"/>
        </w:rPr>
        <w:t>but not</w:t>
      </w:r>
      <w:r>
        <w:t xml:space="preserve"> including military retirement.”</w:t>
      </w:r>
    </w:p>
    <w:p w:rsidR="00503690" w:rsidRDefault="00503690" w:rsidP="0050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2010.</w:t>
      </w:r>
    </w:p>
    <w:p w:rsidR="003514D2" w:rsidRDefault="005036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4D2" w:rsidRDefault="003514D2" w:rsidP="003514D2">
      <w:pPr>
        <w:suppressAutoHyphens/>
      </w:pPr>
    </w:p>
    <w:sectPr w:rsidR="003514D2" w:rsidSect="003514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7B2" w:rsidRDefault="00FB07B2" w:rsidP="009F0C77">
      <w:r>
        <w:separator/>
      </w:r>
    </w:p>
  </w:endnote>
  <w:endnote w:type="continuationSeparator" w:id="0">
    <w:p w:rsidR="00FB07B2" w:rsidRDefault="00FB07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2AD87A-9FA2-4A3D-83AA-52759598568E}"/>
    <w:embedBold r:id="rId2" w:fontKey="{1FC1145A-5074-4707-936B-09F7B91D45EB}"/>
  </w:font>
  <w:font w:name="Calibri">
    <w:panose1 w:val="020F0502020204030204"/>
    <w:charset w:val="00"/>
    <w:family w:val="swiss"/>
    <w:pitch w:val="variable"/>
    <w:sig w:usb0="A00002EF" w:usb1="4000207B" w:usb2="00000000" w:usb3="00000000" w:csb0="0000009F" w:csb1="00000000"/>
    <w:embedRegular r:id="rId3" w:fontKey="{DB9A785C-A8E0-4A4A-B0D5-C45E2F431762}"/>
  </w:font>
  <w:font w:name="Cambria">
    <w:panose1 w:val="02040503050406030204"/>
    <w:charset w:val="00"/>
    <w:family w:val="roman"/>
    <w:pitch w:val="variable"/>
    <w:sig w:usb0="A00002EF" w:usb1="4000004B" w:usb2="00000000" w:usb3="00000000" w:csb0="0000009F" w:csb1="00000000"/>
    <w:embedRegular r:id="rId4" w:fontKey="{2B60D458-CCA4-43E7-9D23-F62CE8FD2C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755" w:rsidRPr="003514D2" w:rsidRDefault="003514D2" w:rsidP="003514D2">
    <w:pPr>
      <w:pStyle w:val="Footer"/>
      <w:tabs>
        <w:tab w:val="clear" w:pos="4680"/>
        <w:tab w:val="clear" w:pos="9360"/>
        <w:tab w:val="center" w:pos="2995"/>
      </w:tabs>
      <w:spacing w:before="120"/>
    </w:pPr>
    <w:r>
      <w:t>[3085]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7B2" w:rsidRDefault="00FB07B2" w:rsidP="009F0C77">
      <w:r>
        <w:separator/>
      </w:r>
    </w:p>
  </w:footnote>
  <w:footnote w:type="continuationSeparator" w:id="0">
    <w:p w:rsidR="00FB07B2" w:rsidRDefault="00FB07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5HTC11"/>
    <w:docVar w:name="CoverBillType" w:val="b"/>
    <w:docVar w:name="docpath" w:val="L:\Council\bills\BBM\9875HTC11.DOCX"/>
    <w:docVar w:name="dvBillNumber" w:val="3085"/>
    <w:docVar w:name="dvBillNumberPrefix" w:val="H. "/>
    <w:docVar w:name="dvOriginalBody" w:val="House"/>
    <w:docVar w:name="dvSteno" w:val="BBM"/>
    <w:docVar w:name="NameofBody" w:val="h"/>
    <w:docVar w:name="vgroup2" w:val="Council"/>
  </w:docVars>
  <w:rsids>
    <w:rsidRoot w:val="00C13CDA"/>
    <w:rsid w:val="00011869"/>
    <w:rsid w:val="000E1785"/>
    <w:rsid w:val="000F40FA"/>
    <w:rsid w:val="0010776B"/>
    <w:rsid w:val="00133E66"/>
    <w:rsid w:val="001435A3"/>
    <w:rsid w:val="0018419B"/>
    <w:rsid w:val="001D08F2"/>
    <w:rsid w:val="001D525B"/>
    <w:rsid w:val="001D7F4F"/>
    <w:rsid w:val="002321B6"/>
    <w:rsid w:val="00250967"/>
    <w:rsid w:val="002543C8"/>
    <w:rsid w:val="00263F35"/>
    <w:rsid w:val="00284AAE"/>
    <w:rsid w:val="002E5912"/>
    <w:rsid w:val="00325348"/>
    <w:rsid w:val="0032732C"/>
    <w:rsid w:val="00336AD0"/>
    <w:rsid w:val="003514D2"/>
    <w:rsid w:val="0037079A"/>
    <w:rsid w:val="003D01E8"/>
    <w:rsid w:val="003E5288"/>
    <w:rsid w:val="003F6D79"/>
    <w:rsid w:val="0041760A"/>
    <w:rsid w:val="00417C01"/>
    <w:rsid w:val="004809EE"/>
    <w:rsid w:val="004E7D54"/>
    <w:rsid w:val="00503690"/>
    <w:rsid w:val="005244EB"/>
    <w:rsid w:val="005273C6"/>
    <w:rsid w:val="00530A69"/>
    <w:rsid w:val="00545593"/>
    <w:rsid w:val="00577C6C"/>
    <w:rsid w:val="005C2FE2"/>
    <w:rsid w:val="005E2BC9"/>
    <w:rsid w:val="00605102"/>
    <w:rsid w:val="006215AA"/>
    <w:rsid w:val="00670922"/>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1755"/>
    <w:rsid w:val="00B412D4"/>
    <w:rsid w:val="00BE3C22"/>
    <w:rsid w:val="00C0345E"/>
    <w:rsid w:val="00C13CDA"/>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7B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17B83-9310-47B4-BC63-4411567C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1317</Characters>
  <Application>Microsoft Office Word</Application>
  <DocSecurity>0</DocSecurity>
  <Lines>10</Lines>
  <Paragraphs>3</Paragraphs>
  <ScaleCrop>false</ScaleCrop>
  <Company> </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2010-12-07T22:20:00Z</dcterms:created>
  <dcterms:modified xsi:type="dcterms:W3CDTF">2010-12-07T22:20:00Z</dcterms:modified>
</cp:coreProperties>
</file>