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4CE" w:rsidRDefault="00D564CE" w:rsidP="001D7F4F">
      <w:pPr>
        <w:pStyle w:val="BillDots"/>
      </w:pPr>
      <w:r>
        <w:rPr>
          <w:strike/>
        </w:rPr>
        <w:t>Indicates Matter Stricken</w:t>
      </w:r>
    </w:p>
    <w:p w:rsidR="00D564CE" w:rsidRPr="00D564CE" w:rsidRDefault="00D564CE" w:rsidP="001D7F4F">
      <w:pPr>
        <w:pStyle w:val="BillDots"/>
      </w:pPr>
      <w:r>
        <w:rPr>
          <w:u w:val="single"/>
        </w:rPr>
        <w:t>Indicates New Matter</w:t>
      </w:r>
    </w:p>
    <w:p w:rsidR="00D564CE" w:rsidRDefault="00D564CE" w:rsidP="001D7F4F">
      <w:pPr>
        <w:pStyle w:val="BillDots"/>
      </w:pPr>
    </w:p>
    <w:p w:rsidR="00D564CE" w:rsidRDefault="00D564CE" w:rsidP="001D7F4F">
      <w:pPr>
        <w:pStyle w:val="BillDots"/>
      </w:pPr>
      <w:r>
        <w:t>AMENDED</w:t>
      </w:r>
    </w:p>
    <w:p w:rsidR="00D564CE" w:rsidRDefault="00D564CE" w:rsidP="001D7F4F">
      <w:pPr>
        <w:pStyle w:val="BillDots"/>
      </w:pPr>
      <w:r>
        <w:t>April 12, 2011</w:t>
      </w:r>
    </w:p>
    <w:p w:rsidR="00D564CE" w:rsidRDefault="00D564CE" w:rsidP="001D7F4F">
      <w:pPr>
        <w:pStyle w:val="BillDots"/>
      </w:pPr>
    </w:p>
    <w:p w:rsidR="00D564CE" w:rsidRPr="00D564CE" w:rsidRDefault="00D564CE" w:rsidP="00D564CE">
      <w:pPr>
        <w:pStyle w:val="BillDots"/>
        <w:tabs>
          <w:tab w:val="clear" w:pos="216"/>
          <w:tab w:val="clear" w:pos="432"/>
          <w:tab w:val="clear" w:pos="648"/>
          <w:tab w:val="clear" w:pos="864"/>
          <w:tab w:val="clear" w:pos="1080"/>
          <w:tab w:val="clear" w:pos="1296"/>
          <w:tab w:val="clear" w:pos="5904"/>
          <w:tab w:val="right" w:pos="5933"/>
        </w:tabs>
      </w:pPr>
      <w:r>
        <w:tab/>
      </w:r>
      <w:r>
        <w:rPr>
          <w:b/>
          <w:sz w:val="36"/>
        </w:rPr>
        <w:t>H. 3183</w:t>
      </w:r>
    </w:p>
    <w:p w:rsidR="00D564CE" w:rsidRDefault="00D564CE" w:rsidP="001D7F4F">
      <w:pPr>
        <w:pStyle w:val="BillDots"/>
      </w:pPr>
    </w:p>
    <w:p w:rsidR="00D564CE" w:rsidRDefault="00D564CE" w:rsidP="001D7F4F">
      <w:pPr>
        <w:pStyle w:val="BillDots"/>
      </w:pPr>
      <w:r>
        <w:t xml:space="preserve">Introduced by </w:t>
      </w:r>
      <w:r w:rsidRPr="00F5444D">
        <w:t>Reps. Young, Daning, Harrison, Simrill, G.R. Smith, Stringer, Hamilton, Hixon, Long, D.C. Moss and Weeks</w:t>
      </w:r>
    </w:p>
    <w:p w:rsidR="00D564CE" w:rsidRDefault="00D564CE" w:rsidP="001D7F4F">
      <w:pPr>
        <w:pStyle w:val="BillDots"/>
      </w:pPr>
    </w:p>
    <w:p w:rsidR="00D564CE" w:rsidRDefault="00D564CE" w:rsidP="001D7F4F">
      <w:pPr>
        <w:pStyle w:val="BillDots"/>
      </w:pPr>
      <w:r>
        <w:t>S. Printed 4/12/11--H.</w:t>
      </w:r>
    </w:p>
    <w:p w:rsidR="00D564CE" w:rsidRDefault="00D564CE" w:rsidP="001D7F4F">
      <w:pPr>
        <w:pStyle w:val="BillDots"/>
      </w:pPr>
      <w:r>
        <w:t>Read the first time January 11, 2011.</w:t>
      </w:r>
    </w:p>
    <w:p w:rsidR="00D564CE" w:rsidRPr="00D564CE" w:rsidRDefault="00D564CE" w:rsidP="00D564CE">
      <w:pPr>
        <w:pStyle w:val="BillDots"/>
        <w:jc w:val="center"/>
      </w:pPr>
      <w:r>
        <w:rPr>
          <w:u w:val="single"/>
        </w:rPr>
        <w:t>            </w:t>
      </w:r>
    </w:p>
    <w:p w:rsidR="00D564CE" w:rsidRDefault="00D564CE" w:rsidP="001D7F4F">
      <w:pPr>
        <w:pStyle w:val="BillDots"/>
      </w:pPr>
    </w:p>
    <w:p w:rsidR="00057342" w:rsidRDefault="00057342" w:rsidP="001D7F4F">
      <w:pPr>
        <w:pStyle w:val="BillDots"/>
        <w:sectPr w:rsidR="00057342" w:rsidSect="000573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9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F2995">
        <w:rPr>
          <w:color w:val="000000" w:themeColor="text1"/>
          <w:u w:color="000000" w:themeColor="text1"/>
        </w:rPr>
        <w:t xml:space="preserve">TO AMEND </w:t>
      </w:r>
      <w:r>
        <w:rPr>
          <w:color w:val="000000" w:themeColor="text1"/>
          <w:u w:color="000000" w:themeColor="text1"/>
        </w:rPr>
        <w:t>SECTION 2</w:t>
      </w:r>
      <w:r>
        <w:rPr>
          <w:color w:val="000000" w:themeColor="text1"/>
          <w:u w:color="000000" w:themeColor="text1"/>
        </w:rPr>
        <w:noBreakHyphen/>
        <w:t>17</w:t>
      </w:r>
      <w:r>
        <w:rPr>
          <w:color w:val="000000" w:themeColor="text1"/>
          <w:u w:color="000000" w:themeColor="text1"/>
        </w:rPr>
        <w:noBreakHyphen/>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RESUME LOBBYING ACTIVITIES; TO AMEND SECTION 2</w:t>
      </w:r>
      <w:r>
        <w:rPr>
          <w:color w:val="000000" w:themeColor="text1"/>
          <w:u w:color="000000" w:themeColor="text1"/>
        </w:rPr>
        <w:noBreakHyphen/>
        <w:t>17</w:t>
      </w:r>
      <w:r>
        <w:rPr>
          <w:color w:val="000000" w:themeColor="text1"/>
          <w:u w:color="000000" w:themeColor="text1"/>
        </w:rPr>
        <w:noBreakHyphen/>
        <w:t>25, RELATING TO THE REGISTRATION AND REREGISTRATION OF LOBBYISTS</w:t>
      </w:r>
      <w:r w:rsidR="00AD205D">
        <w:rPr>
          <w:color w:val="000000" w:themeColor="text1"/>
          <w:u w:color="000000" w:themeColor="text1"/>
        </w:rPr>
        <w:t>’</w:t>
      </w:r>
      <w:r>
        <w:rPr>
          <w:color w:val="000000" w:themeColor="text1"/>
          <w:u w:color="000000" w:themeColor="text1"/>
        </w:rPr>
        <w:t xml:space="preserve"> PRINCIPALS, SO AS TO REQUIRE THE PAYMENT OF ALL OUTSTANDING PENALTIES BEFORE A LOBBYIST</w:t>
      </w:r>
      <w:r w:rsidR="00AD205D">
        <w:rPr>
          <w:color w:val="000000" w:themeColor="text1"/>
          <w:u w:color="000000" w:themeColor="text1"/>
        </w:rPr>
        <w:t>’S</w:t>
      </w:r>
      <w:r>
        <w:rPr>
          <w:color w:val="000000" w:themeColor="text1"/>
          <w:u w:color="000000" w:themeColor="text1"/>
        </w:rPr>
        <w:t xml:space="preserve"> PRINCIPAL MAY RESUME LOBBYING ACTIVITIES; TO AMEND SECTION 2</w:t>
      </w:r>
      <w:r>
        <w:rPr>
          <w:color w:val="000000" w:themeColor="text1"/>
          <w:u w:color="000000" w:themeColor="text1"/>
        </w:rPr>
        <w:noBreakHyphen/>
        <w:t>17</w:t>
      </w:r>
      <w:r>
        <w:rPr>
          <w:color w:val="000000" w:themeColor="text1"/>
          <w:u w:color="000000" w:themeColor="text1"/>
        </w:rPr>
        <w:noBreakHyphen/>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Pr>
          <w:color w:val="000000" w:themeColor="text1"/>
          <w:u w:color="000000" w:themeColor="text1"/>
        </w:rPr>
        <w:noBreakHyphen/>
        <w:t>13</w:t>
      </w:r>
      <w:r>
        <w:rPr>
          <w:color w:val="000000" w:themeColor="text1"/>
          <w:u w:color="000000" w:themeColor="text1"/>
        </w:rPr>
        <w:noBreakHyphen/>
        <w:t>100, RELATING TO THE DEFINITION OF “FAMILY MEMBER” FOR THE PURPOSES OF THE ETHICS, GOVERNMENT ACCOUNTABILITY, AND CAMPAIGN REFORM ACT OF 1991, SO AS TO INCLUDE BROTHERS</w:t>
      </w:r>
      <w:r>
        <w:rPr>
          <w:color w:val="000000" w:themeColor="text1"/>
          <w:u w:color="000000" w:themeColor="text1"/>
        </w:rPr>
        <w:noBreakHyphen/>
        <w:t>IN</w:t>
      </w:r>
      <w:r>
        <w:rPr>
          <w:color w:val="000000" w:themeColor="text1"/>
          <w:u w:color="000000" w:themeColor="text1"/>
        </w:rPr>
        <w:noBreakHyphen/>
        <w:t>LAW AND SISTERS</w:t>
      </w:r>
      <w:r>
        <w:rPr>
          <w:color w:val="000000" w:themeColor="text1"/>
          <w:u w:color="000000" w:themeColor="text1"/>
        </w:rPr>
        <w:noBreakHyphen/>
        <w:t>IN</w:t>
      </w:r>
      <w:r>
        <w:rPr>
          <w:color w:val="000000" w:themeColor="text1"/>
          <w:u w:color="000000" w:themeColor="text1"/>
        </w:rPr>
        <w:noBreakHyphen/>
        <w:t>LAW; TO AMEND SECTION 8</w:t>
      </w:r>
      <w:r>
        <w:rPr>
          <w:color w:val="000000" w:themeColor="text1"/>
          <w:u w:color="000000" w:themeColor="text1"/>
        </w:rPr>
        <w:noBreakHyphen/>
        <w:t>13</w:t>
      </w:r>
      <w:r>
        <w:rPr>
          <w:color w:val="000000" w:themeColor="text1"/>
          <w:u w:color="000000" w:themeColor="text1"/>
        </w:rPr>
        <w:noBreakHyphen/>
        <w:t>700, RELATING TO USE OF ONE</w:t>
      </w:r>
      <w:r w:rsidRPr="001B6758">
        <w:rPr>
          <w:color w:val="000000" w:themeColor="text1"/>
          <w:u w:color="000000" w:themeColor="text1"/>
        </w:rPr>
        <w:t>’</w:t>
      </w:r>
      <w:r>
        <w:rPr>
          <w:color w:val="000000" w:themeColor="text1"/>
          <w:u w:color="000000" w:themeColor="text1"/>
        </w:rPr>
        <w:t>S OFFICIAL POSITION FOR OFFICIAL GAIN, SO AS TO REPLACE CERTAIN REFERENCES TO “IMMEDIATE FAMILY” WITH THE BROADER TERM “FAMILY MEMBER”; AND TO AMEND SECTION 8</w:t>
      </w:r>
      <w:r>
        <w:rPr>
          <w:color w:val="000000" w:themeColor="text1"/>
          <w:u w:color="000000" w:themeColor="text1"/>
        </w:rPr>
        <w:noBreakHyphen/>
        <w:t>13</w:t>
      </w:r>
      <w:r>
        <w:rPr>
          <w:color w:val="000000" w:themeColor="text1"/>
          <w:u w:color="000000" w:themeColor="text1"/>
        </w:rPr>
        <w:noBreakHyphen/>
        <w:t xml:space="preserve">1510, AS AMENDED, </w:t>
      </w:r>
      <w:r>
        <w:t xml:space="preserve">RELATING TO PENALTIES FOR EITHER LATE FILING OF OR FAILURE TO FILE A REPORT OR STATEMENT REQUIRED BY CHAPTER 13, TITLE 8, SO AS </w:t>
      </w:r>
      <w:r>
        <w:rPr>
          <w:color w:val="000000" w:themeColor="text1"/>
          <w:u w:color="000000" w:themeColor="text1"/>
        </w:rPr>
        <w:t xml:space="preserve">TO CAP CERTAIN FINES AT FIVE THOUSAND DOLLARS, AND TO PROVIDE THAT FIRST </w:t>
      </w:r>
      <w:r>
        <w:rPr>
          <w:color w:val="000000" w:themeColor="text1"/>
          <w:u w:color="000000" w:themeColor="text1"/>
        </w:rPr>
        <w:lastRenderedPageBreak/>
        <w:t>AND SECOND OFFENSES MAY BE TRIED IN MAGISTRATES COURT.</w:t>
      </w:r>
    </w:p>
    <w:p w:rsidR="00D564CE" w:rsidRDefault="00D56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r>
      <w:r w:rsidRPr="007E07EC">
        <w:t>30</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rsidRPr="000807F2">
        <w:t>.</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17</w:t>
      </w:r>
      <w:r>
        <w:noBreakHyphen/>
        <w:t>25(H)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t>35</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17</w:t>
      </w:r>
      <w:r>
        <w:noBreakHyphen/>
        <w:t>50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noBreakHyphen/>
        <w:t>17</w:t>
      </w:r>
      <w:r>
        <w:noBreakHyphen/>
        <w:t>50.</w:t>
      </w:r>
      <w:r>
        <w:tab/>
      </w:r>
      <w:r w:rsidRPr="00B520DD">
        <w:rPr>
          <w:szCs w:val="24"/>
        </w:rPr>
        <w:t>(A)</w:t>
      </w:r>
      <w:r>
        <w:rPr>
          <w:szCs w:val="24"/>
        </w:rPr>
        <w:tab/>
      </w:r>
      <w:r w:rsidRPr="00B520DD">
        <w:rPr>
          <w:szCs w:val="24"/>
        </w:rPr>
        <w:t xml:space="preserve">The State Ethics Commission shall: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w:t>
      </w:r>
      <w:r w:rsidRPr="00E12229">
        <w:rPr>
          <w:strike/>
          <w:szCs w:val="24"/>
        </w:rPr>
        <w:t>any</w:t>
      </w:r>
      <w:r w:rsidR="00E12229">
        <w:rPr>
          <w:szCs w:val="24"/>
        </w:rPr>
        <w:t xml:space="preserve"> </w:t>
      </w:r>
      <w:r w:rsidR="00E12229">
        <w:rPr>
          <w:szCs w:val="24"/>
          <w:u w:val="single"/>
        </w:rPr>
        <w:t>a</w:t>
      </w:r>
      <w:r w:rsidRPr="00B520DD">
        <w:rPr>
          <w:szCs w:val="24"/>
        </w:rPr>
        <w:t xml:space="preserve"> person who files a late statement or fails to file a required statement to be assessed a civil penalty as follows: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 xml:space="preserve">additional calendar day in which the required statement is not filed, </w:t>
      </w:r>
      <w:r w:rsidRPr="00B520DD">
        <w:rPr>
          <w:strike/>
          <w:szCs w:val="24"/>
        </w:rPr>
        <w:lastRenderedPageBreak/>
        <w:t>not to exceed a total fine of five hundred dollars</w:t>
      </w:r>
      <w:r w:rsidRPr="00B520DD">
        <w:rPr>
          <w:szCs w:val="24"/>
        </w:rPr>
        <w:t xml:space="preserve"> </w:t>
      </w:r>
      <w:r>
        <w:rPr>
          <w:szCs w:val="24"/>
          <w:u w:val="single"/>
        </w:rPr>
        <w:t>for the first ten days after notice has been given, and one hundred dollars for each additional calendar day in which the required statement or report is not filed, not exceeding five thousand dollars</w:t>
      </w:r>
      <w:r w:rsidRPr="00B520DD">
        <w:rPr>
          <w:szCs w:val="24"/>
        </w:rPr>
        <w:t>.</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Pr="007D1D55">
        <w:rPr>
          <w:szCs w:val="24"/>
        </w:rPr>
        <w:tab/>
      </w:r>
      <w:r>
        <w:rPr>
          <w:szCs w:val="24"/>
          <w:u w:val="single"/>
        </w:rPr>
        <w:t>for a first offense, guilty of a misdemeanor triable in magistrates court and, upon conviction, must be fined not more than five hundred dollars or imprisoned not more than thirty days;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(2)</w:t>
      </w:r>
      <w:r w:rsidRPr="007D1D55">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(3)</w:t>
      </w:r>
      <w:r w:rsidRPr="007D1D55">
        <w:rPr>
          <w:szCs w:val="24"/>
        </w:rPr>
        <w:tab/>
      </w:r>
      <w:r>
        <w:rPr>
          <w:szCs w:val="24"/>
          <w:u w:val="single"/>
        </w:rPr>
        <w:t>for a third or subsequent offense, guilty of a misdemeanor and must be fined not more than five thousand dollars or imprisoned for not more than one year, or both.</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 xml:space="preserve">Payment of the fine without filing the required report does not in any way excuse or exempt </w:t>
      </w:r>
      <w:r w:rsidRPr="00E12229">
        <w:rPr>
          <w:strike/>
          <w:szCs w:val="24"/>
        </w:rPr>
        <w:t>any</w:t>
      </w:r>
      <w:r w:rsidR="00E12229">
        <w:rPr>
          <w:szCs w:val="24"/>
        </w:rPr>
        <w:t xml:space="preserve"> </w:t>
      </w:r>
      <w:r w:rsidR="00E12229">
        <w:rPr>
          <w:szCs w:val="24"/>
          <w:u w:val="single"/>
        </w:rPr>
        <w:t>a</w:t>
      </w:r>
      <w:r w:rsidRPr="00B520DD">
        <w:rPr>
          <w:szCs w:val="24"/>
        </w:rPr>
        <w:t xml:space="preserve"> person required to file from the filing requirements of this chapter.</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100(15)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Pr="001B6758">
        <w:rPr>
          <w:szCs w:val="24"/>
        </w:rPr>
        <w:t>‘</w:t>
      </w:r>
      <w:r w:rsidRPr="0063460B">
        <w:rPr>
          <w:szCs w:val="24"/>
        </w:rPr>
        <w:t>Family member</w:t>
      </w:r>
      <w:r w:rsidRPr="001B6758">
        <w:rPr>
          <w:szCs w:val="24"/>
        </w:rPr>
        <w:t>’</w:t>
      </w:r>
      <w:r w:rsidRPr="0063460B">
        <w:rPr>
          <w:szCs w:val="24"/>
        </w:rPr>
        <w:t xml:space="preserve"> means an individual who is: </w:t>
      </w: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3460B">
        <w:rPr>
          <w:szCs w:val="24"/>
        </w:rPr>
        <w:t>(a)</w:t>
      </w:r>
      <w:r>
        <w:rPr>
          <w:szCs w:val="24"/>
        </w:rPr>
        <w:tab/>
      </w:r>
      <w:r w:rsidRPr="0063460B">
        <w:rPr>
          <w:szCs w:val="24"/>
        </w:rPr>
        <w:t>the spouse, parent, brother, sister, child, mother</w:t>
      </w:r>
      <w:r>
        <w:rPr>
          <w:szCs w:val="24"/>
        </w:rPr>
        <w:noBreakHyphen/>
      </w:r>
      <w:r w:rsidRPr="0063460B">
        <w:rPr>
          <w:szCs w:val="24"/>
        </w:rPr>
        <w:t>in</w:t>
      </w:r>
      <w:r>
        <w:rPr>
          <w:szCs w:val="24"/>
        </w:rPr>
        <w:noBreakHyphen/>
      </w:r>
      <w:r w:rsidRPr="0063460B">
        <w:rPr>
          <w:szCs w:val="24"/>
        </w:rPr>
        <w:t>law, father</w:t>
      </w:r>
      <w:r>
        <w:rPr>
          <w:szCs w:val="24"/>
        </w:rPr>
        <w:noBreakHyphen/>
      </w:r>
      <w:r w:rsidRPr="0063460B">
        <w:rPr>
          <w:szCs w:val="24"/>
        </w:rPr>
        <w:t>in</w:t>
      </w:r>
      <w:r>
        <w:rPr>
          <w:szCs w:val="24"/>
        </w:rPr>
        <w:noBreakHyphen/>
      </w:r>
      <w:r w:rsidRPr="0063460B">
        <w:rPr>
          <w:szCs w:val="24"/>
        </w:rPr>
        <w:t>law, son</w:t>
      </w:r>
      <w:r>
        <w:rPr>
          <w:szCs w:val="24"/>
        </w:rPr>
        <w:noBreakHyphen/>
      </w:r>
      <w:r w:rsidRPr="0063460B">
        <w:rPr>
          <w:szCs w:val="24"/>
        </w:rPr>
        <w:t>in</w:t>
      </w:r>
      <w:r>
        <w:rPr>
          <w:szCs w:val="24"/>
        </w:rPr>
        <w:noBreakHyphen/>
      </w:r>
      <w:r w:rsidRPr="0063460B">
        <w:rPr>
          <w:szCs w:val="24"/>
        </w:rPr>
        <w:t>law, daughter</w:t>
      </w:r>
      <w:r>
        <w:rPr>
          <w:szCs w:val="24"/>
        </w:rPr>
        <w:noBreakHyphen/>
      </w:r>
      <w:r w:rsidRPr="0063460B">
        <w:rPr>
          <w:szCs w:val="24"/>
        </w:rPr>
        <w:t>in</w:t>
      </w:r>
      <w:r>
        <w:rPr>
          <w:szCs w:val="24"/>
        </w:rPr>
        <w:noBreakHyphen/>
      </w:r>
      <w:r w:rsidRPr="0063460B">
        <w:rPr>
          <w:szCs w:val="24"/>
        </w:rPr>
        <w:t>law,</w:t>
      </w:r>
      <w:r>
        <w:rPr>
          <w:szCs w:val="24"/>
        </w:rPr>
        <w:t xml:space="preserve"> </w:t>
      </w:r>
      <w:r>
        <w:rPr>
          <w:szCs w:val="24"/>
          <w:u w:val="single"/>
        </w:rPr>
        <w:t>brother</w:t>
      </w:r>
      <w:r>
        <w:rPr>
          <w:szCs w:val="24"/>
          <w:u w:val="single"/>
        </w:rPr>
        <w:noBreakHyphen/>
        <w:t>in</w:t>
      </w:r>
      <w:r>
        <w:rPr>
          <w:szCs w:val="24"/>
          <w:u w:val="single"/>
        </w:rPr>
        <w:noBreakHyphen/>
        <w:t>law, sister</w:t>
      </w:r>
      <w:r>
        <w:rPr>
          <w:szCs w:val="24"/>
          <w:u w:val="single"/>
        </w:rPr>
        <w:noBreakHyphen/>
        <w:t>in</w:t>
      </w:r>
      <w:r>
        <w:rPr>
          <w:szCs w:val="24"/>
          <w:u w:val="single"/>
        </w:rPr>
        <w:noBreakHyphen/>
        <w:t>law,</w:t>
      </w:r>
      <w:r w:rsidRPr="0063460B">
        <w:rPr>
          <w:szCs w:val="24"/>
        </w:rPr>
        <w:t xml:space="preserve"> grandparent, or grandchild;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Pr="001B6758">
        <w:rPr>
          <w:szCs w:val="24"/>
        </w:rPr>
        <w:t>’</w:t>
      </w:r>
      <w:r w:rsidRPr="0063460B">
        <w:rPr>
          <w:szCs w:val="24"/>
        </w:rPr>
        <w:t>s immediate family.</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13</w:t>
      </w:r>
      <w:r>
        <w:noBreakHyphen/>
        <w:t>700(A) and (B)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00D564CE">
        <w:rPr>
          <w:szCs w:val="24"/>
        </w:rPr>
        <w:t xml:space="preserve"> </w:t>
      </w:r>
      <w:r w:rsidRPr="007D1D55">
        <w:rPr>
          <w:szCs w:val="24"/>
        </w:rPr>
        <w:t>No public official, public member, or public employee may knowingly use his official office, membership, or employment to obtain an economic interest for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This prohibition does not extend to the incidental use of public </w:t>
      </w:r>
      <w:r w:rsidRPr="007D1D55">
        <w:rPr>
          <w:szCs w:val="24"/>
        </w:rPr>
        <w:lastRenderedPageBreak/>
        <w:t>materials, personnel, or equipment, subject to or available for a public official</w:t>
      </w:r>
      <w:r w:rsidRPr="001B6758">
        <w:rPr>
          <w:szCs w:val="24"/>
        </w:rPr>
        <w:t>’</w:t>
      </w:r>
      <w:r w:rsidRPr="007D1D55">
        <w:rPr>
          <w:szCs w:val="24"/>
        </w:rPr>
        <w:t>s, public member</w:t>
      </w:r>
      <w:r w:rsidRPr="001B6758">
        <w:rPr>
          <w:szCs w:val="24"/>
        </w:rPr>
        <w:t>’</w:t>
      </w:r>
      <w:r w:rsidRPr="007D1D55">
        <w:rPr>
          <w:szCs w:val="24"/>
        </w:rPr>
        <w:t>s, or public employee</w:t>
      </w:r>
      <w:r w:rsidRPr="001B6758">
        <w:rPr>
          <w:szCs w:val="24"/>
        </w:rPr>
        <w:t>’</w:t>
      </w:r>
      <w:r w:rsidRPr="007D1D55">
        <w:rPr>
          <w:szCs w:val="24"/>
        </w:rPr>
        <w:t xml:space="preserve">s use </w:t>
      </w:r>
      <w:r w:rsidRPr="00E12229">
        <w:rPr>
          <w:strike/>
          <w:szCs w:val="24"/>
        </w:rPr>
        <w:t>which</w:t>
      </w:r>
      <w:r w:rsidR="00E12229">
        <w:rPr>
          <w:szCs w:val="24"/>
        </w:rPr>
        <w:t xml:space="preserve"> </w:t>
      </w:r>
      <w:r w:rsidR="00E12229">
        <w:rPr>
          <w:szCs w:val="24"/>
          <w:u w:val="single"/>
        </w:rPr>
        <w:t>that</w:t>
      </w:r>
      <w:r w:rsidRPr="007D1D55">
        <w:rPr>
          <w:szCs w:val="24"/>
        </w:rPr>
        <w:t xml:space="preserve"> does not result in additional public expense.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w:t>
      </w:r>
      <w:r w:rsidRPr="00E12229">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006F5A4F">
        <w:rPr>
          <w:szCs w:val="24"/>
        </w:rPr>
        <w:t xml:space="preserve"> </w:t>
      </w:r>
      <w:r w:rsidR="006F5A4F">
        <w:rPr>
          <w:szCs w:val="24"/>
          <w:u w:val="single"/>
        </w:rPr>
        <w:t>a</w:t>
      </w:r>
      <w:r w:rsidRPr="007D1D55">
        <w:rPr>
          <w:szCs w:val="24"/>
        </w:rPr>
        <w:t xml:space="preserve">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 xml:space="preserve">if he is a public member, he shall furnish a copy to the presiding officer of </w:t>
      </w:r>
      <w:r w:rsidRPr="006F5A4F">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Pr="007D1D55">
        <w:rPr>
          <w:szCs w:val="24"/>
        </w:rPr>
        <w:t xml:space="preserve"> </w:t>
      </w:r>
      <w:r w:rsidR="006F5A4F">
        <w:rPr>
          <w:szCs w:val="24"/>
          <w:u w:val="single"/>
        </w:rPr>
        <w:t xml:space="preserve">a </w:t>
      </w:r>
      <w:r w:rsidRPr="007D1D55">
        <w:rPr>
          <w:szCs w:val="24"/>
        </w:rPr>
        <w:t xml:space="preserve">county, municipality, or a political subdivision thereof, on which he serves, who shall cause the statement to be printed in the </w:t>
      </w:r>
      <w:r w:rsidRPr="007D1D55">
        <w:rPr>
          <w:szCs w:val="24"/>
        </w:rPr>
        <w:lastRenderedPageBreak/>
        <w:t>minutes and shall require that the member be excused from any votes, deliberations, and other actions on the matter on which the potential conflict of interest exists and shall cause such disqualification and the reasons for it to be noted in the minutes.</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SECTION</w:t>
      </w:r>
      <w:r w:rsidRPr="00D332CF">
        <w:rPr>
          <w:u w:color="000000" w:themeColor="text1"/>
        </w:rPr>
        <w:tab/>
        <w:t>6.</w:t>
      </w:r>
      <w:r w:rsidRPr="00D332CF">
        <w:rPr>
          <w:u w:color="000000" w:themeColor="text1"/>
        </w:rPr>
        <w:tab/>
        <w:t>Section 8</w:t>
      </w:r>
      <w:r w:rsidRPr="00D332CF">
        <w:rPr>
          <w:u w:color="000000" w:themeColor="text1"/>
        </w:rPr>
        <w:noBreakHyphen/>
        <w:t>13</w:t>
      </w:r>
      <w:r w:rsidRPr="00D332CF">
        <w:rPr>
          <w:u w:color="000000" w:themeColor="text1"/>
        </w:rPr>
        <w:noBreakHyphen/>
        <w:t xml:space="preserve">1510 of the 1976 Code, as last amended by Act 76 of 2003, is further amended to read: </w:t>
      </w:r>
    </w:p>
    <w:p w:rsidR="00D564CE"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t>“Section 8</w:t>
      </w:r>
      <w:r w:rsidRPr="00D332CF">
        <w:rPr>
          <w:u w:color="000000" w:themeColor="text1"/>
        </w:rPr>
        <w:noBreakHyphen/>
        <w:t>13</w:t>
      </w:r>
      <w:r w:rsidRPr="00D332CF">
        <w:rPr>
          <w:u w:color="000000" w:themeColor="text1"/>
        </w:rPr>
        <w:noBreakHyphen/>
        <w:t>1510.</w:t>
      </w:r>
      <w:r w:rsidRPr="00D332CF">
        <w:rPr>
          <w:u w:color="000000" w:themeColor="text1"/>
        </w:rPr>
        <w:tab/>
      </w:r>
      <w:r w:rsidRPr="00D332CF">
        <w:rPr>
          <w:u w:val="single" w:color="000000" w:themeColor="text1"/>
        </w:rPr>
        <w:t>(A)</w:t>
      </w:r>
      <w:r w:rsidRPr="00D332CF">
        <w:rPr>
          <w:u w:color="000000" w:themeColor="text1"/>
        </w:rPr>
        <w:tab/>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t>(1)</w:t>
      </w:r>
      <w:r w:rsidRPr="00D332CF">
        <w:rPr>
          <w:u w:color="000000" w:themeColor="text1"/>
        </w:rPr>
        <w:tab/>
        <w:t>a fine of one hundred dollars if the statement or report is not filed within five days after the established deadline provided by law in this chapter;</w:t>
      </w:r>
      <w:r w:rsidRPr="00D332CF">
        <w:rPr>
          <w:strike/>
          <w:u w:color="000000" w:themeColor="text1"/>
        </w:rPr>
        <w:t xml:space="preserve"> or</w:t>
      </w:r>
      <w:r w:rsidRPr="00D332CF">
        <w:rPr>
          <w:u w:color="000000" w:themeColor="text1"/>
        </w:rPr>
        <w:t xml:space="preserve"> </w:t>
      </w:r>
      <w:r w:rsidRPr="00D332CF">
        <w:rPr>
          <w:u w:val="single" w:color="000000" w:themeColor="text1"/>
        </w:rPr>
        <w:t>and</w:t>
      </w:r>
      <w:r w:rsidRPr="00D332CF">
        <w:rPr>
          <w:u w:color="000000" w:themeColor="text1"/>
        </w:rPr>
        <w:t xml:space="preserve">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t>(2)</w:t>
      </w:r>
      <w:r w:rsidRPr="00D332CF">
        <w:rPr>
          <w:u w:color="000000" w:themeColor="text1"/>
        </w:rPr>
        <w:tab/>
        <w:t xml:space="preserve">after notice has been given by certified or registered mail that a required statement or report has not been filed, a fine of ten dollars per </w:t>
      </w:r>
      <w:r w:rsidRPr="00D332CF">
        <w:rPr>
          <w:u w:val="single" w:color="000000" w:themeColor="text1"/>
        </w:rPr>
        <w:t>calendar</w:t>
      </w:r>
      <w:r w:rsidRPr="00D332CF">
        <w:rPr>
          <w:u w:color="000000" w:themeColor="text1"/>
        </w:rPr>
        <w:t xml:space="preserve"> day for the first ten days after notice has been given, and one hundred dollars for each additional calendar day in which the required statement </w:t>
      </w:r>
      <w:r w:rsidRPr="00D332CF">
        <w:rPr>
          <w:u w:val="single" w:color="000000" w:themeColor="text1"/>
        </w:rPr>
        <w:t>or report</w:t>
      </w:r>
      <w:r w:rsidRPr="00D332CF">
        <w:rPr>
          <w:u w:color="000000" w:themeColor="text1"/>
        </w:rPr>
        <w:t xml:space="preserve"> is not filed</w:t>
      </w:r>
      <w:r w:rsidRPr="00D332CF">
        <w:rPr>
          <w:u w:val="single" w:color="000000" w:themeColor="text1"/>
        </w:rPr>
        <w:t>, not exceeding five thousand dollars</w:t>
      </w:r>
      <w:r w:rsidRPr="00D332CF">
        <w:rPr>
          <w:u w:color="000000" w:themeColor="text1"/>
        </w:rPr>
        <w:t xml:space="preserve">.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val="single" w:color="000000" w:themeColor="text1"/>
        </w:rPr>
        <w:t>(B)</w:t>
      </w:r>
      <w:r w:rsidRPr="00D332CF">
        <w:rPr>
          <w:u w:color="000000" w:themeColor="text1"/>
        </w:rPr>
        <w:tab/>
      </w:r>
      <w:r w:rsidRPr="00D332CF">
        <w:rPr>
          <w:u w:val="single" w:color="000000" w:themeColor="text1"/>
        </w:rPr>
        <w:t>After the maximum civil penalty has been levied and the required statement or report has not been filed, the person is:</w:t>
      </w:r>
      <w:r w:rsidRPr="00D332CF">
        <w:rPr>
          <w:u w:color="000000" w:themeColor="text1"/>
        </w:rPr>
        <w:t xml:space="preserve">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(1)</w:t>
      </w:r>
      <w:r w:rsidRPr="00D332CF">
        <w:rPr>
          <w:u w:color="000000" w:themeColor="text1"/>
        </w:rPr>
        <w:tab/>
      </w:r>
      <w:r w:rsidRPr="00D332CF">
        <w:rPr>
          <w:u w:val="single" w:color="000000" w:themeColor="text1"/>
        </w:rPr>
        <w:t>for a first offense, guilty of a misdemeanor triable in magistrates court and, upon conviction, must be fined not more than five hundred dollars or imprisoned not more than thirty days;</w:t>
      </w:r>
      <w:r w:rsidRPr="00D332CF">
        <w:rPr>
          <w:u w:color="000000" w:themeColor="text1"/>
        </w:rPr>
        <w:t xml:space="preserve"> </w:t>
      </w:r>
    </w:p>
    <w:p w:rsidR="00D564CE" w:rsidRPr="00D332CF"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2CF">
        <w:rPr>
          <w:u w:color="000000" w:themeColor="text1"/>
        </w:rPr>
        <w:tab/>
      </w:r>
      <w:r w:rsidRPr="00D332CF">
        <w:rPr>
          <w:u w:color="000000" w:themeColor="text1"/>
        </w:rPr>
        <w:tab/>
      </w:r>
      <w:r w:rsidRPr="00D332CF">
        <w:rPr>
          <w:u w:val="single" w:color="000000" w:themeColor="text1"/>
        </w:rPr>
        <w:t>(2)</w:t>
      </w:r>
      <w:r w:rsidRPr="00D332CF">
        <w:rPr>
          <w:u w:color="000000" w:themeColor="text1"/>
        </w:rPr>
        <w:tab/>
      </w:r>
      <w:r w:rsidRPr="00D332CF">
        <w:rPr>
          <w:u w:val="single"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sidRPr="00D332CF">
        <w:rPr>
          <w:u w:color="000000" w:themeColor="text1"/>
        </w:rPr>
        <w:t xml:space="preserve"> </w:t>
      </w:r>
    </w:p>
    <w:p w:rsidR="00CA7E5A" w:rsidRPr="00130FED" w:rsidRDefault="00D564CE" w:rsidP="00D5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32CF">
        <w:rPr>
          <w:u w:color="000000" w:themeColor="text1"/>
        </w:rPr>
        <w:tab/>
      </w:r>
      <w:r w:rsidRPr="00D332CF">
        <w:rPr>
          <w:u w:color="000000" w:themeColor="text1"/>
        </w:rPr>
        <w:tab/>
      </w:r>
      <w:r w:rsidRPr="00D332CF">
        <w:rPr>
          <w:u w:val="single" w:color="000000" w:themeColor="text1"/>
        </w:rPr>
        <w:t>(3)</w:t>
      </w:r>
      <w:r w:rsidRPr="00D332CF">
        <w:rPr>
          <w:u w:color="000000" w:themeColor="text1"/>
        </w:rPr>
        <w:tab/>
      </w:r>
      <w:r w:rsidRPr="00D332CF">
        <w:rPr>
          <w:u w:val="single" w:color="000000" w:themeColor="text1"/>
        </w:rPr>
        <w:t>for a third or subsequent offense, guilty of a misdemeanor triable in magistrates court and, upon conviction, must be fined not more than five thousand dollars or imprisoned for not more than one year, or both.</w:t>
      </w:r>
      <w:r w:rsidRPr="00D332CF">
        <w:rPr>
          <w:u w:color="000000" w:themeColor="text1"/>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5320E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20E6" w:rsidRDefault="005320E6" w:rsidP="007C5214">
      <w:pPr>
        <w:suppressAutoHyphens/>
      </w:pPr>
    </w:p>
    <w:sectPr w:rsidR="005320E6" w:rsidSect="000573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229" w:rsidRDefault="00E12229" w:rsidP="009F0C77">
      <w:r>
        <w:separator/>
      </w:r>
    </w:p>
  </w:endnote>
  <w:endnote w:type="continuationSeparator" w:id="0">
    <w:p w:rsidR="00E12229" w:rsidRDefault="00E122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F2A6B0-3E64-49E7-A5EB-46D734DCA457}"/>
    <w:embedBold r:id="rId2" w:fontKey="{06CD3F76-F46E-4AE0-B2D8-CC0DA68A8D59}"/>
  </w:font>
  <w:font w:name="Calibri">
    <w:panose1 w:val="020F0502020204030204"/>
    <w:charset w:val="00"/>
    <w:family w:val="swiss"/>
    <w:pitch w:val="variable"/>
    <w:sig w:usb0="A00002EF" w:usb1="4000207B" w:usb2="00000000" w:usb3="00000000" w:csb0="0000009F" w:csb1="00000000"/>
    <w:embedRegular r:id="rId3" w:fontKey="{5180F86E-D2CA-47F2-9998-3CE9B266FF6B}"/>
  </w:font>
  <w:font w:name="Tahoma">
    <w:panose1 w:val="020B0604030504040204"/>
    <w:charset w:val="00"/>
    <w:family w:val="swiss"/>
    <w:pitch w:val="variable"/>
    <w:sig w:usb0="61002A87" w:usb1="80000000" w:usb2="00000008" w:usb3="00000000" w:csb0="000101FF" w:csb1="00000000"/>
    <w:embedRegular r:id="rId4" w:fontKey="{7ED0086A-8945-4E9A-BDCD-84DE22998994}"/>
  </w:font>
  <w:font w:name="Cambria">
    <w:panose1 w:val="02040503050406030204"/>
    <w:charset w:val="00"/>
    <w:family w:val="roman"/>
    <w:pitch w:val="variable"/>
    <w:sig w:usb0="A00002EF" w:usb1="4000004B" w:usb2="00000000" w:usb3="00000000" w:csb0="0000009F" w:csb1="00000000"/>
    <w:embedRegular r:id="rId5" w:fontKey="{076FBD6D-C7F4-4AF0-8941-3157D71B54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717" w:rsidRPr="005320E6" w:rsidRDefault="005320E6" w:rsidP="005320E6">
    <w:pPr>
      <w:pStyle w:val="Footer"/>
      <w:tabs>
        <w:tab w:val="clear" w:pos="4680"/>
        <w:tab w:val="clear" w:pos="9360"/>
        <w:tab w:val="center" w:pos="2995"/>
      </w:tabs>
      <w:spacing w:before="120"/>
    </w:pPr>
    <w:r>
      <w:t>[3183</w:t>
    </w:r>
    <w:r w:rsidR="00057342">
      <w:t>-</w:t>
    </w:r>
    <w:fldSimple w:instr=" PAGE  \* MERGEFORMAT ">
      <w:r w:rsidR="007C5214">
        <w:rPr>
          <w:noProof/>
        </w:rPr>
        <w:t>1</w:t>
      </w:r>
    </w:fldSimple>
    <w:r w:rsidR="000573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42" w:rsidRPr="005320E6" w:rsidRDefault="00057342" w:rsidP="005320E6">
    <w:pPr>
      <w:pStyle w:val="Footer"/>
      <w:tabs>
        <w:tab w:val="clear" w:pos="4680"/>
        <w:tab w:val="clear" w:pos="9360"/>
        <w:tab w:val="center" w:pos="2995"/>
      </w:tabs>
      <w:spacing w:before="120"/>
    </w:pPr>
    <w:r>
      <w:t>[3183]</w:t>
    </w:r>
    <w:r>
      <w:tab/>
    </w:r>
    <w:fldSimple w:instr=" PAGE  \* MERGEFORMAT ">
      <w:r w:rsidR="007C52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229" w:rsidRDefault="00E12229" w:rsidP="009F0C77">
      <w:r>
        <w:separator/>
      </w:r>
    </w:p>
  </w:footnote>
  <w:footnote w:type="continuationSeparator" w:id="0">
    <w:p w:rsidR="00E12229" w:rsidRDefault="00E122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6ZW11"/>
    <w:docVar w:name="CoverBillType" w:val="b"/>
    <w:docVar w:name="docpath" w:val="L:\Council\bills\GGS\22686ZW11.DOCX"/>
    <w:docVar w:name="dvBillNumber" w:val="3183"/>
    <w:docVar w:name="dvBillNumberPrefix" w:val="H. "/>
    <w:docVar w:name="dvOriginalBody" w:val="House"/>
    <w:docVar w:name="dvSteno" w:val="GGS"/>
    <w:docVar w:name="NameofBody" w:val="h"/>
    <w:docVar w:name="vgroup2" w:val="Council"/>
  </w:docVars>
  <w:rsids>
    <w:rsidRoot w:val="009A5742"/>
    <w:rsid w:val="00011869"/>
    <w:rsid w:val="00057342"/>
    <w:rsid w:val="000E1785"/>
    <w:rsid w:val="000F40FA"/>
    <w:rsid w:val="0010776B"/>
    <w:rsid w:val="00133E66"/>
    <w:rsid w:val="001435A3"/>
    <w:rsid w:val="001D08F2"/>
    <w:rsid w:val="001D525B"/>
    <w:rsid w:val="001D7F4F"/>
    <w:rsid w:val="002321B6"/>
    <w:rsid w:val="00250967"/>
    <w:rsid w:val="002543C8"/>
    <w:rsid w:val="00272F91"/>
    <w:rsid w:val="00284AAE"/>
    <w:rsid w:val="00293307"/>
    <w:rsid w:val="002E5912"/>
    <w:rsid w:val="00321751"/>
    <w:rsid w:val="00325348"/>
    <w:rsid w:val="0032732C"/>
    <w:rsid w:val="00336AD0"/>
    <w:rsid w:val="0037079A"/>
    <w:rsid w:val="00382717"/>
    <w:rsid w:val="003D01E8"/>
    <w:rsid w:val="003E5288"/>
    <w:rsid w:val="003F6D79"/>
    <w:rsid w:val="0041760A"/>
    <w:rsid w:val="00417C01"/>
    <w:rsid w:val="004809EE"/>
    <w:rsid w:val="004E7D54"/>
    <w:rsid w:val="005273C6"/>
    <w:rsid w:val="00530A69"/>
    <w:rsid w:val="005320E6"/>
    <w:rsid w:val="00545593"/>
    <w:rsid w:val="00577C6C"/>
    <w:rsid w:val="005C2FE2"/>
    <w:rsid w:val="005E2BC9"/>
    <w:rsid w:val="00605102"/>
    <w:rsid w:val="006215AA"/>
    <w:rsid w:val="006913C9"/>
    <w:rsid w:val="0069470D"/>
    <w:rsid w:val="006F5A4F"/>
    <w:rsid w:val="00734F00"/>
    <w:rsid w:val="007A70AE"/>
    <w:rsid w:val="007C5214"/>
    <w:rsid w:val="008362E8"/>
    <w:rsid w:val="008A1768"/>
    <w:rsid w:val="008E16C7"/>
    <w:rsid w:val="008F4429"/>
    <w:rsid w:val="009219C7"/>
    <w:rsid w:val="00937EE3"/>
    <w:rsid w:val="0094021A"/>
    <w:rsid w:val="009A5742"/>
    <w:rsid w:val="009C6A0B"/>
    <w:rsid w:val="009F0C77"/>
    <w:rsid w:val="009F4DD1"/>
    <w:rsid w:val="00A41684"/>
    <w:rsid w:val="00A64E80"/>
    <w:rsid w:val="00A72BCD"/>
    <w:rsid w:val="00A741D9"/>
    <w:rsid w:val="00A833AB"/>
    <w:rsid w:val="00A9741D"/>
    <w:rsid w:val="00AD205D"/>
    <w:rsid w:val="00AD4B17"/>
    <w:rsid w:val="00B412D4"/>
    <w:rsid w:val="00B659C5"/>
    <w:rsid w:val="00BE3C22"/>
    <w:rsid w:val="00C00FD0"/>
    <w:rsid w:val="00C0345E"/>
    <w:rsid w:val="00C20AFD"/>
    <w:rsid w:val="00C3483A"/>
    <w:rsid w:val="00C74E9D"/>
    <w:rsid w:val="00C82FD3"/>
    <w:rsid w:val="00C92819"/>
    <w:rsid w:val="00CA7E5A"/>
    <w:rsid w:val="00CC6B7B"/>
    <w:rsid w:val="00CD2089"/>
    <w:rsid w:val="00D564CE"/>
    <w:rsid w:val="00D73A67"/>
    <w:rsid w:val="00D970A9"/>
    <w:rsid w:val="00DF3845"/>
    <w:rsid w:val="00E12229"/>
    <w:rsid w:val="00E41911"/>
    <w:rsid w:val="00E92EEF"/>
    <w:rsid w:val="00ED20F3"/>
    <w:rsid w:val="00F24442"/>
    <w:rsid w:val="00F50AE3"/>
    <w:rsid w:val="00F67CF1"/>
    <w:rsid w:val="00F840F0"/>
    <w:rsid w:val="00F91D6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A4F"/>
    <w:rPr>
      <w:rFonts w:ascii="Tahoma" w:hAnsi="Tahoma" w:cs="Tahoma"/>
      <w:sz w:val="16"/>
      <w:szCs w:val="16"/>
    </w:rPr>
  </w:style>
  <w:style w:type="character" w:customStyle="1" w:styleId="BalloonTextChar">
    <w:name w:val="Balloon Text Char"/>
    <w:basedOn w:val="DefaultParagraphFont"/>
    <w:link w:val="BalloonText"/>
    <w:uiPriority w:val="99"/>
    <w:semiHidden/>
    <w:rsid w:val="006F5A4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19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01972-CB67-4B48-8C4C-01D625FFF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1747</Words>
  <Characters>8735</Characters>
  <Application>Microsoft Office Word</Application>
  <DocSecurity>0</DocSecurity>
  <Lines>229</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2010-12-06T16:07:00Z</cp:lastPrinted>
  <dcterms:created xsi:type="dcterms:W3CDTF">2011-04-12T22:05:00Z</dcterms:created>
  <dcterms:modified xsi:type="dcterms:W3CDTF">2011-04-12T22:05:00Z</dcterms:modified>
</cp:coreProperties>
</file>