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06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2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w:t>
      </w:r>
      <w:r w:rsidR="00F15EEF">
        <w:rPr>
          <w:rFonts w:eastAsia="Times New Roman"/>
        </w:rPr>
        <w:noBreakHyphen/>
      </w:r>
      <w:r>
        <w:rPr>
          <w:rFonts w:eastAsia="Times New Roman"/>
        </w:rPr>
        <w:t>11</w:t>
      </w:r>
      <w:r w:rsidR="00F15EEF">
        <w:rPr>
          <w:rFonts w:eastAsia="Times New Roman"/>
        </w:rPr>
        <w:noBreakHyphen/>
      </w:r>
      <w:r>
        <w:rPr>
          <w:rFonts w:eastAsia="Times New Roman"/>
        </w:rPr>
        <w:t>495(B) OF THE 1976 CODE, RELATING TO MONITORING APPROPRIATIONS AND EXPENDITURES TO DETERMINE YEAR</w:t>
      </w:r>
      <w:r w:rsidR="00F15EEF">
        <w:rPr>
          <w:rFonts w:eastAsia="Times New Roman"/>
        </w:rPr>
        <w:noBreakHyphen/>
      </w:r>
      <w:r>
        <w:rPr>
          <w:rFonts w:eastAsia="Times New Roman"/>
        </w:rPr>
        <w:t>END DEFICITS, TO PROHIBIT AGENCIES, DEPARTMENTS, AND INSTITUTIONS OF THIS STATE FROM RUNNING A DEFICIT FOR THE FISCAL YEAR; AND TO AMEND SECTION 1</w:t>
      </w:r>
      <w:r w:rsidR="00F15EEF">
        <w:rPr>
          <w:rFonts w:eastAsia="Times New Roman"/>
        </w:rPr>
        <w:noBreakHyphen/>
      </w:r>
      <w:r>
        <w:rPr>
          <w:rFonts w:eastAsia="Times New Roman"/>
        </w:rPr>
        <w:t>11</w:t>
      </w:r>
      <w:r w:rsidR="00F15EEF">
        <w:rPr>
          <w:rFonts w:eastAsia="Times New Roman"/>
        </w:rPr>
        <w:noBreakHyphen/>
      </w:r>
      <w:r>
        <w:rPr>
          <w:rFonts w:eastAsia="Times New Roman"/>
        </w:rPr>
        <w:t>495(C), TO PROHIBIT THE GENERAL ASSEMBLY FROM AUTHORIZING SUPPLEMENTAL APPROPRIATIONS TO ANY AGENCY PROJECTED TO RUN A DEFICIT FOR THE FISCAL YEAR.</w:t>
      </w:r>
    </w:p>
    <w:p w:rsidR="000806FF" w:rsidRDefault="00080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Be it enacted by the General Assembly of the State of South Carolina:</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SECTION</w:t>
      </w:r>
      <w:r w:rsidRPr="000F7047">
        <w:rPr>
          <w:color w:val="000000" w:themeColor="text1"/>
          <w:u w:color="000000" w:themeColor="text1"/>
        </w:rPr>
        <w:tab/>
        <w:t>1.</w:t>
      </w:r>
      <w:r w:rsidRPr="000F7047">
        <w:rPr>
          <w:color w:val="000000" w:themeColor="text1"/>
          <w:u w:color="000000" w:themeColor="text1"/>
        </w:rPr>
        <w:tab/>
        <w:t>Section 1</w:t>
      </w:r>
      <w:r w:rsidR="00F15EEF">
        <w:rPr>
          <w:color w:val="000000" w:themeColor="text1"/>
          <w:u w:color="000000" w:themeColor="text1"/>
        </w:rPr>
        <w:noBreakHyphen/>
      </w:r>
      <w:r w:rsidRPr="000F7047">
        <w:rPr>
          <w:color w:val="000000" w:themeColor="text1"/>
          <w:u w:color="000000" w:themeColor="text1"/>
        </w:rPr>
        <w:t>11</w:t>
      </w:r>
      <w:r w:rsidR="00F15EEF">
        <w:rPr>
          <w:color w:val="000000" w:themeColor="text1"/>
          <w:u w:color="000000" w:themeColor="text1"/>
        </w:rPr>
        <w:noBreakHyphen/>
      </w:r>
      <w:r w:rsidRPr="000F7047">
        <w:rPr>
          <w:color w:val="000000" w:themeColor="text1"/>
          <w:u w:color="000000" w:themeColor="text1"/>
        </w:rPr>
        <w:t>495(B) of the 1976 Code is amended to read:</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0F7047">
        <w:rPr>
          <w:color w:val="000000" w:themeColor="text1"/>
          <w:u w:color="000000" w:themeColor="text1"/>
        </w:rPr>
        <w:t>As far as practicable, all agencies, departments, and institutions of the State are directed to budget and allocate appropriations as a quarterly allocation so as to provide for operation on uniform standards throughout the fiscal year</w:t>
      </w:r>
      <w:r w:rsidRPr="000F7047">
        <w:rPr>
          <w:color w:val="000000" w:themeColor="text1"/>
          <w:u w:val="single" w:color="000000" w:themeColor="text1"/>
        </w:rPr>
        <w:t>.</w:t>
      </w:r>
      <w:r w:rsidRPr="000F7047">
        <w:rPr>
          <w:color w:val="000000" w:themeColor="text1"/>
          <w:u w:color="000000" w:themeColor="text1"/>
        </w:rPr>
        <w:t xml:space="preserve"> </w:t>
      </w:r>
      <w:r w:rsidRPr="000F7047">
        <w:rPr>
          <w:strike/>
          <w:color w:val="000000" w:themeColor="text1"/>
          <w:u w:color="000000" w:themeColor="text1"/>
        </w:rPr>
        <w:t>and in order to avoid an</w:t>
      </w:r>
      <w:r w:rsidRPr="000F7047">
        <w:rPr>
          <w:color w:val="000000" w:themeColor="text1"/>
          <w:u w:color="000000" w:themeColor="text1"/>
        </w:rPr>
        <w:t xml:space="preserve"> </w:t>
      </w:r>
      <w:r w:rsidRPr="000F7047">
        <w:rPr>
          <w:color w:val="000000" w:themeColor="text1"/>
          <w:u w:val="single" w:color="000000" w:themeColor="text1"/>
        </w:rPr>
        <w:t>Agencies, departments, and institutions of the State are prohibited from expending authorized appropriations at a rate which predicts or projects a general fund</w:t>
      </w:r>
      <w:r w:rsidRPr="000F7047">
        <w:rPr>
          <w:color w:val="000000" w:themeColor="text1"/>
          <w:u w:color="000000" w:themeColor="text1"/>
        </w:rPr>
        <w:t xml:space="preserve"> </w:t>
      </w:r>
      <w:r w:rsidRPr="000F7047">
        <w:rPr>
          <w:strike/>
          <w:color w:val="000000" w:themeColor="text1"/>
          <w:u w:color="000000" w:themeColor="text1"/>
        </w:rPr>
        <w:t>operating</w:t>
      </w:r>
      <w:r w:rsidRPr="000F7047">
        <w:rPr>
          <w:color w:val="000000" w:themeColor="text1"/>
          <w:u w:color="000000" w:themeColor="text1"/>
        </w:rPr>
        <w:t xml:space="preserve"> deficit for the fiscal year.  It is recognized that academic year calendars of state institutions affect the uniformity of the receipt and distri</w:t>
      </w:r>
      <w:r w:rsidR="00E52058">
        <w:rPr>
          <w:color w:val="000000" w:themeColor="text1"/>
          <w:u w:color="000000" w:themeColor="text1"/>
        </w:rPr>
        <w:t>bution of funds during the year</w:t>
      </w:r>
      <w:r w:rsidRPr="000F7047">
        <w:rPr>
          <w:color w:val="000000" w:themeColor="text1"/>
          <w:u w:color="000000" w:themeColor="text1"/>
        </w:rPr>
        <w:t xml:space="preserve">.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w:t>
      </w:r>
      <w:r w:rsidRPr="000F7047">
        <w:rPr>
          <w:color w:val="000000" w:themeColor="text1"/>
          <w:u w:color="000000" w:themeColor="text1"/>
        </w:rPr>
        <w:lastRenderedPageBreak/>
        <w:t xml:space="preserve">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w:t>
      </w:r>
      <w:r w:rsidRPr="000F7047">
        <w:rPr>
          <w:strike/>
          <w:color w:val="000000" w:themeColor="text1"/>
          <w:u w:color="000000" w:themeColor="text1"/>
        </w:rPr>
        <w:t>or reduces</w:t>
      </w:r>
      <w:r w:rsidRPr="000F7047">
        <w:rPr>
          <w:color w:val="000000" w:themeColor="text1"/>
          <w:u w:color="000000" w:themeColor="text1"/>
        </w:rPr>
        <w:t xml:space="preserve"> a deficit.  </w:t>
      </w:r>
      <w:r w:rsidRPr="000F7047">
        <w:rPr>
          <w:strike/>
          <w:color w:val="000000" w:themeColor="text1"/>
          <w:u w:color="000000" w:themeColor="text1"/>
        </w:rPr>
        <w:t>If the board makes a finding that the cause of</w:t>
      </w:r>
      <w:r w:rsidR="00F1247C">
        <w:rPr>
          <w:strike/>
          <w:color w:val="000000" w:themeColor="text1"/>
          <w:u w:color="000000" w:themeColor="text1"/>
        </w:rPr>
        <w:t>,</w:t>
      </w:r>
      <w:r w:rsidRPr="000F7047">
        <w:rPr>
          <w:strike/>
          <w:color w:val="000000" w:themeColor="text1"/>
          <w:u w:color="000000" w:themeColor="text1"/>
        </w:rPr>
        <w:t xml:space="preserve"> or likelihood of</w:t>
      </w:r>
      <w:r w:rsidR="00F1247C">
        <w:rPr>
          <w:strike/>
          <w:color w:val="000000" w:themeColor="text1"/>
          <w:u w:color="000000" w:themeColor="text1"/>
        </w:rPr>
        <w:t>,</w:t>
      </w:r>
      <w:r w:rsidRPr="000F7047">
        <w:rPr>
          <w:strike/>
          <w:color w:val="000000" w:themeColor="text1"/>
          <w:u w:color="000000" w:themeColor="text1"/>
        </w:rPr>
        <w:t xml:space="preserve">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w:t>
      </w:r>
      <w:r w:rsidR="00B02B59">
        <w:rPr>
          <w:strike/>
          <w:color w:val="000000" w:themeColor="text1"/>
          <w:u w:color="000000" w:themeColor="text1"/>
        </w:rPr>
        <w:t>.  The board only may recognize a deficit by a vote of at least four members of the board.</w:t>
      </w:r>
      <w:r>
        <w:rPr>
          <w:color w:val="000000" w:themeColor="text1"/>
          <w:u w:color="000000" w:themeColor="text1"/>
        </w:rPr>
        <w:t>”</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SECTION</w:t>
      </w:r>
      <w:r w:rsidRPr="000F7047">
        <w:rPr>
          <w:color w:val="000000" w:themeColor="text1"/>
          <w:u w:color="000000" w:themeColor="text1"/>
        </w:rPr>
        <w:tab/>
        <w:t>2.</w:t>
      </w:r>
      <w:r w:rsidRPr="000F7047">
        <w:rPr>
          <w:color w:val="000000" w:themeColor="text1"/>
          <w:u w:color="000000" w:themeColor="text1"/>
        </w:rPr>
        <w:tab/>
        <w:t>Section 1</w:t>
      </w:r>
      <w:r w:rsidR="00F15EEF">
        <w:rPr>
          <w:color w:val="000000" w:themeColor="text1"/>
          <w:u w:color="000000" w:themeColor="text1"/>
        </w:rPr>
        <w:noBreakHyphen/>
      </w:r>
      <w:r w:rsidRPr="000F7047">
        <w:rPr>
          <w:color w:val="000000" w:themeColor="text1"/>
          <w:u w:color="000000" w:themeColor="text1"/>
        </w:rPr>
        <w:t>11</w:t>
      </w:r>
      <w:r w:rsidR="00F15EEF">
        <w:rPr>
          <w:color w:val="000000" w:themeColor="text1"/>
          <w:u w:color="000000" w:themeColor="text1"/>
        </w:rPr>
        <w:noBreakHyphen/>
      </w:r>
      <w:r w:rsidRPr="000F7047">
        <w:rPr>
          <w:color w:val="000000" w:themeColor="text1"/>
          <w:u w:color="000000" w:themeColor="text1"/>
        </w:rPr>
        <w:t>495(C) of the 1976 Code is amended to read:</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ab/>
        <w:t>“(C)</w:t>
      </w:r>
      <w:r w:rsidRPr="000F7047">
        <w:rPr>
          <w:color w:val="000000" w:themeColor="text1"/>
          <w:u w:color="000000" w:themeColor="text1"/>
        </w:rPr>
        <w:tab/>
      </w:r>
      <w:r w:rsidRPr="000F7047">
        <w:rPr>
          <w:strike/>
          <w:color w:val="000000" w:themeColor="text1"/>
          <w:u w:color="000000" w:themeColor="text1"/>
        </w:rPr>
        <w:t>Upon receipt of the notification from the board, the</w:t>
      </w:r>
      <w:r w:rsidRPr="000F7047">
        <w:rPr>
          <w:color w:val="000000" w:themeColor="text1"/>
          <w:u w:color="000000" w:themeColor="text1"/>
        </w:rPr>
        <w:t xml:space="preserve"> </w:t>
      </w:r>
      <w:r w:rsidRPr="000F7047">
        <w:rPr>
          <w:color w:val="000000" w:themeColor="text1"/>
          <w:u w:val="single" w:color="000000" w:themeColor="text1"/>
        </w:rPr>
        <w:t>The</w:t>
      </w:r>
      <w:r w:rsidRPr="000F7047">
        <w:rPr>
          <w:color w:val="000000" w:themeColor="text1"/>
          <w:u w:color="000000" w:themeColor="text1"/>
        </w:rPr>
        <w:t xml:space="preserve"> General Assembly may </w:t>
      </w:r>
      <w:r w:rsidRPr="000F7047">
        <w:rPr>
          <w:color w:val="000000" w:themeColor="text1"/>
          <w:u w:val="single" w:color="000000" w:themeColor="text1"/>
        </w:rPr>
        <w:t>not</w:t>
      </w:r>
      <w:r w:rsidRPr="000F7047">
        <w:rPr>
          <w:color w:val="000000" w:themeColor="text1"/>
          <w:u w:color="000000" w:themeColor="text1"/>
        </w:rPr>
        <w:t xml:space="preserve"> authorize supplemental appropriations </w:t>
      </w:r>
      <w:r w:rsidRPr="000F7047">
        <w:rPr>
          <w:color w:val="000000" w:themeColor="text1"/>
          <w:u w:val="single" w:color="000000" w:themeColor="text1"/>
        </w:rPr>
        <w:t>to eliminate a general fund deficit incurred by agencies, departments, and institutions of this State.</w:t>
      </w:r>
      <w:r w:rsidRPr="000F7047">
        <w:rPr>
          <w:color w:val="000000" w:themeColor="text1"/>
          <w:u w:color="000000" w:themeColor="text1"/>
        </w:rPr>
        <w:t xml:space="preserve"> </w:t>
      </w:r>
      <w:r w:rsidRPr="000F7047">
        <w:rPr>
          <w:strike/>
          <w:color w:val="000000" w:themeColor="text1"/>
          <w:u w:color="000000" w:themeColor="text1"/>
        </w:rPr>
        <w:t>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sidR="00F15EEF">
        <w:rPr>
          <w:strike/>
          <w:color w:val="000000" w:themeColor="text1"/>
          <w:u w:color="000000" w:themeColor="text1"/>
        </w:rPr>
        <w:noBreakHyphen/>
      </w:r>
      <w:r w:rsidRPr="000F7047">
        <w:rPr>
          <w:strike/>
          <w:color w:val="000000" w:themeColor="text1"/>
          <w:u w:color="000000" w:themeColor="text1"/>
        </w:rPr>
        <w:t>end operating deficit.</w:t>
      </w:r>
      <w:r w:rsidRPr="000F7047">
        <w:rPr>
          <w:color w:val="000000" w:themeColor="text1"/>
          <w:u w:color="000000" w:themeColor="text1"/>
        </w:rPr>
        <w:t>”</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80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2853">
        <w:rPr>
          <w:rFonts w:eastAsia="Times New Roman"/>
        </w:rPr>
        <w:t>3</w:t>
      </w:r>
      <w:r>
        <w:rPr>
          <w:rFonts w:eastAsia="Times New Roman"/>
        </w:rPr>
        <w:t>.</w:t>
      </w:r>
      <w:r>
        <w:rPr>
          <w:rFonts w:eastAsia="Times New Roman"/>
        </w:rPr>
        <w:tab/>
        <w:t>This act takes effect upon approval by the Governor.</w:t>
      </w:r>
    </w:p>
    <w:p w:rsidR="004235B3" w:rsidRDefault="00F15E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35B3" w:rsidRDefault="004235B3" w:rsidP="004235B3">
      <w:pPr>
        <w:suppressAutoHyphens/>
        <w:jc w:val="both"/>
        <w:rPr>
          <w:rFonts w:eastAsia="Times New Roman"/>
        </w:rPr>
      </w:pPr>
    </w:p>
    <w:sectPr w:rsidR="004235B3" w:rsidSect="004235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6A2" w:rsidRDefault="009C46A2" w:rsidP="00522CE0">
      <w:r>
        <w:separator/>
      </w:r>
    </w:p>
  </w:endnote>
  <w:endnote w:type="continuationSeparator" w:id="0">
    <w:p w:rsidR="009C46A2" w:rsidRDefault="009C46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673861-803C-4030-B2A7-1ED621DCAEC4}"/>
    <w:embedBold r:id="rId2" w:fontKey="{6C823686-ED50-4855-9073-26B025B41815}"/>
  </w:font>
  <w:font w:name="Calibri">
    <w:panose1 w:val="020F0502020204030204"/>
    <w:charset w:val="00"/>
    <w:family w:val="swiss"/>
    <w:pitch w:val="variable"/>
    <w:sig w:usb0="A00002EF" w:usb1="4000207B" w:usb2="00000000" w:usb3="00000000" w:csb0="0000009F" w:csb1="00000000"/>
    <w:embedRegular r:id="rId3" w:fontKey="{E3B93065-FCCD-4056-B4D4-039FE276B90F}"/>
  </w:font>
  <w:font w:name="Cambria">
    <w:panose1 w:val="02040503050406030204"/>
    <w:charset w:val="00"/>
    <w:family w:val="roman"/>
    <w:pitch w:val="variable"/>
    <w:sig w:usb0="A00002EF" w:usb1="4000004B" w:usb2="00000000" w:usb3="00000000" w:csb0="0000009F" w:csb1="00000000"/>
    <w:embedRegular r:id="rId4" w:fontKey="{0C67E981-4818-496D-8095-333E2B05F5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742" w:rsidRPr="004235B3" w:rsidRDefault="004235B3" w:rsidP="004235B3">
    <w:pPr>
      <w:pStyle w:val="Footer"/>
      <w:tabs>
        <w:tab w:val="clear" w:pos="4680"/>
        <w:tab w:val="clear" w:pos="9360"/>
        <w:tab w:val="center" w:pos="2995"/>
      </w:tabs>
      <w:spacing w:before="120"/>
    </w:pPr>
    <w:r>
      <w:t>[368]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6A2" w:rsidRDefault="009C46A2" w:rsidP="00522CE0">
      <w:r>
        <w:separator/>
      </w:r>
    </w:p>
  </w:footnote>
  <w:footnote w:type="continuationSeparator" w:id="0">
    <w:p w:rsidR="009C46A2" w:rsidRDefault="009C46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3NODE.KMM.VAS"/>
    <w:docVar w:name="CoverAttorneyInitials" w:val="KMM"/>
    <w:docVar w:name="CoverAttorneyLastName" w:val="Moffitt"/>
    <w:docVar w:name="CoverBillType" w:val="b"/>
    <w:docVar w:name="CoverSenator" w:val="VAS"/>
    <w:docVar w:name="dvBillNumber" w:val="368"/>
    <w:docVar w:name="dvBillNumberPrefix" w:val="S. "/>
    <w:docVar w:name="dvOriginalBody" w:val="Senate"/>
    <w:docVar w:name="fulldraftpath" w:val="L:\S-RES\VAS\013NODE.KMM.VAS.DOCX"/>
    <w:docVar w:name="NameofBody" w:val="S"/>
    <w:docVar w:name="vgroup2" w:val="S-RES"/>
  </w:docVars>
  <w:rsids>
    <w:rsidRoot w:val="00357975"/>
    <w:rsid w:val="00036742"/>
    <w:rsid w:val="00042AC1"/>
    <w:rsid w:val="00046516"/>
    <w:rsid w:val="0007601D"/>
    <w:rsid w:val="000806FF"/>
    <w:rsid w:val="000B0720"/>
    <w:rsid w:val="000B5107"/>
    <w:rsid w:val="000B5EAF"/>
    <w:rsid w:val="00122853"/>
    <w:rsid w:val="00170561"/>
    <w:rsid w:val="00186AC9"/>
    <w:rsid w:val="00197DF1"/>
    <w:rsid w:val="001B3DD9"/>
    <w:rsid w:val="001B7E5D"/>
    <w:rsid w:val="001D3BAC"/>
    <w:rsid w:val="00245C4E"/>
    <w:rsid w:val="00253769"/>
    <w:rsid w:val="002C1321"/>
    <w:rsid w:val="002C5896"/>
    <w:rsid w:val="002D3BED"/>
    <w:rsid w:val="00307C2B"/>
    <w:rsid w:val="00357975"/>
    <w:rsid w:val="00364591"/>
    <w:rsid w:val="00383247"/>
    <w:rsid w:val="003D6E2B"/>
    <w:rsid w:val="003E7597"/>
    <w:rsid w:val="004235B3"/>
    <w:rsid w:val="00450668"/>
    <w:rsid w:val="004952FA"/>
    <w:rsid w:val="0049765E"/>
    <w:rsid w:val="004B6A22"/>
    <w:rsid w:val="004D7F37"/>
    <w:rsid w:val="00522CE0"/>
    <w:rsid w:val="00565148"/>
    <w:rsid w:val="00593361"/>
    <w:rsid w:val="005A1063"/>
    <w:rsid w:val="005A5017"/>
    <w:rsid w:val="005A648C"/>
    <w:rsid w:val="005F1745"/>
    <w:rsid w:val="006C74EA"/>
    <w:rsid w:val="00720D40"/>
    <w:rsid w:val="007318D4"/>
    <w:rsid w:val="00765784"/>
    <w:rsid w:val="007A4390"/>
    <w:rsid w:val="007E5CB7"/>
    <w:rsid w:val="008314D2"/>
    <w:rsid w:val="00843B85"/>
    <w:rsid w:val="008B2F42"/>
    <w:rsid w:val="008C6D94"/>
    <w:rsid w:val="008D73E7"/>
    <w:rsid w:val="008E185F"/>
    <w:rsid w:val="008F023B"/>
    <w:rsid w:val="00904E16"/>
    <w:rsid w:val="009162B3"/>
    <w:rsid w:val="00927C62"/>
    <w:rsid w:val="00983951"/>
    <w:rsid w:val="00984124"/>
    <w:rsid w:val="00984640"/>
    <w:rsid w:val="00995C37"/>
    <w:rsid w:val="009C118A"/>
    <w:rsid w:val="009C46A2"/>
    <w:rsid w:val="009D602A"/>
    <w:rsid w:val="00A02011"/>
    <w:rsid w:val="00A4011E"/>
    <w:rsid w:val="00A86015"/>
    <w:rsid w:val="00A9594E"/>
    <w:rsid w:val="00AE59C8"/>
    <w:rsid w:val="00B02B59"/>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52058"/>
    <w:rsid w:val="00E76AD9"/>
    <w:rsid w:val="00E91E2F"/>
    <w:rsid w:val="00EA3546"/>
    <w:rsid w:val="00EB47AE"/>
    <w:rsid w:val="00EC34E1"/>
    <w:rsid w:val="00F0234A"/>
    <w:rsid w:val="00F1247C"/>
    <w:rsid w:val="00F15EEF"/>
    <w:rsid w:val="00F52959"/>
    <w:rsid w:val="00F55884"/>
    <w:rsid w:val="00FC0D36"/>
    <w:rsid w:val="00FE57C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2011-01-13T17:42:00Z</dcterms:created>
  <dcterms:modified xsi:type="dcterms:W3CDTF">2011-01-13T17:42:00Z</dcterms:modified>
</cp:coreProperties>
</file>